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15ACF" w14:textId="4A2DA796" w:rsidR="0098383B" w:rsidRDefault="00642DC9">
      <w:pPr>
        <w:rPr>
          <w:b/>
          <w:bCs/>
        </w:rPr>
      </w:pPr>
      <w:r>
        <w:rPr>
          <w:b/>
          <w:bCs/>
        </w:rPr>
        <w:t xml:space="preserve">RSA Deutschland wird offizieller Importeur für die Fahrzeugmarke JAC </w:t>
      </w:r>
      <w:r w:rsidR="003B7C5B">
        <w:rPr>
          <w:b/>
          <w:bCs/>
        </w:rPr>
        <w:t>MOTORS</w:t>
      </w:r>
    </w:p>
    <w:p w14:paraId="51E9EAF2" w14:textId="419E2523" w:rsidR="00300B31" w:rsidRDefault="00642DC9">
      <w:r>
        <w:rPr>
          <w:b/>
          <w:bCs/>
        </w:rPr>
        <w:t>Hamburg, Oktober 2025</w:t>
      </w:r>
      <w:r>
        <w:t xml:space="preserve"> – </w:t>
      </w:r>
      <w:r w:rsidR="00300B31" w:rsidRPr="00300B31">
        <w:t xml:space="preserve">JAC </w:t>
      </w:r>
      <w:r w:rsidR="003B7C5B">
        <w:t>MOTORS</w:t>
      </w:r>
      <w:r w:rsidR="00300B31" w:rsidRPr="00300B31">
        <w:t>, ein internationaler Hersteller von Pkw und Nutzfahrzeugen aus China, setzt seine europäische Expansion fort und startet nun auch in Deutschland.</w:t>
      </w:r>
      <w:r w:rsidR="004A3447">
        <w:t xml:space="preserve"> </w:t>
      </w:r>
      <w:r w:rsidR="004A3447" w:rsidRPr="004A3447">
        <w:t xml:space="preserve">Importeur ist die </w:t>
      </w:r>
      <w:r w:rsidR="004A3447" w:rsidRPr="004A3447">
        <w:rPr>
          <w:b/>
          <w:bCs/>
        </w:rPr>
        <w:t>RSA Deutschland GmbH</w:t>
      </w:r>
      <w:r w:rsidR="004A3447" w:rsidRPr="004A3447">
        <w:t xml:space="preserve"> mit Sitz in Hamburg, die als Teil der </w:t>
      </w:r>
      <w:r w:rsidR="001B3F26">
        <w:t>nordeuropäischen</w:t>
      </w:r>
      <w:r w:rsidR="004A3447" w:rsidRPr="004A3447">
        <w:t xml:space="preserve"> RSA Group </w:t>
      </w:r>
      <w:r w:rsidR="001B3F26">
        <w:t xml:space="preserve">mit Sitz in Norwegen, </w:t>
      </w:r>
      <w:r w:rsidR="00E5599B" w:rsidRPr="004A3447">
        <w:t>d</w:t>
      </w:r>
      <w:r w:rsidR="00E5599B">
        <w:t>as Wachstum</w:t>
      </w:r>
      <w:r w:rsidR="004A3447" w:rsidRPr="004A3447">
        <w:t xml:space="preserve"> der Marke in Deutschland vorantreibt.</w:t>
      </w:r>
    </w:p>
    <w:p w14:paraId="1FD15AD1" w14:textId="77777777" w:rsidR="0098383B" w:rsidRDefault="00642DC9">
      <w:r>
        <w:t>Zum Marktstart werden drei Modelle eingeführt, die unterschiedliche Zielgruppen ansprechen:</w:t>
      </w:r>
    </w:p>
    <w:p w14:paraId="1FD15AD2" w14:textId="77777777" w:rsidR="0098383B" w:rsidRDefault="00642DC9">
      <w:pPr>
        <w:numPr>
          <w:ilvl w:val="0"/>
          <w:numId w:val="1"/>
        </w:numPr>
      </w:pPr>
      <w:r>
        <w:rPr>
          <w:b/>
          <w:bCs/>
        </w:rPr>
        <w:t>JAC E30X</w:t>
      </w:r>
      <w:r>
        <w:t xml:space="preserve"> – ein kompaktes, vollelektrisches Stadtauto mit moderner Ausstattung, bis zu rund 400 km Reichweite (WLTP) und smartem Infotainment.</w:t>
      </w:r>
    </w:p>
    <w:p w14:paraId="1FD15AD3" w14:textId="0FC01BF7" w:rsidR="0098383B" w:rsidRDefault="00642DC9">
      <w:pPr>
        <w:numPr>
          <w:ilvl w:val="0"/>
          <w:numId w:val="1"/>
        </w:numPr>
      </w:pPr>
      <w:r>
        <w:rPr>
          <w:b/>
          <w:bCs/>
        </w:rPr>
        <w:t>JAC T9 EV</w:t>
      </w:r>
      <w:r>
        <w:t xml:space="preserve"> – ein robuster Elektro-Pick-up mit Doppelkabine, bis zu 2,</w:t>
      </w:r>
      <w:r w:rsidR="001B3F26">
        <w:t>0</w:t>
      </w:r>
      <w:r>
        <w:t xml:space="preserve"> Tonnen Anhängelast und über 330 km Reichweite (mit 500kg Zuladung), ideal für Arbeit und Freizeit.</w:t>
      </w:r>
    </w:p>
    <w:p w14:paraId="1FD15AD4" w14:textId="1CB5C39F" w:rsidR="0098383B" w:rsidRDefault="00642DC9">
      <w:pPr>
        <w:numPr>
          <w:ilvl w:val="0"/>
          <w:numId w:val="1"/>
        </w:numPr>
      </w:pPr>
      <w:r>
        <w:rPr>
          <w:b/>
          <w:bCs/>
        </w:rPr>
        <w:t>JAC JS8 P</w:t>
      </w:r>
      <w:r w:rsidR="002D4D05">
        <w:rPr>
          <w:b/>
          <w:bCs/>
        </w:rPr>
        <w:t>RO</w:t>
      </w:r>
      <w:r>
        <w:t xml:space="preserve"> – ein geräumiger 7-Sitzer-SUV mit Benzinmotor, großzügigem Platzangebot und hohem Fahrkomfort für Familie und Business.</w:t>
      </w:r>
    </w:p>
    <w:p w14:paraId="1FD15AD5" w14:textId="7391B8EF" w:rsidR="0098383B" w:rsidRDefault="00642DC9">
      <w:r>
        <w:t xml:space="preserve">In naher Zukunft ist die Einführung weiterer Modelle vorgesehen, darunter der </w:t>
      </w:r>
      <w:r w:rsidR="00CC1194">
        <w:t xml:space="preserve">Kompakt-SUV </w:t>
      </w:r>
      <w:r>
        <w:rPr>
          <w:b/>
          <w:bCs/>
        </w:rPr>
        <w:t>JAC JS6</w:t>
      </w:r>
      <w:r>
        <w:t xml:space="preserve"> als Benziner und Hybrid sowie der </w:t>
      </w:r>
      <w:r>
        <w:rPr>
          <w:b/>
          <w:bCs/>
        </w:rPr>
        <w:t>JAC T9</w:t>
      </w:r>
      <w:r>
        <w:t xml:space="preserve"> in einer Dieselvariante. Preise, finale Ausstattungen sowie die vollständige Modellpalette für Deutschland befinden sich derzeit in Vorbereitung.</w:t>
      </w:r>
    </w:p>
    <w:p w14:paraId="1FD15AD6" w14:textId="77777777" w:rsidR="0098383B" w:rsidRDefault="00642DC9">
      <w:r>
        <w:rPr>
          <w:noProof/>
        </w:rPr>
        <mc:AlternateContent>
          <mc:Choice Requires="wps">
            <w:drawing>
              <wp:inline distT="0" distB="0" distL="0" distR="0" wp14:anchorId="1FD15ACF" wp14:editId="1FD15AD0">
                <wp:extent cx="41614728" cy="1271"/>
                <wp:effectExtent l="0" t="0" r="28572" b="36829"/>
                <wp:docPr id="862501303" name="Horizontal Line 55"/>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750932ED" id="Horizontal Line 55"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1FD15AD7" w14:textId="260064A7" w:rsidR="0098383B" w:rsidRDefault="00642DC9">
      <w:pPr>
        <w:rPr>
          <w:b/>
          <w:bCs/>
        </w:rPr>
      </w:pPr>
      <w:r>
        <w:rPr>
          <w:b/>
          <w:bCs/>
        </w:rPr>
        <w:t xml:space="preserve">JAC </w:t>
      </w:r>
      <w:r w:rsidR="003B7C5B">
        <w:rPr>
          <w:b/>
          <w:bCs/>
        </w:rPr>
        <w:t>MOTORS</w:t>
      </w:r>
      <w:r>
        <w:rPr>
          <w:b/>
          <w:bCs/>
        </w:rPr>
        <w:t xml:space="preserve"> – Global Player mit über 60 Jahren Erfahrung</w:t>
      </w:r>
    </w:p>
    <w:p w14:paraId="6108B4C7" w14:textId="287E54D7" w:rsidR="002A467C" w:rsidRDefault="00642DC9">
      <w:r>
        <w:t xml:space="preserve">JAC </w:t>
      </w:r>
      <w:r w:rsidR="003B7C5B">
        <w:t>MOTORS</w:t>
      </w:r>
      <w:r>
        <w:t xml:space="preserve"> (Anhui </w:t>
      </w:r>
      <w:proofErr w:type="spellStart"/>
      <w:r>
        <w:t>Jianghuai</w:t>
      </w:r>
      <w:proofErr w:type="spellEnd"/>
      <w:r>
        <w:t xml:space="preserve"> Automobile Group Corp., Ltd.) wurde 1964 gegründet und zählt heute zu den größten chinesischen Fahrzeugherstellern. </w:t>
      </w:r>
      <w:r w:rsidR="002A467C" w:rsidRPr="002A467C">
        <w:t>Das Unternehmen bietet eine breite Modellpalette – von Stadtautos, SUVs und Familienfahrzeugen bis hin zu Pick-ups, Transportern, Bussen und Lastkraftwagen. Mit Investitionen in hochmoderne Forschungs- und Entwicklungszentren, sowie 19 internationalen Produktionsstätten stärkt JAC seine weltweite Präsenz und steht für innovative, zuverlässige Fahrzeuge.</w:t>
      </w:r>
    </w:p>
    <w:p w14:paraId="1FD15AD9" w14:textId="7B03EF85" w:rsidR="0098383B" w:rsidRDefault="00642DC9">
      <w:r>
        <w:t>Mit einem jährlichen Absatz von über 500.000 Fahrzeugen ist JAC in mehr als 130 Ländern weltweit vertreten. Die Marke steht für technologische Weiterentwicklung, internationale Ausrichtung und langjährige Erfahrung im globalen Automobilmarkt.</w:t>
      </w:r>
    </w:p>
    <w:p w14:paraId="1FD15ADA" w14:textId="01E082FD" w:rsidR="0098383B" w:rsidRDefault="00642DC9">
      <w:r>
        <w:t xml:space="preserve">Zukünftig erfolgt der Vertrieb neuer Modelle – beginnend mit dem </w:t>
      </w:r>
      <w:r>
        <w:rPr>
          <w:b/>
          <w:bCs/>
        </w:rPr>
        <w:t>E30X, T9 EV und JS8 P</w:t>
      </w:r>
      <w:r w:rsidR="00C3304D">
        <w:rPr>
          <w:b/>
          <w:bCs/>
        </w:rPr>
        <w:t>RO</w:t>
      </w:r>
      <w:r>
        <w:t xml:space="preserve"> </w:t>
      </w:r>
      <w:proofErr w:type="gramStart"/>
      <w:r>
        <w:t>–  über</w:t>
      </w:r>
      <w:proofErr w:type="gramEnd"/>
      <w:r w:rsidR="00265E4C">
        <w:t xml:space="preserve"> die</w:t>
      </w:r>
      <w:r>
        <w:t xml:space="preserve"> RSA Deutschland</w:t>
      </w:r>
      <w:r w:rsidR="008A7F51">
        <w:t xml:space="preserve"> GmbH</w:t>
      </w:r>
      <w:r>
        <w:t>.</w:t>
      </w:r>
    </w:p>
    <w:p w14:paraId="1FD15ADB" w14:textId="77777777" w:rsidR="0098383B" w:rsidRDefault="00642DC9">
      <w:r>
        <w:rPr>
          <w:noProof/>
        </w:rPr>
        <mc:AlternateContent>
          <mc:Choice Requires="wps">
            <w:drawing>
              <wp:inline distT="0" distB="0" distL="0" distR="0" wp14:anchorId="1FD15AD1" wp14:editId="1FD15AD2">
                <wp:extent cx="41614728" cy="1271"/>
                <wp:effectExtent l="0" t="0" r="28572" b="36829"/>
                <wp:docPr id="1209144859" name="Horizontal Line 56"/>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5E94D8C1" id="Horizontal Line 56"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1FD15ADC" w14:textId="77777777" w:rsidR="0098383B" w:rsidRDefault="00642DC9">
      <w:pPr>
        <w:rPr>
          <w:b/>
          <w:bCs/>
        </w:rPr>
      </w:pPr>
      <w:r>
        <w:rPr>
          <w:b/>
          <w:bCs/>
        </w:rPr>
        <w:t>RSA Deutschland – Ausbau der Marktpräsenz mit neuer Marke</w:t>
      </w:r>
    </w:p>
    <w:p w14:paraId="47A8620C" w14:textId="2EDB450F" w:rsidR="00532353" w:rsidRDefault="00532353">
      <w:r w:rsidRPr="00532353">
        <w:t>Mit de</w:t>
      </w:r>
      <w:r w:rsidR="00897B6D">
        <w:t xml:space="preserve">m Start </w:t>
      </w:r>
      <w:r w:rsidRPr="00532353">
        <w:t>des JAC-Imports für den gesamtdeutschen Raum baut die RSA Deutschland GmbH ihre Marktpräsenz weiter aus – und positioniert sich als vielseitiger und zukunftsorientierter Importeur für unterschiedliche Antriebstechnologien.</w:t>
      </w:r>
    </w:p>
    <w:p w14:paraId="02F172AB" w14:textId="01F8EF33" w:rsidR="00532353" w:rsidRDefault="00532353">
      <w:r w:rsidRPr="00532353">
        <w:t xml:space="preserve">RSA Deutschland ist Teil der </w:t>
      </w:r>
      <w:r w:rsidR="00BF47C3">
        <w:t>nordeuropäischen</w:t>
      </w:r>
      <w:r w:rsidRPr="00532353">
        <w:t xml:space="preserve"> </w:t>
      </w:r>
      <w:r w:rsidRPr="00532353">
        <w:rPr>
          <w:b/>
          <w:bCs/>
        </w:rPr>
        <w:t>RSA Group</w:t>
      </w:r>
      <w:r w:rsidR="00BF47C3">
        <w:rPr>
          <w:b/>
          <w:bCs/>
        </w:rPr>
        <w:t xml:space="preserve"> </w:t>
      </w:r>
      <w:r w:rsidR="00BF47C3" w:rsidRPr="00BF47C3">
        <w:t>mit Sitz in Norwegen</w:t>
      </w:r>
      <w:r w:rsidRPr="00532353">
        <w:t xml:space="preserve">, einem traditionsreichen Automobilimporteur mit Aktivitäten in 13 europäischen Ländern und über 300 Vertragspartnern. Die Gruppe verfügt über jahrzehntelange Erfahrung im Markenaufbau, in der Händlerentwicklung und im internationalen Fahrzeugvertrieb. </w:t>
      </w:r>
    </w:p>
    <w:p w14:paraId="00BACF53" w14:textId="3CD51AF3" w:rsidR="007E0841" w:rsidRDefault="00AF3165">
      <w:r w:rsidRPr="00AF3165">
        <w:lastRenderedPageBreak/>
        <w:t xml:space="preserve">„Mit JAC </w:t>
      </w:r>
      <w:r w:rsidR="003B7C5B">
        <w:t>MOTORS</w:t>
      </w:r>
      <w:r w:rsidRPr="00AF3165">
        <w:t xml:space="preserve"> erweitern wir unser Portfolio um einen internationalen Hersteller mit über 60 Jahren Erfahrung und einer breiten Modellpalette – ob Benziner, Hybrid oder Elektro. Für uns ist dies ein wichtiger Schritt, um unsere Position als Importeur im </w:t>
      </w:r>
      <w:r w:rsidR="00485384">
        <w:t>deutschen</w:t>
      </w:r>
      <w:r w:rsidRPr="00AF3165">
        <w:t xml:space="preserve"> Markt weiter zu stärken. Gleichzeitig wollen wir unser Händlernetz in Deutschland gezielt ausbauen und freuen uns auf den Austausch mit Partnern, die gemeinsam mit uns die Zukunft der Mobilität gestalten möchten.“</w:t>
      </w:r>
      <w:r w:rsidR="00A73E1B" w:rsidRPr="00A73E1B">
        <w:t>– Michael Kuloge, Geschäftsführer und Country Manager RSA Deutschland</w:t>
      </w:r>
      <w:r w:rsidR="00A73E1B">
        <w:t xml:space="preserve"> GmbH</w:t>
      </w:r>
    </w:p>
    <w:p w14:paraId="1CFB1009" w14:textId="77777777" w:rsidR="007E0841" w:rsidRDefault="007E0841"/>
    <w:p w14:paraId="12054119" w14:textId="77777777" w:rsidR="007E0841" w:rsidRPr="007E0841" w:rsidRDefault="007E0841">
      <w:pPr>
        <w:rPr>
          <w:lang w:val="en-US"/>
        </w:rPr>
      </w:pPr>
    </w:p>
    <w:p w14:paraId="25905B15" w14:textId="77777777" w:rsidR="009763CB" w:rsidRPr="007E0841" w:rsidRDefault="009763CB">
      <w:pPr>
        <w:rPr>
          <w:lang w:val="en-US"/>
        </w:rPr>
      </w:pPr>
    </w:p>
    <w:p w14:paraId="456EAD5A" w14:textId="77777777" w:rsidR="009763CB" w:rsidRPr="007E0841" w:rsidRDefault="009763CB">
      <w:pPr>
        <w:rPr>
          <w:lang w:val="en-US"/>
        </w:rPr>
      </w:pPr>
    </w:p>
    <w:sectPr w:rsidR="009763CB" w:rsidRPr="007E0841">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2A8DE" w14:textId="77777777" w:rsidR="0038417C" w:rsidRDefault="0038417C">
      <w:pPr>
        <w:spacing w:after="0" w:line="240" w:lineRule="auto"/>
      </w:pPr>
      <w:r>
        <w:separator/>
      </w:r>
    </w:p>
  </w:endnote>
  <w:endnote w:type="continuationSeparator" w:id="0">
    <w:p w14:paraId="09A6763A" w14:textId="77777777" w:rsidR="0038417C" w:rsidRDefault="00384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7DC98" w14:textId="77777777" w:rsidR="0038417C" w:rsidRDefault="0038417C">
      <w:pPr>
        <w:spacing w:after="0" w:line="240" w:lineRule="auto"/>
      </w:pPr>
      <w:r>
        <w:rPr>
          <w:color w:val="000000"/>
        </w:rPr>
        <w:separator/>
      </w:r>
    </w:p>
  </w:footnote>
  <w:footnote w:type="continuationSeparator" w:id="0">
    <w:p w14:paraId="24CA5ADD" w14:textId="77777777" w:rsidR="0038417C" w:rsidRDefault="003841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26CD"/>
    <w:multiLevelType w:val="multilevel"/>
    <w:tmpl w:val="8246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4365E1"/>
    <w:multiLevelType w:val="multilevel"/>
    <w:tmpl w:val="89F8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7B4061"/>
    <w:multiLevelType w:val="multilevel"/>
    <w:tmpl w:val="FE1E61B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7B1652F5"/>
    <w:multiLevelType w:val="multilevel"/>
    <w:tmpl w:val="7740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7795498">
    <w:abstractNumId w:val="2"/>
  </w:num>
  <w:num w:numId="2" w16cid:durableId="140317585">
    <w:abstractNumId w:val="1"/>
  </w:num>
  <w:num w:numId="3" w16cid:durableId="1540826108">
    <w:abstractNumId w:val="0"/>
  </w:num>
  <w:num w:numId="4" w16cid:durableId="284240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83B"/>
    <w:rsid w:val="00031307"/>
    <w:rsid w:val="0010169F"/>
    <w:rsid w:val="001B3F26"/>
    <w:rsid w:val="001C5872"/>
    <w:rsid w:val="001D2326"/>
    <w:rsid w:val="0026408C"/>
    <w:rsid w:val="00265E4C"/>
    <w:rsid w:val="002A467C"/>
    <w:rsid w:val="002D4D05"/>
    <w:rsid w:val="00300B31"/>
    <w:rsid w:val="003056DF"/>
    <w:rsid w:val="0038417C"/>
    <w:rsid w:val="003B7C5B"/>
    <w:rsid w:val="00485384"/>
    <w:rsid w:val="004A2514"/>
    <w:rsid w:val="004A3447"/>
    <w:rsid w:val="00532353"/>
    <w:rsid w:val="005377C3"/>
    <w:rsid w:val="005E764E"/>
    <w:rsid w:val="00642DC9"/>
    <w:rsid w:val="0065619A"/>
    <w:rsid w:val="006B266D"/>
    <w:rsid w:val="006E06F4"/>
    <w:rsid w:val="00732BE6"/>
    <w:rsid w:val="007E0841"/>
    <w:rsid w:val="007E1B65"/>
    <w:rsid w:val="00834C2D"/>
    <w:rsid w:val="008413A7"/>
    <w:rsid w:val="00897B6D"/>
    <w:rsid w:val="008A7F51"/>
    <w:rsid w:val="009763CB"/>
    <w:rsid w:val="0098383B"/>
    <w:rsid w:val="00A73E1B"/>
    <w:rsid w:val="00AB5CDA"/>
    <w:rsid w:val="00AF3165"/>
    <w:rsid w:val="00B752B9"/>
    <w:rsid w:val="00B955D8"/>
    <w:rsid w:val="00BF47C3"/>
    <w:rsid w:val="00C3304D"/>
    <w:rsid w:val="00CC1194"/>
    <w:rsid w:val="00CE0AEB"/>
    <w:rsid w:val="00D43B6F"/>
    <w:rsid w:val="00DC7766"/>
    <w:rsid w:val="00E559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15ACF"/>
  <w15:docId w15:val="{4DCE43AF-C5EE-4397-88E6-78097745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de-DE"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style>
  <w:style w:type="paragraph" w:styleId="berschrift1">
    <w:name w:val="heading 1"/>
    <w:basedOn w:val="Standard"/>
    <w:next w:val="Standard"/>
    <w:uiPriority w:val="9"/>
    <w:qFormat/>
    <w:pPr>
      <w:keepNext/>
      <w:keepLines/>
      <w:spacing w:before="360" w:after="80"/>
      <w:outlineLvl w:val="0"/>
    </w:pPr>
    <w:rPr>
      <w:rFonts w:ascii="Aptos Display" w:eastAsia="Times New Roman" w:hAnsi="Aptos Display"/>
      <w:color w:val="0F4761"/>
      <w:sz w:val="40"/>
      <w:szCs w:val="40"/>
    </w:rPr>
  </w:style>
  <w:style w:type="paragraph" w:styleId="berschrift2">
    <w:name w:val="heading 2"/>
    <w:basedOn w:val="Standard"/>
    <w:next w:val="Standard"/>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berschrift3">
    <w:name w:val="heading 3"/>
    <w:basedOn w:val="Standard"/>
    <w:next w:val="Standard"/>
    <w:uiPriority w:val="9"/>
    <w:semiHidden/>
    <w:unhideWhenUsed/>
    <w:qFormat/>
    <w:pPr>
      <w:keepNext/>
      <w:keepLines/>
      <w:spacing w:before="160" w:after="80"/>
      <w:outlineLvl w:val="2"/>
    </w:pPr>
    <w:rPr>
      <w:rFonts w:eastAsia="Times New Roman"/>
      <w:color w:val="0F4761"/>
      <w:sz w:val="28"/>
      <w:szCs w:val="28"/>
    </w:rPr>
  </w:style>
  <w:style w:type="paragraph" w:styleId="berschrift4">
    <w:name w:val="heading 4"/>
    <w:basedOn w:val="Standard"/>
    <w:next w:val="Standard"/>
    <w:uiPriority w:val="9"/>
    <w:semiHidden/>
    <w:unhideWhenUsed/>
    <w:qFormat/>
    <w:pPr>
      <w:keepNext/>
      <w:keepLines/>
      <w:spacing w:before="80" w:after="40"/>
      <w:outlineLvl w:val="3"/>
    </w:pPr>
    <w:rPr>
      <w:rFonts w:eastAsia="Times New Roman"/>
      <w:i/>
      <w:iCs/>
      <w:color w:val="0F4761"/>
    </w:rPr>
  </w:style>
  <w:style w:type="paragraph" w:styleId="berschrift5">
    <w:name w:val="heading 5"/>
    <w:basedOn w:val="Standard"/>
    <w:next w:val="Standard"/>
    <w:uiPriority w:val="9"/>
    <w:semiHidden/>
    <w:unhideWhenUsed/>
    <w:qFormat/>
    <w:pPr>
      <w:keepNext/>
      <w:keepLines/>
      <w:spacing w:before="80" w:after="40"/>
      <w:outlineLvl w:val="4"/>
    </w:pPr>
    <w:rPr>
      <w:rFonts w:eastAsia="Times New Roman"/>
      <w:color w:val="0F4761"/>
    </w:rPr>
  </w:style>
  <w:style w:type="paragraph" w:styleId="berschrift6">
    <w:name w:val="heading 6"/>
    <w:basedOn w:val="Standard"/>
    <w:next w:val="Standard"/>
    <w:uiPriority w:val="9"/>
    <w:semiHidden/>
    <w:unhideWhenUsed/>
    <w:qFormat/>
    <w:pPr>
      <w:keepNext/>
      <w:keepLines/>
      <w:spacing w:before="40" w:after="0"/>
      <w:outlineLvl w:val="5"/>
    </w:pPr>
    <w:rPr>
      <w:rFonts w:eastAsia="Times New Roman"/>
      <w:i/>
      <w:iCs/>
      <w:color w:val="595959"/>
    </w:rPr>
  </w:style>
  <w:style w:type="paragraph" w:styleId="berschrift7">
    <w:name w:val="heading 7"/>
    <w:basedOn w:val="Standard"/>
    <w:next w:val="Standard"/>
    <w:pPr>
      <w:keepNext/>
      <w:keepLines/>
      <w:spacing w:before="40" w:after="0"/>
      <w:outlineLvl w:val="6"/>
    </w:pPr>
    <w:rPr>
      <w:rFonts w:eastAsia="Times New Roman"/>
      <w:color w:val="595959"/>
    </w:rPr>
  </w:style>
  <w:style w:type="paragraph" w:styleId="berschrift8">
    <w:name w:val="heading 8"/>
    <w:basedOn w:val="Standard"/>
    <w:next w:val="Standard"/>
    <w:pPr>
      <w:keepNext/>
      <w:keepLines/>
      <w:spacing w:after="0"/>
      <w:outlineLvl w:val="7"/>
    </w:pPr>
    <w:rPr>
      <w:rFonts w:eastAsia="Times New Roman"/>
      <w:i/>
      <w:iCs/>
      <w:color w:val="272727"/>
    </w:rPr>
  </w:style>
  <w:style w:type="paragraph" w:styleId="berschrift9">
    <w:name w:val="heading 9"/>
    <w:basedOn w:val="Standard"/>
    <w:next w:val="Standard"/>
    <w:pPr>
      <w:keepNext/>
      <w:keepLines/>
      <w:spacing w:after="0"/>
      <w:outlineLvl w:val="8"/>
    </w:pPr>
    <w:rPr>
      <w:rFonts w:eastAsia="Times New Roman"/>
      <w:color w:val="2727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rPr>
      <w:rFonts w:ascii="Aptos Display" w:eastAsia="Times New Roman" w:hAnsi="Aptos Display" w:cs="Times New Roman"/>
      <w:color w:val="0F4761"/>
      <w:sz w:val="40"/>
      <w:szCs w:val="40"/>
    </w:rPr>
  </w:style>
  <w:style w:type="character" w:customStyle="1" w:styleId="berschrift2Zchn">
    <w:name w:val="Überschrift 2 Zchn"/>
    <w:basedOn w:val="Absatz-Standardschriftart"/>
    <w:rPr>
      <w:rFonts w:ascii="Aptos Display" w:eastAsia="Times New Roman" w:hAnsi="Aptos Display" w:cs="Times New Roman"/>
      <w:color w:val="0F4761"/>
      <w:sz w:val="32"/>
      <w:szCs w:val="32"/>
    </w:rPr>
  </w:style>
  <w:style w:type="character" w:customStyle="1" w:styleId="berschrift3Zchn">
    <w:name w:val="Überschrift 3 Zchn"/>
    <w:basedOn w:val="Absatz-Standardschriftart"/>
    <w:rPr>
      <w:rFonts w:eastAsia="Times New Roman" w:cs="Times New Roman"/>
      <w:color w:val="0F4761"/>
      <w:sz w:val="28"/>
      <w:szCs w:val="28"/>
    </w:rPr>
  </w:style>
  <w:style w:type="character" w:customStyle="1" w:styleId="berschrift4Zchn">
    <w:name w:val="Überschrift 4 Zchn"/>
    <w:basedOn w:val="Absatz-Standardschriftart"/>
    <w:rPr>
      <w:rFonts w:eastAsia="Times New Roman" w:cs="Times New Roman"/>
      <w:i/>
      <w:iCs/>
      <w:color w:val="0F4761"/>
    </w:rPr>
  </w:style>
  <w:style w:type="character" w:customStyle="1" w:styleId="berschrift5Zchn">
    <w:name w:val="Überschrift 5 Zchn"/>
    <w:basedOn w:val="Absatz-Standardschriftart"/>
    <w:rPr>
      <w:rFonts w:eastAsia="Times New Roman" w:cs="Times New Roman"/>
      <w:color w:val="0F4761"/>
    </w:rPr>
  </w:style>
  <w:style w:type="character" w:customStyle="1" w:styleId="berschrift6Zchn">
    <w:name w:val="Überschrift 6 Zchn"/>
    <w:basedOn w:val="Absatz-Standardschriftart"/>
    <w:rPr>
      <w:rFonts w:eastAsia="Times New Roman" w:cs="Times New Roman"/>
      <w:i/>
      <w:iCs/>
      <w:color w:val="595959"/>
    </w:rPr>
  </w:style>
  <w:style w:type="character" w:customStyle="1" w:styleId="berschrift7Zchn">
    <w:name w:val="Überschrift 7 Zchn"/>
    <w:basedOn w:val="Absatz-Standardschriftart"/>
    <w:rPr>
      <w:rFonts w:eastAsia="Times New Roman" w:cs="Times New Roman"/>
      <w:color w:val="595959"/>
    </w:rPr>
  </w:style>
  <w:style w:type="character" w:customStyle="1" w:styleId="berschrift8Zchn">
    <w:name w:val="Überschrift 8 Zchn"/>
    <w:basedOn w:val="Absatz-Standardschriftart"/>
    <w:rPr>
      <w:rFonts w:eastAsia="Times New Roman" w:cs="Times New Roman"/>
      <w:i/>
      <w:iCs/>
      <w:color w:val="272727"/>
    </w:rPr>
  </w:style>
  <w:style w:type="character" w:customStyle="1" w:styleId="berschrift9Zchn">
    <w:name w:val="Überschrift 9 Zchn"/>
    <w:basedOn w:val="Absatz-Standardschriftart"/>
    <w:rPr>
      <w:rFonts w:eastAsia="Times New Roman" w:cs="Times New Roman"/>
      <w:color w:val="272727"/>
    </w:rPr>
  </w:style>
  <w:style w:type="paragraph" w:styleId="Titel">
    <w:name w:val="Title"/>
    <w:basedOn w:val="Standard"/>
    <w:next w:val="Standard"/>
    <w:uiPriority w:val="10"/>
    <w:qFormat/>
    <w:pPr>
      <w:spacing w:after="80" w:line="240" w:lineRule="auto"/>
      <w:contextualSpacing/>
    </w:pPr>
    <w:rPr>
      <w:rFonts w:ascii="Aptos Display" w:eastAsia="Times New Roman" w:hAnsi="Aptos Display"/>
      <w:spacing w:val="-10"/>
      <w:sz w:val="56"/>
      <w:szCs w:val="56"/>
    </w:rPr>
  </w:style>
  <w:style w:type="character" w:customStyle="1" w:styleId="TitelZchn">
    <w:name w:val="Titel Zchn"/>
    <w:basedOn w:val="Absatz-Standardschriftart"/>
    <w:rPr>
      <w:rFonts w:ascii="Aptos Display" w:eastAsia="Times New Roman" w:hAnsi="Aptos Display" w:cs="Times New Roman"/>
      <w:spacing w:val="-10"/>
      <w:kern w:val="3"/>
      <w:sz w:val="56"/>
      <w:szCs w:val="56"/>
    </w:rPr>
  </w:style>
  <w:style w:type="paragraph" w:styleId="Untertitel">
    <w:name w:val="Subtitle"/>
    <w:basedOn w:val="Standard"/>
    <w:next w:val="Standard"/>
    <w:uiPriority w:val="11"/>
    <w:qFormat/>
    <w:rPr>
      <w:rFonts w:eastAsia="Times New Roman"/>
      <w:color w:val="595959"/>
      <w:spacing w:val="15"/>
      <w:sz w:val="28"/>
      <w:szCs w:val="28"/>
    </w:rPr>
  </w:style>
  <w:style w:type="character" w:customStyle="1" w:styleId="UntertitelZchn">
    <w:name w:val="Untertitel Zchn"/>
    <w:basedOn w:val="Absatz-Standardschriftart"/>
    <w:rPr>
      <w:rFonts w:eastAsia="Times New Roman" w:cs="Times New Roman"/>
      <w:color w:val="595959"/>
      <w:spacing w:val="15"/>
      <w:sz w:val="28"/>
      <w:szCs w:val="28"/>
    </w:rPr>
  </w:style>
  <w:style w:type="paragraph" w:styleId="Zitat">
    <w:name w:val="Quote"/>
    <w:basedOn w:val="Standard"/>
    <w:next w:val="Standard"/>
    <w:pPr>
      <w:spacing w:before="160"/>
      <w:jc w:val="center"/>
    </w:pPr>
    <w:rPr>
      <w:i/>
      <w:iCs/>
      <w:color w:val="404040"/>
    </w:rPr>
  </w:style>
  <w:style w:type="character" w:customStyle="1" w:styleId="ZitatZchn">
    <w:name w:val="Zitat Zchn"/>
    <w:basedOn w:val="Absatz-Standardschriftart"/>
    <w:rPr>
      <w:i/>
      <w:iCs/>
      <w:color w:val="404040"/>
    </w:rPr>
  </w:style>
  <w:style w:type="paragraph" w:styleId="Listenabsatz">
    <w:name w:val="List Paragraph"/>
    <w:basedOn w:val="Standard"/>
    <w:pPr>
      <w:ind w:left="720"/>
      <w:contextualSpacing/>
    </w:pPr>
  </w:style>
  <w:style w:type="character" w:styleId="IntensiveHervorhebung">
    <w:name w:val="Intense Emphasis"/>
    <w:basedOn w:val="Absatz-Standardschriftart"/>
    <w:rPr>
      <w:i/>
      <w:iCs/>
      <w:color w:val="0F4761"/>
    </w:rPr>
  </w:style>
  <w:style w:type="paragraph" w:styleId="IntensivesZitat">
    <w:name w:val="Intense Quote"/>
    <w:basedOn w:val="Standard"/>
    <w:next w:val="Standard"/>
    <w:pPr>
      <w:pBdr>
        <w:top w:val="single" w:sz="4" w:space="10" w:color="0F4761"/>
        <w:bottom w:val="single" w:sz="4" w:space="10" w:color="0F4761"/>
      </w:pBdr>
      <w:spacing w:before="360" w:after="360"/>
      <w:ind w:left="864" w:right="864"/>
      <w:jc w:val="center"/>
    </w:pPr>
    <w:rPr>
      <w:i/>
      <w:iCs/>
      <w:color w:val="0F4761"/>
    </w:rPr>
  </w:style>
  <w:style w:type="character" w:customStyle="1" w:styleId="IntensivesZitatZchn">
    <w:name w:val="Intensives Zitat Zchn"/>
    <w:basedOn w:val="Absatz-Standardschriftart"/>
    <w:rPr>
      <w:i/>
      <w:iCs/>
      <w:color w:val="0F4761"/>
    </w:rPr>
  </w:style>
  <w:style w:type="character" w:styleId="IntensiverVerweis">
    <w:name w:val="Intense Reference"/>
    <w:basedOn w:val="Absatz-Standardschriftar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71069">
      <w:bodyDiv w:val="1"/>
      <w:marLeft w:val="0"/>
      <w:marRight w:val="0"/>
      <w:marTop w:val="0"/>
      <w:marBottom w:val="0"/>
      <w:divBdr>
        <w:top w:val="none" w:sz="0" w:space="0" w:color="auto"/>
        <w:left w:val="none" w:sz="0" w:space="0" w:color="auto"/>
        <w:bottom w:val="none" w:sz="0" w:space="0" w:color="auto"/>
        <w:right w:val="none" w:sz="0" w:space="0" w:color="auto"/>
      </w:divBdr>
      <w:divsChild>
        <w:div w:id="118574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66256">
      <w:bodyDiv w:val="1"/>
      <w:marLeft w:val="0"/>
      <w:marRight w:val="0"/>
      <w:marTop w:val="0"/>
      <w:marBottom w:val="0"/>
      <w:divBdr>
        <w:top w:val="none" w:sz="0" w:space="0" w:color="auto"/>
        <w:left w:val="none" w:sz="0" w:space="0" w:color="auto"/>
        <w:bottom w:val="none" w:sz="0" w:space="0" w:color="auto"/>
        <w:right w:val="none" w:sz="0" w:space="0" w:color="auto"/>
      </w:divBdr>
      <w:divsChild>
        <w:div w:id="167899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535823">
      <w:bodyDiv w:val="1"/>
      <w:marLeft w:val="0"/>
      <w:marRight w:val="0"/>
      <w:marTop w:val="0"/>
      <w:marBottom w:val="0"/>
      <w:divBdr>
        <w:top w:val="none" w:sz="0" w:space="0" w:color="auto"/>
        <w:left w:val="none" w:sz="0" w:space="0" w:color="auto"/>
        <w:bottom w:val="none" w:sz="0" w:space="0" w:color="auto"/>
        <w:right w:val="none" w:sz="0" w:space="0" w:color="auto"/>
      </w:divBdr>
      <w:divsChild>
        <w:div w:id="1314336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0750963">
      <w:bodyDiv w:val="1"/>
      <w:marLeft w:val="0"/>
      <w:marRight w:val="0"/>
      <w:marTop w:val="0"/>
      <w:marBottom w:val="0"/>
      <w:divBdr>
        <w:top w:val="none" w:sz="0" w:space="0" w:color="auto"/>
        <w:left w:val="none" w:sz="0" w:space="0" w:color="auto"/>
        <w:bottom w:val="none" w:sz="0" w:space="0" w:color="auto"/>
        <w:right w:val="none" w:sz="0" w:space="0" w:color="auto"/>
      </w:divBdr>
      <w:divsChild>
        <w:div w:id="465657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986927">
      <w:bodyDiv w:val="1"/>
      <w:marLeft w:val="0"/>
      <w:marRight w:val="0"/>
      <w:marTop w:val="0"/>
      <w:marBottom w:val="0"/>
      <w:divBdr>
        <w:top w:val="none" w:sz="0" w:space="0" w:color="auto"/>
        <w:left w:val="none" w:sz="0" w:space="0" w:color="auto"/>
        <w:bottom w:val="none" w:sz="0" w:space="0" w:color="auto"/>
        <w:right w:val="none" w:sz="0" w:space="0" w:color="auto"/>
      </w:divBdr>
      <w:divsChild>
        <w:div w:id="781270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1899610">
      <w:bodyDiv w:val="1"/>
      <w:marLeft w:val="0"/>
      <w:marRight w:val="0"/>
      <w:marTop w:val="0"/>
      <w:marBottom w:val="0"/>
      <w:divBdr>
        <w:top w:val="none" w:sz="0" w:space="0" w:color="auto"/>
        <w:left w:val="none" w:sz="0" w:space="0" w:color="auto"/>
        <w:bottom w:val="none" w:sz="0" w:space="0" w:color="auto"/>
        <w:right w:val="none" w:sz="0" w:space="0" w:color="auto"/>
      </w:divBdr>
      <w:divsChild>
        <w:div w:id="1083180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8901E6A0465A84EA8D963E582827599" ma:contentTypeVersion="16" ma:contentTypeDescription="Opprett et nytt dokument." ma:contentTypeScope="" ma:versionID="d32913ce60052ca8ed9d20bb8abd4e36">
  <xsd:schema xmlns:xsd="http://www.w3.org/2001/XMLSchema" xmlns:xs="http://www.w3.org/2001/XMLSchema" xmlns:p="http://schemas.microsoft.com/office/2006/metadata/properties" xmlns:ns2="689be234-75b7-4942-ac28-64666f7f606c" xmlns:ns3="a08b345d-9468-4052-9f15-b9ec61b6fdb9" targetNamespace="http://schemas.microsoft.com/office/2006/metadata/properties" ma:root="true" ma:fieldsID="ed43f69fa72401b5607bfe440db535c5" ns2:_="" ns3:_="">
    <xsd:import namespace="689be234-75b7-4942-ac28-64666f7f606c"/>
    <xsd:import namespace="a08b345d-9468-4052-9f15-b9ec61b6fd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be234-75b7-4942-ac28-64666f7f6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emerkelapper" ma:readOnly="false" ma:fieldId="{5cf76f15-5ced-4ddc-b409-7134ff3c332f}" ma:taxonomyMulti="true" ma:sspId="21cdcd81-052c-4ed1-bd0b-8fcfcf4ad25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8b345d-9468-4052-9f15-b9ec61b6fdb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ac35fb5-e189-4946-82f7-eaf44f3cdf83}" ma:internalName="TaxCatchAll" ma:showField="CatchAllData" ma:web="a08b345d-9468-4052-9f15-b9ec61b6fdb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9be234-75b7-4942-ac28-64666f7f606c">
      <Terms xmlns="http://schemas.microsoft.com/office/infopath/2007/PartnerControls"/>
    </lcf76f155ced4ddcb4097134ff3c332f>
    <TaxCatchAll xmlns="a08b345d-9468-4052-9f15-b9ec61b6fdb9" xsi:nil="true"/>
  </documentManagement>
</p:properties>
</file>

<file path=customXml/itemProps1.xml><?xml version="1.0" encoding="utf-8"?>
<ds:datastoreItem xmlns:ds="http://schemas.openxmlformats.org/officeDocument/2006/customXml" ds:itemID="{67F8B7C4-2C86-4AE0-AC53-7A05E227E6A0}">
  <ds:schemaRefs>
    <ds:schemaRef ds:uri="http://schemas.microsoft.com/sharepoint/v3/contenttype/forms"/>
  </ds:schemaRefs>
</ds:datastoreItem>
</file>

<file path=customXml/itemProps2.xml><?xml version="1.0" encoding="utf-8"?>
<ds:datastoreItem xmlns:ds="http://schemas.openxmlformats.org/officeDocument/2006/customXml" ds:itemID="{FF2F8154-2B5F-447D-B334-9A829B956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9be234-75b7-4942-ac28-64666f7f606c"/>
    <ds:schemaRef ds:uri="a08b345d-9468-4052-9f15-b9ec61b6f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49BFA-912F-40C0-9DA1-F144FEEEE72E}">
  <ds:schemaRefs>
    <ds:schemaRef ds:uri="http://schemas.microsoft.com/office/2006/metadata/properties"/>
    <ds:schemaRef ds:uri="http://schemas.microsoft.com/office/infopath/2007/PartnerControls"/>
    <ds:schemaRef ds:uri="689be234-75b7-4942-ac28-64666f7f606c"/>
    <ds:schemaRef ds:uri="a08b345d-9468-4052-9f15-b9ec61b6fdb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2902</Characters>
  <Application>Microsoft Office Word</Application>
  <DocSecurity>0</DocSecurity>
  <Lines>24</Lines>
  <Paragraphs>6</Paragraphs>
  <ScaleCrop>false</ScaleCrop>
  <Company>Rutebileiernes Standardiserings AS</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Dörthe Münchinger</dc:creator>
  <dc:description/>
  <cp:lastModifiedBy>Dörthe Münchinger</cp:lastModifiedBy>
  <cp:revision>8</cp:revision>
  <cp:lastPrinted>2025-10-08T10:43:00Z</cp:lastPrinted>
  <dcterms:created xsi:type="dcterms:W3CDTF">2025-10-08T11:19:00Z</dcterms:created>
  <dcterms:modified xsi:type="dcterms:W3CDTF">2025-10-09T07:50:00Z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0x010100E8901E6A0465A84EA8D963E582827599</vt:lpwstr>
  </property>
  <property fmtid="{D5CDD505-2E9C-101B-9397-08002B2CF9AE}" pid="3" name="MediaServiceImageTags">
    <vt:lpwstr/>
  </property>
</Properties>
</file>