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D03C" w14:textId="1A27CD19" w:rsidR="00680657" w:rsidRPr="004C7BF4" w:rsidRDefault="008475BC" w:rsidP="006E2196">
      <w:pPr>
        <w:keepNext/>
        <w:keepLines/>
        <w:pBdr>
          <w:top w:val="nil"/>
          <w:left w:val="nil"/>
          <w:bottom w:val="nil"/>
          <w:right w:val="nil"/>
          <w:between w:val="nil"/>
        </w:pBdr>
        <w:spacing w:before="60" w:after="60"/>
        <w:rPr>
          <w:rFonts w:ascii="Visa Dialect Semibold" w:eastAsia="Visa Dialect Semibold" w:hAnsi="Visa Dialect Semibold" w:cs="Visa Dialect Semibold"/>
          <w:color w:val="0E2FD3"/>
          <w:lang w:val="it-IT"/>
        </w:rPr>
      </w:pPr>
      <w:bookmarkStart w:id="0" w:name="_Hlk153539121"/>
      <w:r w:rsidRPr="004C7BF4">
        <w:rPr>
          <w:rFonts w:ascii="Visa Dialect Semibold" w:eastAsia="Visa Dialect Semibold" w:hAnsi="Visa Dialect Semibold" w:cs="Visa Dialect Semibold"/>
          <w:color w:val="0E2FD3"/>
          <w:lang w:val="it-IT"/>
        </w:rPr>
        <w:t>Comunicato stampa</w:t>
      </w:r>
      <w:r w:rsidR="002350E3" w:rsidRPr="004C7BF4">
        <w:rPr>
          <w:rFonts w:ascii="Visa Dialect Semibold" w:eastAsia="Visa Dialect Semibold" w:hAnsi="Visa Dialect Semibold" w:cs="Visa Dialect Semibold"/>
          <w:color w:val="1434CB"/>
          <w:sz w:val="24"/>
          <w:szCs w:val="24"/>
          <w:lang w:val="it-IT"/>
        </w:rPr>
        <w:tab/>
      </w:r>
    </w:p>
    <w:p w14:paraId="140F9723" w14:textId="4B123E58" w:rsidR="00733FFE" w:rsidRPr="004C7BF4" w:rsidRDefault="0056507C" w:rsidP="369F248A">
      <w:pPr>
        <w:keepNext/>
        <w:keepLines/>
        <w:pBdr>
          <w:top w:val="single" w:sz="4" w:space="6" w:color="1434CB"/>
          <w:left w:val="nil"/>
          <w:bottom w:val="nil"/>
          <w:right w:val="nil"/>
          <w:between w:val="nil"/>
        </w:pBdr>
        <w:spacing w:after="0" w:line="240" w:lineRule="auto"/>
        <w:jc w:val="center"/>
        <w:rPr>
          <w:rFonts w:ascii="Visa Dialect Semibold" w:eastAsia="Visa Dialect Semibold" w:hAnsi="Visa Dialect Semibold" w:cs="Visa Dialect Semibold"/>
          <w:color w:val="1434CB"/>
          <w:sz w:val="28"/>
          <w:szCs w:val="28"/>
          <w:lang w:val="it-IT"/>
        </w:rPr>
      </w:pPr>
      <w:r w:rsidRPr="004C7BF4">
        <w:rPr>
          <w:rFonts w:ascii="Visa Dialect Semibold" w:eastAsia="Visa Dialect Semibold" w:hAnsi="Visa Dialect Semibold" w:cs="Visa Dialect Semibold"/>
          <w:color w:val="1434CB"/>
          <w:sz w:val="28"/>
          <w:szCs w:val="28"/>
          <w:lang w:val="it-IT"/>
        </w:rPr>
        <w:t xml:space="preserve">Studio </w:t>
      </w:r>
      <w:r w:rsidR="00190A3E">
        <w:rPr>
          <w:rFonts w:ascii="Visa Dialect Semibold" w:eastAsia="Visa Dialect Semibold" w:hAnsi="Visa Dialect Semibold" w:cs="Visa Dialect Semibold"/>
          <w:color w:val="1434CB"/>
          <w:sz w:val="28"/>
          <w:szCs w:val="28"/>
          <w:lang w:val="it-IT"/>
        </w:rPr>
        <w:t>Visa</w:t>
      </w:r>
      <w:r w:rsidRPr="004C7BF4">
        <w:rPr>
          <w:rFonts w:ascii="Visa Dialect Semibold" w:eastAsia="Visa Dialect Semibold" w:hAnsi="Visa Dialect Semibold" w:cs="Visa Dialect Semibold"/>
          <w:color w:val="1434CB"/>
          <w:sz w:val="28"/>
          <w:szCs w:val="28"/>
          <w:lang w:val="it-IT"/>
        </w:rPr>
        <w:t>: il 95% delle piccole e medie imprese delle regioni ospitanti prevede un impatto positivo dai Giochi Olimpici e Paralimpici Invernali di Milano Cortina 2026</w:t>
      </w:r>
    </w:p>
    <w:p w14:paraId="5B5BB995" w14:textId="77777777" w:rsidR="008475BC" w:rsidRPr="004C7BF4" w:rsidRDefault="008475BC" w:rsidP="008475BC">
      <w:pPr>
        <w:keepNext/>
        <w:keepLines/>
        <w:spacing w:before="60" w:after="60"/>
        <w:contextualSpacing/>
        <w:outlineLvl w:val="0"/>
        <w:rPr>
          <w:rFonts w:ascii="Visa Dialect Regular" w:eastAsia="SimHei" w:hAnsi="Visa Dialect Regular" w:cs="Times New Roman"/>
          <w:color w:val="1434CB"/>
          <w:sz w:val="16"/>
          <w:szCs w:val="16"/>
          <w:lang w:val="it-IT"/>
        </w:rPr>
      </w:pPr>
    </w:p>
    <w:p w14:paraId="17112EFB" w14:textId="77777777" w:rsidR="003010FC" w:rsidRPr="004C7BF4" w:rsidRDefault="003010FC" w:rsidP="008475BC">
      <w:pPr>
        <w:keepNext/>
        <w:keepLines/>
        <w:pBdr>
          <w:top w:val="single" w:sz="4" w:space="6" w:color="1434CB"/>
          <w:left w:val="nil"/>
          <w:bottom w:val="nil"/>
          <w:right w:val="nil"/>
          <w:between w:val="nil"/>
        </w:pBdr>
        <w:spacing w:before="60" w:after="60"/>
        <w:rPr>
          <w:rFonts w:ascii="Visa Dialect Semibold" w:eastAsia="Visa Dialect Semibold" w:hAnsi="Visa Dialect Semibold" w:cs="Visa Dialect Semibold"/>
          <w:color w:val="1434CB"/>
          <w:sz w:val="16"/>
          <w:szCs w:val="16"/>
          <w:lang w:val="it-IT"/>
        </w:rPr>
      </w:pPr>
    </w:p>
    <w:bookmarkEnd w:id="0"/>
    <w:p w14:paraId="2758CDAA" w14:textId="16F4411C" w:rsidR="004729DD" w:rsidRPr="004C7BF4" w:rsidRDefault="0098359A" w:rsidP="369F248A">
      <w:pPr>
        <w:pStyle w:val="Paragrafoelenco"/>
        <w:numPr>
          <w:ilvl w:val="0"/>
          <w:numId w:val="38"/>
        </w:numPr>
        <w:jc w:val="both"/>
        <w:rPr>
          <w:rFonts w:ascii="Visa Dialect Regular" w:hAnsi="Visa Dialect Regular" w:cstheme="minorBidi"/>
          <w:i/>
          <w:iCs/>
          <w:lang w:val="it-IT"/>
        </w:rPr>
      </w:pPr>
      <w:r w:rsidRPr="004C7BF4">
        <w:rPr>
          <w:rFonts w:ascii="Visa Dialect Regular" w:hAnsi="Visa Dialect Regular" w:cstheme="minorBidi"/>
          <w:i/>
          <w:iCs/>
          <w:lang w:val="it-IT"/>
        </w:rPr>
        <w:t xml:space="preserve">Le PMI intervistate affermano che ospitare i Giochi Olimpici e Paralimpici Invernali nel Nord Italia dovrebbe guidare una </w:t>
      </w:r>
      <w:r w:rsidR="004C7BF4" w:rsidRPr="004C7BF4">
        <w:rPr>
          <w:rFonts w:ascii="Visa Dialect Regular" w:hAnsi="Visa Dialect Regular" w:cstheme="minorBidi"/>
          <w:i/>
          <w:iCs/>
          <w:lang w:val="it-IT"/>
        </w:rPr>
        <w:t xml:space="preserve">significativa </w:t>
      </w:r>
      <w:r w:rsidRPr="004C7BF4">
        <w:rPr>
          <w:rFonts w:ascii="Visa Dialect Regular" w:hAnsi="Visa Dialect Regular" w:cstheme="minorBidi"/>
          <w:i/>
          <w:iCs/>
          <w:lang w:val="it-IT"/>
        </w:rPr>
        <w:t>crescita economica e turistica</w:t>
      </w:r>
      <w:r w:rsidR="006973B3">
        <w:rPr>
          <w:rFonts w:ascii="Visa Dialect Regular" w:hAnsi="Visa Dialect Regular" w:cstheme="minorBidi"/>
          <w:i/>
          <w:iCs/>
          <w:lang w:val="it-IT"/>
        </w:rPr>
        <w:t>.</w:t>
      </w:r>
      <w:r w:rsidRPr="004C7BF4">
        <w:rPr>
          <w:rFonts w:ascii="Visa Dialect Regular" w:hAnsi="Visa Dialect Regular" w:cstheme="minorBidi"/>
          <w:i/>
          <w:iCs/>
          <w:lang w:val="it-IT"/>
        </w:rPr>
        <w:t xml:space="preserve"> </w:t>
      </w:r>
    </w:p>
    <w:p w14:paraId="00072AD5" w14:textId="33F50852" w:rsidR="00E242A2" w:rsidRPr="004C7BF4" w:rsidRDefault="008471EE" w:rsidP="00E242A2">
      <w:pPr>
        <w:pStyle w:val="Paragrafoelenco"/>
        <w:numPr>
          <w:ilvl w:val="0"/>
          <w:numId w:val="38"/>
        </w:numPr>
        <w:jc w:val="both"/>
        <w:rPr>
          <w:rFonts w:ascii="Visa Dialect Regular" w:hAnsi="Visa Dialect Regular" w:cstheme="minorHAnsi"/>
          <w:i/>
          <w:iCs/>
          <w:lang w:val="it-IT"/>
        </w:rPr>
      </w:pPr>
      <w:r w:rsidRPr="004C7BF4">
        <w:rPr>
          <w:rFonts w:ascii="Visa Dialect Regular" w:hAnsi="Visa Dialect Regular" w:cstheme="minorBidi"/>
          <w:i/>
          <w:iCs/>
          <w:lang w:val="it-IT"/>
        </w:rPr>
        <w:t xml:space="preserve">Mentre le PMI </w:t>
      </w:r>
      <w:r w:rsidR="006973B3">
        <w:rPr>
          <w:rFonts w:ascii="Visa Dialect Regular" w:hAnsi="Visa Dialect Regular" w:cstheme="minorBidi"/>
          <w:i/>
          <w:iCs/>
          <w:lang w:val="it-IT"/>
        </w:rPr>
        <w:t xml:space="preserve">nell’area </w:t>
      </w:r>
      <w:r w:rsidRPr="004C7BF4">
        <w:rPr>
          <w:rFonts w:ascii="Visa Dialect Regular" w:hAnsi="Visa Dialect Regular" w:cstheme="minorBidi"/>
          <w:i/>
          <w:iCs/>
          <w:lang w:val="it-IT"/>
        </w:rPr>
        <w:t>di Milano prevedono un aumento dei ricavi, quelle delle regioni montane si aspettano un maggiore sviluppo delle economie locali e un</w:t>
      </w:r>
      <w:r w:rsidR="00EC10B9">
        <w:rPr>
          <w:rFonts w:ascii="Visa Dialect Regular" w:hAnsi="Visa Dialect Regular" w:cstheme="minorBidi"/>
          <w:i/>
          <w:iCs/>
          <w:lang w:val="it-IT"/>
        </w:rPr>
        <w:t xml:space="preserve"> </w:t>
      </w:r>
      <w:r w:rsidR="00190A3E">
        <w:rPr>
          <w:rFonts w:ascii="Visa Dialect Regular" w:hAnsi="Visa Dialect Regular" w:cstheme="minorBidi"/>
          <w:i/>
          <w:iCs/>
          <w:lang w:val="it-IT"/>
        </w:rPr>
        <w:t>incremento di</w:t>
      </w:r>
      <w:r w:rsidRPr="004C7BF4">
        <w:rPr>
          <w:rFonts w:ascii="Visa Dialect Regular" w:hAnsi="Visa Dialect Regular" w:cstheme="minorBidi"/>
          <w:i/>
          <w:iCs/>
          <w:lang w:val="it-IT"/>
        </w:rPr>
        <w:t xml:space="preserve"> visibilità per le loro attività</w:t>
      </w:r>
    </w:p>
    <w:p w14:paraId="4EEFC833" w14:textId="5A4CF91F" w:rsidR="00A60D17" w:rsidRPr="004C7BF4" w:rsidRDefault="00E242A2" w:rsidP="00E242A2">
      <w:pPr>
        <w:pStyle w:val="Paragrafoelenco"/>
        <w:numPr>
          <w:ilvl w:val="0"/>
          <w:numId w:val="38"/>
        </w:numPr>
        <w:jc w:val="both"/>
        <w:rPr>
          <w:rFonts w:ascii="Visa Dialect Regular" w:hAnsi="Visa Dialect Regular" w:cstheme="minorHAnsi"/>
          <w:i/>
          <w:iCs/>
          <w:lang w:val="it-IT"/>
        </w:rPr>
      </w:pPr>
      <w:r w:rsidRPr="004C7BF4">
        <w:rPr>
          <w:rFonts w:ascii="Visa Dialect Regular" w:hAnsi="Visa Dialect Regular" w:cstheme="minorHAnsi"/>
          <w:i/>
          <w:iCs/>
          <w:lang w:val="it-IT"/>
        </w:rPr>
        <w:t>Oltre il 90% delle PMI intervistate prevede che i pagamenti digitali saranno ampiamente utilizzati.</w:t>
      </w:r>
    </w:p>
    <w:p w14:paraId="654D158B" w14:textId="5F1AB4C5" w:rsidR="00251F49" w:rsidRPr="004C7BF4" w:rsidRDefault="004B5BD1" w:rsidP="00072721">
      <w:pPr>
        <w:pStyle w:val="Paragrafoelenco"/>
        <w:numPr>
          <w:ilvl w:val="0"/>
          <w:numId w:val="38"/>
        </w:numPr>
        <w:jc w:val="both"/>
        <w:rPr>
          <w:rFonts w:ascii="Visa Dialect Regular" w:hAnsi="Visa Dialect Regular" w:cstheme="minorHAnsi"/>
          <w:i/>
          <w:iCs/>
          <w:lang w:val="it-IT"/>
        </w:rPr>
      </w:pPr>
      <w:r w:rsidRPr="004C7BF4">
        <w:rPr>
          <w:rFonts w:ascii="Visa Dialect Regular" w:hAnsi="Visa Dialect Regular" w:cstheme="minorHAnsi"/>
          <w:i/>
          <w:iCs/>
          <w:lang w:val="it-IT"/>
        </w:rPr>
        <w:t>Un</w:t>
      </w:r>
      <w:r w:rsidR="00642F1D">
        <w:rPr>
          <w:rFonts w:ascii="Visa Dialect Regular" w:hAnsi="Visa Dialect Regular" w:cstheme="minorHAnsi"/>
          <w:i/>
          <w:iCs/>
          <w:lang w:val="it-IT"/>
        </w:rPr>
        <w:t>a impresa</w:t>
      </w:r>
      <w:r w:rsidRPr="004C7BF4">
        <w:rPr>
          <w:rFonts w:ascii="Visa Dialect Regular" w:hAnsi="Visa Dialect Regular" w:cstheme="minorHAnsi"/>
          <w:i/>
          <w:iCs/>
          <w:lang w:val="it-IT"/>
        </w:rPr>
        <w:t xml:space="preserve"> su due ha già investito o ha intenzione di investire e il 53% di loro si concentrerà sui sistemi di pagamento.</w:t>
      </w:r>
    </w:p>
    <w:p w14:paraId="665BE187" w14:textId="77777777" w:rsidR="00C265C7" w:rsidRPr="004C7BF4" w:rsidRDefault="00C265C7" w:rsidP="00AE7977">
      <w:pPr>
        <w:pStyle w:val="Paragrafoelenco"/>
        <w:ind w:left="1440"/>
        <w:rPr>
          <w:rFonts w:ascii="Visa Dialect Regular" w:hAnsi="Visa Dialect Regular"/>
          <w:i/>
          <w:iCs/>
          <w:lang w:val="it-IT"/>
        </w:rPr>
      </w:pPr>
    </w:p>
    <w:p w14:paraId="37B5D012" w14:textId="268984DC" w:rsidR="00215B8C" w:rsidRPr="004C7BF4" w:rsidRDefault="008475BC" w:rsidP="00AE7977">
      <w:pPr>
        <w:spacing w:after="0" w:line="240" w:lineRule="auto"/>
        <w:jc w:val="both"/>
        <w:rPr>
          <w:rFonts w:ascii="Visa Dialect Regular" w:hAnsi="Visa Dialect Regular"/>
          <w:lang w:val="it-IT"/>
        </w:rPr>
      </w:pPr>
      <w:bookmarkStart w:id="1" w:name="_Hlk153539225"/>
      <w:bookmarkStart w:id="2" w:name="_Hlk153539204"/>
      <w:bookmarkStart w:id="3" w:name="_Hlk153539168"/>
      <w:r w:rsidRPr="004C7BF4">
        <w:rPr>
          <w:rFonts w:ascii="Visa Dialect Regular" w:hAnsi="Visa Dialect Regular"/>
          <w:i/>
          <w:iCs/>
          <w:lang w:val="it-IT"/>
        </w:rPr>
        <w:t xml:space="preserve">Milano, </w:t>
      </w:r>
      <w:r w:rsidR="00073D2F">
        <w:rPr>
          <w:rFonts w:ascii="Visa Dialect Regular" w:hAnsi="Visa Dialect Regular"/>
          <w:i/>
          <w:iCs/>
          <w:lang w:val="it-IT"/>
        </w:rPr>
        <w:t>1</w:t>
      </w:r>
      <w:r w:rsidRPr="004C7BF4">
        <w:rPr>
          <w:rFonts w:ascii="Visa Dialect Regular" w:hAnsi="Visa Dialect Regular"/>
          <w:i/>
          <w:iCs/>
          <w:lang w:val="it-IT"/>
        </w:rPr>
        <w:t xml:space="preserve"> aprile 2025</w:t>
      </w:r>
      <w:r w:rsidR="00A52886" w:rsidRPr="004C7BF4">
        <w:rPr>
          <w:rFonts w:ascii="Visa Dialect Regular" w:hAnsi="Visa Dialect Regular"/>
          <w:lang w:val="it-IT"/>
        </w:rPr>
        <w:t xml:space="preserve"> – I nuovi dati d</w:t>
      </w:r>
      <w:r w:rsidR="00642F1D">
        <w:rPr>
          <w:rFonts w:ascii="Visa Dialect Regular" w:hAnsi="Visa Dialect Regular"/>
          <w:lang w:val="it-IT"/>
        </w:rPr>
        <w:t xml:space="preserve">ello studio </w:t>
      </w:r>
      <w:r w:rsidR="00A52886" w:rsidRPr="004C7BF4">
        <w:rPr>
          <w:rFonts w:ascii="Visa Dialect Regular" w:hAnsi="Visa Dialect Regular"/>
          <w:lang w:val="it-IT"/>
        </w:rPr>
        <w:t>Visa, Official Payment Technology Partner dei Giochi Olimpici e Paralimpici, rivelano che il 95% delle piccole e medie imprese situate nelle regioni del Nord Italia che ospitano i Giochi di Milano Cortina 2026 prevede un impatto economico positivo nel</w:t>
      </w:r>
      <w:r w:rsidR="008437DC">
        <w:rPr>
          <w:rFonts w:ascii="Visa Dialect Regular" w:hAnsi="Visa Dialect Regular"/>
          <w:lang w:val="it-IT"/>
        </w:rPr>
        <w:t>le rispettive aree</w:t>
      </w:r>
      <w:r w:rsidR="00A52886" w:rsidRPr="004C7BF4">
        <w:rPr>
          <w:rFonts w:ascii="Visa Dialect Regular" w:hAnsi="Visa Dialect Regular"/>
          <w:lang w:val="it-IT"/>
        </w:rPr>
        <w:t xml:space="preserve">, con il 64% che si aspetta benefici concreti per il proprio business. </w:t>
      </w:r>
      <w:bookmarkStart w:id="4" w:name="_Hlk192782119"/>
      <w:bookmarkEnd w:id="1"/>
      <w:bookmarkEnd w:id="2"/>
      <w:bookmarkEnd w:id="3"/>
      <w:bookmarkEnd w:id="4"/>
    </w:p>
    <w:p w14:paraId="249005EF" w14:textId="77777777" w:rsidR="0041689C" w:rsidRPr="004C7BF4" w:rsidRDefault="0041689C" w:rsidP="00AE7977">
      <w:pPr>
        <w:spacing w:after="0" w:line="240" w:lineRule="auto"/>
        <w:jc w:val="both"/>
        <w:rPr>
          <w:rFonts w:ascii="Visa Dialect Regular" w:hAnsi="Visa Dialect Regular"/>
          <w:lang w:val="it-IT"/>
        </w:rPr>
      </w:pPr>
    </w:p>
    <w:p w14:paraId="781FE293" w14:textId="4C8B433B" w:rsidR="0041689C" w:rsidRPr="004C7BF4" w:rsidRDefault="0066586F" w:rsidP="00044DC1">
      <w:pPr>
        <w:tabs>
          <w:tab w:val="left" w:pos="6946"/>
        </w:tabs>
        <w:spacing w:after="0" w:line="240" w:lineRule="auto"/>
        <w:jc w:val="both"/>
        <w:rPr>
          <w:rFonts w:ascii="Visa Dialect Regular" w:hAnsi="Visa Dialect Regular"/>
          <w:lang w:val="it-IT"/>
        </w:rPr>
      </w:pPr>
      <w:r w:rsidRPr="004C7BF4">
        <w:rPr>
          <w:rFonts w:ascii="Visa Dialect Regular" w:hAnsi="Visa Dialect Regular"/>
          <w:lang w:val="it-IT"/>
        </w:rPr>
        <w:t xml:space="preserve">La ricerca, condotta da Ipsos per Visa, mostra che il 95% delle PMI intervistate è a conoscenza dell'evento e la maggior parte si considera moderatamente pronta a cogliere l'opportunità. Le aspettative </w:t>
      </w:r>
      <w:r w:rsidR="00A07ECF">
        <w:rPr>
          <w:rFonts w:ascii="Visa Dialect Regular" w:hAnsi="Visa Dialect Regular"/>
          <w:lang w:val="it-IT"/>
        </w:rPr>
        <w:t>riguardo ai</w:t>
      </w:r>
      <w:r w:rsidRPr="004C7BF4">
        <w:rPr>
          <w:rFonts w:ascii="Visa Dialect Regular" w:hAnsi="Visa Dialect Regular"/>
          <w:lang w:val="it-IT"/>
        </w:rPr>
        <w:t xml:space="preserve"> visitatori variano a seconda della località: a Milano il 71% delle aziende intervistate si aspetta più visitatori locali e nazionali, mentre l'83% di quelle </w:t>
      </w:r>
      <w:r w:rsidR="00A07ECF">
        <w:rPr>
          <w:rFonts w:ascii="Visa Dialect Regular" w:hAnsi="Visa Dialect Regular"/>
          <w:lang w:val="it-IT"/>
        </w:rPr>
        <w:t>nelle</w:t>
      </w:r>
      <w:r w:rsidRPr="004C7BF4">
        <w:rPr>
          <w:rFonts w:ascii="Visa Dialect Regular" w:hAnsi="Visa Dialect Regular"/>
          <w:lang w:val="it-IT"/>
        </w:rPr>
        <w:t xml:space="preserve"> zon</w:t>
      </w:r>
      <w:r w:rsidR="00A07ECF">
        <w:rPr>
          <w:rFonts w:ascii="Visa Dialect Regular" w:hAnsi="Visa Dialect Regular"/>
          <w:lang w:val="it-IT"/>
        </w:rPr>
        <w:t>e</w:t>
      </w:r>
      <w:r w:rsidRPr="004C7BF4">
        <w:rPr>
          <w:rFonts w:ascii="Visa Dialect Regular" w:hAnsi="Visa Dialect Regular"/>
          <w:lang w:val="it-IT"/>
        </w:rPr>
        <w:t xml:space="preserve"> montan</w:t>
      </w:r>
      <w:r w:rsidR="00A07ECF">
        <w:rPr>
          <w:rFonts w:ascii="Visa Dialect Regular" w:hAnsi="Visa Dialect Regular"/>
          <w:lang w:val="it-IT"/>
        </w:rPr>
        <w:t>e</w:t>
      </w:r>
      <w:r w:rsidRPr="004C7BF4">
        <w:rPr>
          <w:rFonts w:ascii="Visa Dialect Regular" w:hAnsi="Visa Dialect Regular"/>
          <w:lang w:val="it-IT"/>
        </w:rPr>
        <w:t xml:space="preserve"> prevede un flusso maggiore di turisti internazionali.</w:t>
      </w:r>
    </w:p>
    <w:p w14:paraId="4386FFEE" w14:textId="77777777" w:rsidR="00E64AA9" w:rsidRPr="004C7BF4" w:rsidRDefault="00E64AA9" w:rsidP="00AE7977">
      <w:pPr>
        <w:spacing w:after="0" w:line="240" w:lineRule="auto"/>
        <w:jc w:val="both"/>
        <w:rPr>
          <w:rFonts w:ascii="Visa Dialect Regular" w:hAnsi="Visa Dialect Regular"/>
          <w:lang w:val="it-IT"/>
        </w:rPr>
      </w:pPr>
    </w:p>
    <w:p w14:paraId="2A342258" w14:textId="6A7C4EBD" w:rsidR="00406764" w:rsidRPr="004C7BF4" w:rsidRDefault="00E64AA9" w:rsidP="369F248A">
      <w:pPr>
        <w:tabs>
          <w:tab w:val="left" w:pos="5245"/>
        </w:tabs>
        <w:spacing w:after="0" w:line="240" w:lineRule="auto"/>
        <w:jc w:val="both"/>
        <w:rPr>
          <w:rFonts w:ascii="Visa Dialect Regular" w:hAnsi="Visa Dialect Regular"/>
          <w:i/>
          <w:iCs/>
          <w:lang w:val="it-IT"/>
        </w:rPr>
      </w:pPr>
      <w:r w:rsidRPr="004C7BF4">
        <w:rPr>
          <w:rFonts w:ascii="Visa Dialect Regular" w:hAnsi="Visa Dialect Regular"/>
          <w:b/>
          <w:bCs/>
          <w:lang w:val="it-IT"/>
        </w:rPr>
        <w:t xml:space="preserve">Stefano M. Stoppani, Country Manager di Visa Italia, </w:t>
      </w:r>
      <w:r w:rsidRPr="004C7BF4">
        <w:rPr>
          <w:rFonts w:ascii="Visa Dialect Regular" w:hAnsi="Visa Dialect Regular"/>
          <w:lang w:val="it-IT"/>
        </w:rPr>
        <w:t>ha commentato: "</w:t>
      </w:r>
      <w:r w:rsidR="00057C09" w:rsidRPr="004C7BF4">
        <w:rPr>
          <w:rFonts w:ascii="Visa Dialect Regular" w:hAnsi="Visa Dialect Regular"/>
          <w:i/>
          <w:iCs/>
          <w:lang w:val="it-IT"/>
        </w:rPr>
        <w:t>In qualità di partner di lunga data dei Giochi Olimpici e Paralimpici, riconosciamo l'impatto positivo che i grandi eventi sportivi hanno nelle regioni ospitanti, aumentando significativamente le opportunità per le PMI. I pagamenti digitali svolgeranno un ruolo importante nell'aiutare le piccole e medie imprese a rivolgersi a una base di clienti più ampia di visitatori provenienti da tutto il mondo. Visa si impegna ad aiutare le PMI a prepararsi per questi entusiasmanti eventi sportivi e, negli ultimi tre anni, abbiamo sostenuto la digitalizzazione di oltre un milione di ess</w:t>
      </w:r>
      <w:r w:rsidR="00E353E6">
        <w:rPr>
          <w:rFonts w:ascii="Visa Dialect Regular" w:hAnsi="Visa Dialect Regular"/>
          <w:i/>
          <w:iCs/>
          <w:lang w:val="it-IT"/>
        </w:rPr>
        <w:t>e</w:t>
      </w:r>
      <w:r w:rsidR="00B278AE">
        <w:rPr>
          <w:rFonts w:ascii="Visa Dialect Regular" w:hAnsi="Visa Dialect Regular"/>
          <w:i/>
          <w:iCs/>
          <w:lang w:val="it-IT"/>
        </w:rPr>
        <w:t xml:space="preserve"> in Italia</w:t>
      </w:r>
      <w:r w:rsidR="00057C09" w:rsidRPr="004C7BF4">
        <w:rPr>
          <w:rFonts w:ascii="Visa Dialect Regular" w:hAnsi="Visa Dialect Regular"/>
          <w:i/>
          <w:iCs/>
          <w:lang w:val="it-IT"/>
        </w:rPr>
        <w:t xml:space="preserve">, in linea con il nostro obiettivo di elevare e includere tutti, ovunque". </w:t>
      </w:r>
    </w:p>
    <w:p w14:paraId="4A28E59C" w14:textId="77777777" w:rsidR="00406764" w:rsidRDefault="00406764" w:rsidP="00E64AA9">
      <w:pPr>
        <w:spacing w:after="0" w:line="240" w:lineRule="auto"/>
        <w:jc w:val="both"/>
        <w:rPr>
          <w:rFonts w:ascii="Visa Dialect Regular" w:hAnsi="Visa Dialect Regular"/>
          <w:i/>
          <w:iCs/>
          <w:lang w:val="it-IT"/>
        </w:rPr>
      </w:pPr>
    </w:p>
    <w:p w14:paraId="03D07EA4" w14:textId="48E08C87" w:rsidR="009D3C68" w:rsidRPr="009D3C68" w:rsidRDefault="009D3C68" w:rsidP="009D3C68">
      <w:pPr>
        <w:spacing w:after="0" w:line="240" w:lineRule="auto"/>
        <w:jc w:val="both"/>
        <w:rPr>
          <w:rFonts w:ascii="Visa Dialect Regular" w:hAnsi="Visa Dialect Regular"/>
          <w:i/>
          <w:iCs/>
          <w:lang w:val="it-IT"/>
        </w:rPr>
      </w:pPr>
      <w:r w:rsidRPr="009D3C68">
        <w:rPr>
          <w:rFonts w:ascii="Visa Dialect Regular" w:hAnsi="Visa Dialect Regular"/>
          <w:i/>
          <w:iCs/>
          <w:lang w:val="it-IT"/>
        </w:rPr>
        <w:lastRenderedPageBreak/>
        <w:t xml:space="preserve">“Esprimiamo la nostra gratitudine a </w:t>
      </w:r>
      <w:r>
        <w:rPr>
          <w:rFonts w:ascii="Visa Dialect Regular" w:hAnsi="Visa Dialect Regular"/>
          <w:i/>
          <w:iCs/>
          <w:lang w:val="it-IT"/>
        </w:rPr>
        <w:t>Visa</w:t>
      </w:r>
      <w:r w:rsidRPr="009D3C68">
        <w:rPr>
          <w:rFonts w:ascii="Visa Dialect Regular" w:hAnsi="Visa Dialect Regular"/>
          <w:i/>
          <w:iCs/>
          <w:lang w:val="it-IT"/>
        </w:rPr>
        <w:t xml:space="preserve"> per aver condotto uno studio approfondito sull'impatto che Milano Cortina 2026 avrà sul nostro tessuto imprenditoriale – ha commentato </w:t>
      </w:r>
      <w:r w:rsidRPr="009D3C68">
        <w:rPr>
          <w:rFonts w:ascii="Visa Dialect Regular" w:hAnsi="Visa Dialect Regular"/>
          <w:b/>
          <w:bCs/>
          <w:i/>
          <w:iCs/>
          <w:lang w:val="it-IT"/>
        </w:rPr>
        <w:t xml:space="preserve">Nevio Devidé, Chief Revenue Officer </w:t>
      </w:r>
      <w:r w:rsidRPr="009D3C68">
        <w:rPr>
          <w:rFonts w:ascii="Visa Dialect Regular" w:hAnsi="Visa Dialect Regular"/>
          <w:i/>
          <w:iCs/>
          <w:lang w:val="it-IT"/>
        </w:rPr>
        <w:t xml:space="preserve">della Fondazione Milano Cortina 2026 - I dati raccolti si rivelano estremamente preziosi, fornendo un quadro attendibile delle ricadute dell'evento sui territori ospitanti. La ricerca presentata oggi rappresenta un passo significativo per la Legacy dei Giochi e sottolinea in modo incisivo il solido rapporto di collaborazione tra </w:t>
      </w:r>
      <w:r w:rsidR="00EA7AA3">
        <w:rPr>
          <w:rFonts w:ascii="Visa Dialect Regular" w:hAnsi="Visa Dialect Regular"/>
          <w:i/>
          <w:iCs/>
          <w:lang w:val="it-IT"/>
        </w:rPr>
        <w:t>Visa</w:t>
      </w:r>
      <w:r w:rsidRPr="009D3C68">
        <w:rPr>
          <w:rFonts w:ascii="Visa Dialect Regular" w:hAnsi="Visa Dialect Regular"/>
          <w:i/>
          <w:iCs/>
          <w:lang w:val="it-IT"/>
        </w:rPr>
        <w:t xml:space="preserve"> e Milano Cortina 2026”.</w:t>
      </w:r>
    </w:p>
    <w:p w14:paraId="674D5082" w14:textId="77777777" w:rsidR="009D3C68" w:rsidRPr="004C7BF4" w:rsidRDefault="009D3C68" w:rsidP="00E64AA9">
      <w:pPr>
        <w:spacing w:after="0" w:line="240" w:lineRule="auto"/>
        <w:jc w:val="both"/>
        <w:rPr>
          <w:rFonts w:ascii="Visa Dialect Regular" w:hAnsi="Visa Dialect Regular"/>
          <w:i/>
          <w:iCs/>
          <w:lang w:val="it-IT"/>
        </w:rPr>
      </w:pPr>
    </w:p>
    <w:p w14:paraId="68625CB4" w14:textId="68C718EB" w:rsidR="00086457" w:rsidRPr="004C7BF4" w:rsidRDefault="00437FFA" w:rsidP="00E64AA9">
      <w:pPr>
        <w:spacing w:after="0" w:line="240" w:lineRule="auto"/>
        <w:jc w:val="both"/>
        <w:rPr>
          <w:rFonts w:ascii="Visa Dialect Regular" w:hAnsi="Visa Dialect Regular"/>
          <w:b/>
          <w:bCs/>
          <w:lang w:val="it-IT"/>
        </w:rPr>
      </w:pPr>
      <w:r w:rsidRPr="004C7BF4">
        <w:rPr>
          <w:rFonts w:ascii="Visa Dialect Regular" w:hAnsi="Visa Dialect Regular"/>
          <w:b/>
          <w:bCs/>
          <w:lang w:val="it-IT"/>
        </w:rPr>
        <w:t>LE ASPETTATIVE DELLE PMI</w:t>
      </w:r>
    </w:p>
    <w:p w14:paraId="3A6D0E72" w14:textId="22641512" w:rsidR="00A73D4E" w:rsidRPr="004C7BF4" w:rsidRDefault="00086457" w:rsidP="00E64AA9">
      <w:pPr>
        <w:spacing w:after="0" w:line="240" w:lineRule="auto"/>
        <w:jc w:val="both"/>
        <w:rPr>
          <w:rFonts w:ascii="Visa Dialect Regular" w:hAnsi="Visa Dialect Regular"/>
          <w:lang w:val="it-IT"/>
        </w:rPr>
      </w:pPr>
      <w:r w:rsidRPr="004C7BF4">
        <w:rPr>
          <w:rFonts w:ascii="Visa Dialect Regular" w:hAnsi="Visa Dialect Regular"/>
          <w:lang w:val="it-IT"/>
        </w:rPr>
        <w:t xml:space="preserve">Le aspettative e le previsioni sono positive, con il 64% delle PMI che prevede un impatto </w:t>
      </w:r>
      <w:r w:rsidR="00852091">
        <w:rPr>
          <w:rFonts w:ascii="Visa Dialect Regular" w:hAnsi="Visa Dialect Regular"/>
          <w:lang w:val="it-IT"/>
        </w:rPr>
        <w:t>elevato</w:t>
      </w:r>
      <w:r w:rsidR="00852091" w:rsidRPr="004C7BF4">
        <w:rPr>
          <w:rFonts w:ascii="Visa Dialect Regular" w:hAnsi="Visa Dialect Regular"/>
          <w:lang w:val="it-IT"/>
        </w:rPr>
        <w:t xml:space="preserve"> </w:t>
      </w:r>
      <w:r w:rsidRPr="004C7BF4">
        <w:rPr>
          <w:rFonts w:ascii="Visa Dialect Regular" w:hAnsi="Visa Dialect Regular"/>
          <w:lang w:val="it-IT"/>
        </w:rPr>
        <w:t xml:space="preserve">sul proprio business, </w:t>
      </w:r>
      <w:r w:rsidR="006973B3">
        <w:rPr>
          <w:rFonts w:ascii="Visa Dialect Regular" w:hAnsi="Visa Dialect Regular"/>
          <w:lang w:val="it-IT"/>
        </w:rPr>
        <w:t>anche</w:t>
      </w:r>
      <w:r w:rsidR="006973B3" w:rsidRPr="004C7BF4">
        <w:rPr>
          <w:rFonts w:ascii="Visa Dialect Regular" w:hAnsi="Visa Dialect Regular"/>
          <w:lang w:val="it-IT"/>
        </w:rPr>
        <w:t xml:space="preserve"> </w:t>
      </w:r>
      <w:r w:rsidRPr="004C7BF4">
        <w:rPr>
          <w:rFonts w:ascii="Visa Dialect Regular" w:hAnsi="Visa Dialect Regular"/>
          <w:lang w:val="it-IT"/>
        </w:rPr>
        <w:t xml:space="preserve">in termini di fatturato </w:t>
      </w:r>
      <w:r w:rsidR="006973B3">
        <w:rPr>
          <w:rFonts w:ascii="Visa Dialect Regular" w:hAnsi="Visa Dialect Regular"/>
          <w:lang w:val="it-IT"/>
        </w:rPr>
        <w:t>e marginalit</w:t>
      </w:r>
      <w:r w:rsidR="004A0C47">
        <w:rPr>
          <w:rFonts w:ascii="Visa Dialect Regular" w:hAnsi="Visa Dialect Regular"/>
          <w:lang w:val="it-IT"/>
        </w:rPr>
        <w:t>à</w:t>
      </w:r>
      <w:r w:rsidR="006973B3">
        <w:rPr>
          <w:rFonts w:ascii="Visa Dialect Regular" w:hAnsi="Visa Dialect Regular"/>
          <w:lang w:val="it-IT"/>
        </w:rPr>
        <w:t xml:space="preserve"> </w:t>
      </w:r>
      <w:r w:rsidRPr="004C7BF4">
        <w:rPr>
          <w:rFonts w:ascii="Visa Dialect Regular" w:hAnsi="Visa Dialect Regular"/>
          <w:lang w:val="it-IT"/>
        </w:rPr>
        <w:t xml:space="preserve">(34%). Per quanto riguarda l'economia locale e il turismo, il 95% delle PMI intervistate </w:t>
      </w:r>
      <w:r w:rsidR="00852091">
        <w:rPr>
          <w:rFonts w:ascii="Visa Dialect Regular" w:hAnsi="Visa Dialect Regular"/>
          <w:lang w:val="it-IT"/>
        </w:rPr>
        <w:t>si aspetta</w:t>
      </w:r>
      <w:r w:rsidR="00852091" w:rsidRPr="004C7BF4">
        <w:rPr>
          <w:rFonts w:ascii="Visa Dialect Regular" w:hAnsi="Visa Dialect Regular"/>
          <w:lang w:val="it-IT"/>
        </w:rPr>
        <w:t xml:space="preserve"> </w:t>
      </w:r>
      <w:r w:rsidRPr="004C7BF4">
        <w:rPr>
          <w:rFonts w:ascii="Visa Dialect Regular" w:hAnsi="Visa Dialect Regular"/>
          <w:lang w:val="it-IT"/>
        </w:rPr>
        <w:t>un impatto positivo: tra queste, l'88% ritiene che l'economia dei territori ospitanti ne beneficerà maggiormente</w:t>
      </w:r>
      <w:r w:rsidR="005239BC">
        <w:rPr>
          <w:rFonts w:ascii="Visa Dialect Regular" w:hAnsi="Visa Dialect Regular"/>
          <w:lang w:val="it-IT"/>
        </w:rPr>
        <w:t>,</w:t>
      </w:r>
      <w:r w:rsidRPr="004C7BF4">
        <w:rPr>
          <w:rFonts w:ascii="Visa Dialect Regular" w:hAnsi="Visa Dialect Regular"/>
          <w:lang w:val="it-IT"/>
        </w:rPr>
        <w:t xml:space="preserve"> </w:t>
      </w:r>
      <w:r w:rsidR="005239BC">
        <w:rPr>
          <w:rFonts w:ascii="Visa Dialect Regular" w:hAnsi="Visa Dialect Regular"/>
          <w:lang w:val="it-IT"/>
        </w:rPr>
        <w:t>l</w:t>
      </w:r>
      <w:r w:rsidRPr="004C7BF4">
        <w:rPr>
          <w:rFonts w:ascii="Visa Dialect Regular" w:hAnsi="Visa Dialect Regular"/>
          <w:lang w:val="it-IT"/>
        </w:rPr>
        <w:t xml:space="preserve">'86% vede l'afflusso di turisti e visitatori come il vantaggio principale. </w:t>
      </w:r>
      <w:bookmarkStart w:id="5" w:name="_Hlk192757852"/>
      <w:bookmarkEnd w:id="5"/>
    </w:p>
    <w:p w14:paraId="38ECD7BD" w14:textId="4676BDA0" w:rsidR="005E2E49" w:rsidRPr="004C7BF4" w:rsidRDefault="005E2E49" w:rsidP="005E2E49">
      <w:pPr>
        <w:spacing w:after="0" w:line="240" w:lineRule="auto"/>
        <w:jc w:val="both"/>
        <w:rPr>
          <w:rFonts w:ascii="Visa Dialect Regular" w:hAnsi="Visa Dialect Regular"/>
          <w:lang w:val="it-IT"/>
        </w:rPr>
      </w:pPr>
      <w:r w:rsidRPr="004C7BF4">
        <w:rPr>
          <w:rFonts w:ascii="Visa Dialect Regular" w:hAnsi="Visa Dialect Regular"/>
          <w:lang w:val="it-IT"/>
        </w:rPr>
        <w:t>Inoltre, l'84% ritiene che i Giochi Olimpici e Paralimpici Invernali porteranno nuove infrastrutture, riqualificazione delle aree urbane e periferiche e miglioramenti alla mobilità dei territori coinvolti.</w:t>
      </w:r>
    </w:p>
    <w:p w14:paraId="6F714390" w14:textId="77777777" w:rsidR="008F5A54" w:rsidRPr="004C7BF4" w:rsidRDefault="008F5A54" w:rsidP="00E64AA9">
      <w:pPr>
        <w:spacing w:after="0" w:line="240" w:lineRule="auto"/>
        <w:jc w:val="both"/>
        <w:rPr>
          <w:rFonts w:ascii="Visa Dialect Regular" w:hAnsi="Visa Dialect Regular"/>
          <w:lang w:val="it-IT"/>
        </w:rPr>
      </w:pPr>
    </w:p>
    <w:p w14:paraId="72A36FFD" w14:textId="486EAE86" w:rsidR="008F5A54" w:rsidRPr="004C7BF4" w:rsidRDefault="008F5A54" w:rsidP="369F248A">
      <w:pPr>
        <w:spacing w:after="0" w:line="240" w:lineRule="auto"/>
        <w:jc w:val="both"/>
        <w:rPr>
          <w:rFonts w:ascii="Visa Dialect Regular" w:hAnsi="Visa Dialect Regular"/>
          <w:b/>
          <w:bCs/>
          <w:i/>
          <w:iCs/>
          <w:lang w:val="it-IT"/>
        </w:rPr>
      </w:pPr>
      <w:r w:rsidRPr="004C7BF4">
        <w:rPr>
          <w:rFonts w:ascii="Visa Dialect Regular" w:hAnsi="Visa Dialect Regular"/>
          <w:i/>
          <w:iCs/>
          <w:lang w:val="it-IT"/>
        </w:rPr>
        <w:t xml:space="preserve">"Per Milano Cortina 2026, ad esempio, stiamo già lavorando con i nostri partner per introdurre i pagamenti contactless su tutti i principali servizi di trasporto pubblico nelle aree dei Giochi, facilitando gli spostamenti dei visitatori locali e internazionali. Milano, Venezia e Verona sono già abilitate e stiamo estendendo il servizio alle altre aree coinvolte, e questa infrastruttura di pagamento rimarrà, ovviamente, dopo i Giochi", </w:t>
      </w:r>
      <w:r w:rsidRPr="004C7BF4">
        <w:rPr>
          <w:rFonts w:ascii="Visa Dialect Regular" w:hAnsi="Visa Dialect Regular"/>
          <w:b/>
          <w:bCs/>
          <w:i/>
          <w:iCs/>
          <w:lang w:val="it-IT"/>
        </w:rPr>
        <w:t xml:space="preserve">ha proseguito Stoppani. </w:t>
      </w:r>
    </w:p>
    <w:p w14:paraId="27E3E3E8" w14:textId="486C025C" w:rsidR="00E64AA9" w:rsidRPr="004C7BF4" w:rsidRDefault="008F5A54" w:rsidP="00E64AA9">
      <w:pPr>
        <w:spacing w:after="0" w:line="240" w:lineRule="auto"/>
        <w:jc w:val="both"/>
        <w:rPr>
          <w:rFonts w:ascii="Visa Dialect Regular" w:hAnsi="Visa Dialect Regular"/>
          <w:i/>
          <w:iCs/>
          <w:lang w:val="it-IT"/>
        </w:rPr>
      </w:pPr>
      <w:r w:rsidRPr="004C7BF4">
        <w:rPr>
          <w:rFonts w:ascii="Visa Dialect Regular" w:hAnsi="Visa Dialect Regular"/>
          <w:i/>
          <w:iCs/>
          <w:lang w:val="it-IT"/>
        </w:rPr>
        <w:t xml:space="preserve"> </w:t>
      </w:r>
    </w:p>
    <w:p w14:paraId="1D301B90" w14:textId="7AE02D2B" w:rsidR="00215B8C" w:rsidRPr="004C7BF4" w:rsidRDefault="003B6074" w:rsidP="00215B8C">
      <w:pPr>
        <w:spacing w:after="0" w:line="240" w:lineRule="auto"/>
        <w:jc w:val="both"/>
        <w:rPr>
          <w:rFonts w:ascii="Visa Dialect Regular" w:hAnsi="Visa Dialect Regular"/>
          <w:b/>
          <w:bCs/>
          <w:lang w:val="it-IT"/>
        </w:rPr>
      </w:pPr>
      <w:r w:rsidRPr="004C7BF4">
        <w:rPr>
          <w:rFonts w:ascii="Visa Dialect Regular" w:hAnsi="Visa Dialect Regular"/>
          <w:b/>
          <w:bCs/>
          <w:lang w:val="it-IT"/>
        </w:rPr>
        <w:t>INVESTIMENTI E DIGITALIZZAZIONE: L'IMPORTANZA DELL'ECOSISTEMA</w:t>
      </w:r>
    </w:p>
    <w:p w14:paraId="50D514E2" w14:textId="675DEA04" w:rsidR="00DC12AE" w:rsidRPr="004C7BF4" w:rsidRDefault="008E7241" w:rsidP="00215B8C">
      <w:pPr>
        <w:spacing w:after="0" w:line="240" w:lineRule="auto"/>
        <w:jc w:val="both"/>
        <w:rPr>
          <w:rFonts w:ascii="Visa Dialect Regular" w:hAnsi="Visa Dialect Regular"/>
          <w:lang w:val="it-IT"/>
        </w:rPr>
      </w:pPr>
      <w:r w:rsidRPr="004C7BF4">
        <w:rPr>
          <w:rFonts w:ascii="Visa Dialect Regular" w:hAnsi="Visa Dialect Regular"/>
          <w:lang w:val="it-IT"/>
        </w:rPr>
        <w:t xml:space="preserve">Per le aziende intervistate, Milano Cortina 2026 può rappresentare un'occasione di investimento per migliorare il proprio business. Quasi il 50% </w:t>
      </w:r>
      <w:r w:rsidR="00852091">
        <w:rPr>
          <w:rFonts w:ascii="Visa Dialect Regular" w:hAnsi="Visa Dialect Regular"/>
          <w:lang w:val="it-IT"/>
        </w:rPr>
        <w:t xml:space="preserve">all’interno delle aree montane </w:t>
      </w:r>
      <w:r w:rsidRPr="004C7BF4">
        <w:rPr>
          <w:rFonts w:ascii="Visa Dialect Regular" w:hAnsi="Visa Dialect Regular"/>
          <w:lang w:val="it-IT"/>
        </w:rPr>
        <w:t xml:space="preserve">ha già investito o sta pianificando di investire in ristrutturazioni, marketing, personale e digitalizzazione, con i settori alberghiero e della ristorazione che </w:t>
      </w:r>
      <w:r w:rsidR="006973B3">
        <w:rPr>
          <w:rFonts w:ascii="Visa Dialect Regular" w:hAnsi="Visa Dialect Regular"/>
          <w:lang w:val="it-IT"/>
        </w:rPr>
        <w:t>emergono come</w:t>
      </w:r>
      <w:r w:rsidR="006973B3" w:rsidRPr="004C7BF4">
        <w:rPr>
          <w:rFonts w:ascii="Visa Dialect Regular" w:hAnsi="Visa Dialect Regular"/>
          <w:lang w:val="it-IT"/>
        </w:rPr>
        <w:t xml:space="preserve"> </w:t>
      </w:r>
      <w:r w:rsidRPr="004C7BF4">
        <w:rPr>
          <w:rFonts w:ascii="Visa Dialect Regular" w:hAnsi="Visa Dialect Regular"/>
          <w:lang w:val="it-IT"/>
        </w:rPr>
        <w:t xml:space="preserve">i segmenti più attivi. </w:t>
      </w:r>
    </w:p>
    <w:p w14:paraId="7F550A83" w14:textId="77777777" w:rsidR="00DC12AE" w:rsidRPr="004C7BF4" w:rsidRDefault="00DC12AE" w:rsidP="00215B8C">
      <w:pPr>
        <w:spacing w:after="0" w:line="240" w:lineRule="auto"/>
        <w:jc w:val="both"/>
        <w:rPr>
          <w:rFonts w:ascii="Visa Dialect Regular" w:hAnsi="Visa Dialect Regular"/>
          <w:lang w:val="it-IT"/>
        </w:rPr>
      </w:pPr>
    </w:p>
    <w:p w14:paraId="3F575C17" w14:textId="7A4E6148" w:rsidR="005710D0" w:rsidRPr="004C7BF4" w:rsidRDefault="00BB18C8" w:rsidP="00215B8C">
      <w:pPr>
        <w:spacing w:after="0" w:line="240" w:lineRule="auto"/>
        <w:jc w:val="both"/>
        <w:rPr>
          <w:rFonts w:ascii="Visa Dialect Regular" w:hAnsi="Visa Dialect Regular"/>
          <w:lang w:val="it-IT"/>
        </w:rPr>
      </w:pPr>
      <w:r w:rsidRPr="004C7BF4">
        <w:rPr>
          <w:rFonts w:ascii="Visa Dialect Regular" w:hAnsi="Visa Dialect Regular"/>
          <w:lang w:val="it-IT"/>
        </w:rPr>
        <w:t xml:space="preserve">Il 40% delle PMI intervistate ha già definito un budget che in media rappresenta </w:t>
      </w:r>
      <w:r w:rsidR="006973B3">
        <w:rPr>
          <w:rFonts w:ascii="Visa Dialect Regular" w:hAnsi="Visa Dialect Regular"/>
          <w:lang w:val="it-IT"/>
        </w:rPr>
        <w:t>il</w:t>
      </w:r>
      <w:r w:rsidR="004962CC">
        <w:rPr>
          <w:rFonts w:ascii="Visa Dialect Regular" w:hAnsi="Visa Dialect Regular"/>
          <w:lang w:val="it-IT"/>
        </w:rPr>
        <w:t xml:space="preserve"> </w:t>
      </w:r>
      <w:r w:rsidRPr="004C7BF4">
        <w:rPr>
          <w:rFonts w:ascii="Visa Dialect Regular" w:hAnsi="Visa Dialect Regular"/>
          <w:lang w:val="it-IT"/>
        </w:rPr>
        <w:t xml:space="preserve">14% del proprio fatturato. </w:t>
      </w:r>
    </w:p>
    <w:p w14:paraId="4B6A4956" w14:textId="16AC3747" w:rsidR="00D0260C" w:rsidRPr="004C7BF4" w:rsidRDefault="008F5A54" w:rsidP="00215B8C">
      <w:pPr>
        <w:spacing w:after="0" w:line="240" w:lineRule="auto"/>
        <w:jc w:val="both"/>
        <w:rPr>
          <w:rFonts w:ascii="Visa Dialect Regular" w:hAnsi="Visa Dialect Regular"/>
          <w:lang w:val="it-IT"/>
        </w:rPr>
      </w:pPr>
      <w:r w:rsidRPr="004C7BF4">
        <w:rPr>
          <w:rFonts w:ascii="Visa Dialect Regular" w:hAnsi="Visa Dialect Regular"/>
          <w:lang w:val="it-IT"/>
        </w:rPr>
        <w:t xml:space="preserve">Questo importante evento </w:t>
      </w:r>
      <w:r w:rsidR="00496B10">
        <w:rPr>
          <w:rFonts w:ascii="Visa Dialect Regular" w:hAnsi="Visa Dialect Regular"/>
          <w:lang w:val="it-IT"/>
        </w:rPr>
        <w:t>costituisce</w:t>
      </w:r>
      <w:r w:rsidRPr="004C7BF4">
        <w:rPr>
          <w:rFonts w:ascii="Visa Dialect Regular" w:hAnsi="Visa Dialect Regular"/>
          <w:lang w:val="it-IT"/>
        </w:rPr>
        <w:t xml:space="preserve"> anche un'opportunità per una maggiore digitalizzazione delle imprese. Tra quelli che hanno già investito o intendono farlo, il 53% si concentrerà sulle infrastrutture di pagamento. </w:t>
      </w:r>
    </w:p>
    <w:p w14:paraId="68EA2728" w14:textId="77777777" w:rsidR="00D0260C" w:rsidRPr="004C7BF4" w:rsidRDefault="00D0260C" w:rsidP="00215B8C">
      <w:pPr>
        <w:spacing w:after="0" w:line="240" w:lineRule="auto"/>
        <w:jc w:val="both"/>
        <w:rPr>
          <w:rFonts w:ascii="Visa Dialect Regular" w:hAnsi="Visa Dialect Regular"/>
          <w:lang w:val="it-IT"/>
        </w:rPr>
      </w:pPr>
    </w:p>
    <w:p w14:paraId="1E47110D" w14:textId="64628767" w:rsidR="00215B8C" w:rsidRPr="004C7BF4" w:rsidRDefault="007068ED" w:rsidP="00215B8C">
      <w:pPr>
        <w:spacing w:after="0" w:line="240" w:lineRule="auto"/>
        <w:jc w:val="both"/>
        <w:rPr>
          <w:rFonts w:ascii="Visa Dialect Regular" w:hAnsi="Visa Dialect Regular"/>
          <w:b/>
          <w:bCs/>
          <w:lang w:val="it-IT"/>
        </w:rPr>
      </w:pPr>
      <w:r w:rsidRPr="004C7BF4">
        <w:rPr>
          <w:rFonts w:ascii="Visa Dialect Regular" w:hAnsi="Visa Dialect Regular"/>
          <w:b/>
          <w:bCs/>
          <w:lang w:val="it-IT"/>
        </w:rPr>
        <w:t>IL RUOLO DEI PAGAMENTI DIGITALI</w:t>
      </w:r>
    </w:p>
    <w:p w14:paraId="51F15E71" w14:textId="20F8B52F" w:rsidR="005E6E0B" w:rsidRDefault="007C63C6" w:rsidP="00E378E8">
      <w:pPr>
        <w:spacing w:after="0" w:line="240" w:lineRule="auto"/>
        <w:jc w:val="both"/>
        <w:rPr>
          <w:rFonts w:ascii="Visa Dialect Regular" w:hAnsi="Visa Dialect Regular"/>
          <w:lang w:val="it-IT"/>
        </w:rPr>
      </w:pPr>
      <w:r w:rsidRPr="004C7BF4">
        <w:rPr>
          <w:rFonts w:ascii="Visa Dialect Regular" w:hAnsi="Visa Dialect Regular"/>
          <w:lang w:val="it-IT"/>
        </w:rPr>
        <w:lastRenderedPageBreak/>
        <w:t xml:space="preserve">Per oltre il 90% delle imprese, i pagamenti digitali saranno il metodo preferito dai visitatori nazionali e internazionali, in particolare per i servizi di ristorazione secondo il 98% di esse, il trasporto locale </w:t>
      </w:r>
      <w:r w:rsidR="00A02E8C">
        <w:rPr>
          <w:rFonts w:ascii="Visa Dialect Regular" w:hAnsi="Visa Dialect Regular"/>
          <w:lang w:val="it-IT"/>
        </w:rPr>
        <w:t>(</w:t>
      </w:r>
      <w:r w:rsidRPr="004C7BF4">
        <w:rPr>
          <w:rFonts w:ascii="Visa Dialect Regular" w:hAnsi="Visa Dialect Regular"/>
          <w:lang w:val="it-IT"/>
        </w:rPr>
        <w:t>97%</w:t>
      </w:r>
      <w:r w:rsidR="00A02E8C">
        <w:rPr>
          <w:rFonts w:ascii="Visa Dialect Regular" w:hAnsi="Visa Dialect Regular"/>
          <w:lang w:val="it-IT"/>
        </w:rPr>
        <w:t>)</w:t>
      </w:r>
      <w:r w:rsidRPr="004C7BF4">
        <w:rPr>
          <w:rFonts w:ascii="Visa Dialect Regular" w:hAnsi="Visa Dialect Regular"/>
          <w:lang w:val="it-IT"/>
        </w:rPr>
        <w:t xml:space="preserve"> e lo shopping in generale </w:t>
      </w:r>
      <w:r w:rsidR="00A02E8C">
        <w:rPr>
          <w:rFonts w:ascii="Visa Dialect Regular" w:hAnsi="Visa Dialect Regular"/>
          <w:lang w:val="it-IT"/>
        </w:rPr>
        <w:t>(</w:t>
      </w:r>
      <w:r w:rsidRPr="004C7BF4">
        <w:rPr>
          <w:rFonts w:ascii="Visa Dialect Regular" w:hAnsi="Visa Dialect Regular"/>
          <w:lang w:val="it-IT"/>
        </w:rPr>
        <w:t>99%</w:t>
      </w:r>
      <w:r w:rsidR="00A02E8C">
        <w:rPr>
          <w:rFonts w:ascii="Visa Dialect Regular" w:hAnsi="Visa Dialect Regular"/>
          <w:lang w:val="it-IT"/>
        </w:rPr>
        <w:t>)</w:t>
      </w:r>
      <w:r w:rsidRPr="004C7BF4">
        <w:rPr>
          <w:rFonts w:ascii="Visa Dialect Regular" w:hAnsi="Visa Dialect Regular"/>
          <w:lang w:val="it-IT"/>
        </w:rPr>
        <w:t xml:space="preserve">. </w:t>
      </w:r>
    </w:p>
    <w:p w14:paraId="18D72026" w14:textId="77777777" w:rsidR="00852091" w:rsidRPr="003010FC" w:rsidRDefault="00852091" w:rsidP="00852091">
      <w:pPr>
        <w:spacing w:after="0" w:line="240" w:lineRule="auto"/>
        <w:jc w:val="both"/>
        <w:rPr>
          <w:rFonts w:ascii="Visa Dialect Regular" w:hAnsi="Visa Dialect Regular"/>
          <w:lang w:val="it-IT"/>
        </w:rPr>
      </w:pPr>
    </w:p>
    <w:p w14:paraId="17277A11" w14:textId="11BBC314" w:rsidR="00852091" w:rsidRPr="00877C11" w:rsidRDefault="00852091" w:rsidP="00852091">
      <w:pPr>
        <w:spacing w:after="0" w:line="240" w:lineRule="auto"/>
        <w:jc w:val="both"/>
        <w:rPr>
          <w:rFonts w:ascii="Visa Dialect Regular" w:hAnsi="Visa Dialect Regular"/>
          <w:lang w:val="it-IT"/>
        </w:rPr>
      </w:pPr>
      <w:r w:rsidRPr="00852091">
        <w:rPr>
          <w:rFonts w:ascii="Visa Dialect Regular" w:hAnsi="Visa Dialect Regular"/>
          <w:lang w:val="it-IT"/>
        </w:rPr>
        <w:t>Quasi un</w:t>
      </w:r>
      <w:r>
        <w:rPr>
          <w:rFonts w:ascii="Visa Dialect Regular" w:hAnsi="Visa Dialect Regular"/>
          <w:lang w:val="it-IT"/>
        </w:rPr>
        <w:t xml:space="preserve">’azienda </w:t>
      </w:r>
      <w:r w:rsidRPr="00852091">
        <w:rPr>
          <w:rFonts w:ascii="Visa Dialect Regular" w:hAnsi="Visa Dialect Regular"/>
          <w:lang w:val="it-IT"/>
        </w:rPr>
        <w:t>su tre fornisce almeno un servizio digitale, come la prenotazione e il pagamento online, sistemi di fatturazione centralizzati o cashback e sconti associati all'uso dei pagamenti digitali. Da ques</w:t>
      </w:r>
      <w:r>
        <w:rPr>
          <w:rFonts w:ascii="Visa Dialect Regular" w:hAnsi="Visa Dialect Regular"/>
          <w:lang w:val="it-IT"/>
        </w:rPr>
        <w:t>to punto di vista</w:t>
      </w:r>
      <w:r w:rsidRPr="00852091">
        <w:rPr>
          <w:rFonts w:ascii="Visa Dialect Regular" w:hAnsi="Visa Dialect Regular"/>
          <w:lang w:val="it-IT"/>
        </w:rPr>
        <w:t>, i pagamenti digitali rappresentano un</w:t>
      </w:r>
      <w:r w:rsidR="00CC16FA">
        <w:rPr>
          <w:rFonts w:ascii="Visa Dialect Regular" w:hAnsi="Visa Dialect Regular"/>
          <w:lang w:val="it-IT"/>
        </w:rPr>
        <w:t>’</w:t>
      </w:r>
      <w:r>
        <w:rPr>
          <w:rFonts w:ascii="Visa Dialect Regular" w:hAnsi="Visa Dialect Regular"/>
          <w:lang w:val="it-IT"/>
        </w:rPr>
        <w:t>area dal forte</w:t>
      </w:r>
      <w:r w:rsidRPr="00852091">
        <w:rPr>
          <w:rFonts w:ascii="Visa Dialect Regular" w:hAnsi="Visa Dialect Regular"/>
          <w:lang w:val="it-IT"/>
        </w:rPr>
        <w:t xml:space="preserve"> potenziale di crescita, con il 52% delle piccole e medie imprese intervistate che mostrano interesse nell'implementare servizi digitali o cercano una guida per </w:t>
      </w:r>
      <w:r>
        <w:rPr>
          <w:rFonts w:ascii="Visa Dialect Regular" w:hAnsi="Visa Dialect Regular"/>
          <w:lang w:val="it-IT"/>
        </w:rPr>
        <w:t>identificare</w:t>
      </w:r>
      <w:r w:rsidRPr="00852091">
        <w:rPr>
          <w:rFonts w:ascii="Visa Dialect Regular" w:hAnsi="Visa Dialect Regular"/>
          <w:lang w:val="it-IT"/>
        </w:rPr>
        <w:t xml:space="preserve"> gli investimenti più efficaci in quest</w:t>
      </w:r>
      <w:r>
        <w:rPr>
          <w:rFonts w:ascii="Visa Dialect Regular" w:hAnsi="Visa Dialect Regular"/>
          <w:lang w:val="it-IT"/>
        </w:rPr>
        <w:t>’ambito</w:t>
      </w:r>
      <w:r w:rsidRPr="00852091">
        <w:rPr>
          <w:rFonts w:ascii="Visa Dialect Regular" w:hAnsi="Visa Dialect Regular"/>
          <w:lang w:val="it-IT"/>
        </w:rPr>
        <w:t>.</w:t>
      </w:r>
    </w:p>
    <w:p w14:paraId="754AB3F0" w14:textId="77777777" w:rsidR="00CB1D5D" w:rsidRPr="004C7BF4" w:rsidRDefault="00CB1D5D" w:rsidP="00E378E8">
      <w:pPr>
        <w:spacing w:after="0" w:line="240" w:lineRule="auto"/>
        <w:jc w:val="both"/>
        <w:rPr>
          <w:rFonts w:ascii="Visa Dialect Regular" w:hAnsi="Visa Dialect Regular"/>
          <w:lang w:val="it-IT"/>
        </w:rPr>
      </w:pPr>
    </w:p>
    <w:p w14:paraId="45E2AB35" w14:textId="793A8F5F" w:rsidR="00215B8C" w:rsidRPr="004C7BF4" w:rsidRDefault="002166ED" w:rsidP="00215B8C">
      <w:pPr>
        <w:spacing w:after="0" w:line="240" w:lineRule="auto"/>
        <w:jc w:val="both"/>
        <w:rPr>
          <w:rFonts w:ascii="Visa Dialect Regular" w:hAnsi="Visa Dialect Regular"/>
          <w:b/>
          <w:bCs/>
          <w:lang w:val="it-IT"/>
        </w:rPr>
      </w:pPr>
      <w:r w:rsidRPr="004C7BF4">
        <w:rPr>
          <w:rFonts w:ascii="Visa Dialect Regular" w:hAnsi="Visa Dialect Regular"/>
          <w:b/>
          <w:bCs/>
          <w:lang w:val="it-IT"/>
        </w:rPr>
        <w:t xml:space="preserve">UNO SGUARDO OLTRE MILANO CORTINA 2026: LE ASPETTATIVE </w:t>
      </w:r>
      <w:r w:rsidR="00305719">
        <w:rPr>
          <w:rFonts w:ascii="Visa Dialect Regular" w:hAnsi="Visa Dialect Regular"/>
          <w:b/>
          <w:bCs/>
          <w:lang w:val="it-IT"/>
        </w:rPr>
        <w:t>DI</w:t>
      </w:r>
      <w:r w:rsidRPr="004C7BF4">
        <w:rPr>
          <w:rFonts w:ascii="Visa Dialect Regular" w:hAnsi="Visa Dialect Regular"/>
          <w:b/>
          <w:bCs/>
          <w:lang w:val="it-IT"/>
        </w:rPr>
        <w:t xml:space="preserve"> LUNGO TERMINE</w:t>
      </w:r>
    </w:p>
    <w:p w14:paraId="5876522B" w14:textId="3CBDFA91" w:rsidR="002166ED" w:rsidRPr="004C7BF4" w:rsidRDefault="002166ED" w:rsidP="002166ED">
      <w:pPr>
        <w:spacing w:after="0" w:line="240" w:lineRule="auto"/>
        <w:jc w:val="both"/>
        <w:rPr>
          <w:rFonts w:ascii="Visa Dialect Regular" w:hAnsi="Visa Dialect Regular"/>
          <w:lang w:val="it-IT"/>
        </w:rPr>
      </w:pPr>
      <w:r w:rsidRPr="004C7BF4">
        <w:rPr>
          <w:rFonts w:ascii="Visa Dialect Regular" w:hAnsi="Visa Dialect Regular"/>
          <w:lang w:val="it-IT"/>
        </w:rPr>
        <w:t xml:space="preserve">Milano Cortina 2026 non è solo un evento sportivo di livello mondiale, ma anche una grande opportunità per potenziali benefici duraturi. Le </w:t>
      </w:r>
      <w:r w:rsidR="00574F74">
        <w:rPr>
          <w:rFonts w:ascii="Visa Dialect Regular" w:hAnsi="Visa Dialect Regular"/>
          <w:lang w:val="it-IT"/>
        </w:rPr>
        <w:t>PMI</w:t>
      </w:r>
      <w:r w:rsidRPr="004C7BF4">
        <w:rPr>
          <w:rFonts w:ascii="Visa Dialect Regular" w:hAnsi="Visa Dialect Regular"/>
          <w:lang w:val="it-IT"/>
        </w:rPr>
        <w:t xml:space="preserve"> intervistate, infatti, prevedono un'eredità positiva che si estenderà oltre la conclusione dei Giochi Invernali, con una visione particolarmente ottimistica nelle aree montane e nei territori direttamente coinvolti</w:t>
      </w:r>
      <w:r w:rsidR="006F7ECC">
        <w:rPr>
          <w:rFonts w:ascii="Visa Dialect Regular" w:hAnsi="Visa Dialect Regular"/>
          <w:lang w:val="it-IT"/>
        </w:rPr>
        <w:t xml:space="preserve"> (49%)</w:t>
      </w:r>
      <w:r w:rsidRPr="004C7BF4">
        <w:rPr>
          <w:rFonts w:ascii="Visa Dialect Regular" w:hAnsi="Visa Dialect Regular"/>
          <w:lang w:val="it-IT"/>
        </w:rPr>
        <w:t>.</w:t>
      </w:r>
    </w:p>
    <w:p w14:paraId="4E3B22A6" w14:textId="77777777" w:rsidR="002166ED" w:rsidRPr="004C7BF4" w:rsidRDefault="002166ED" w:rsidP="002166ED">
      <w:pPr>
        <w:spacing w:after="0" w:line="240" w:lineRule="auto"/>
        <w:jc w:val="both"/>
        <w:rPr>
          <w:rFonts w:ascii="Visa Dialect Regular" w:hAnsi="Visa Dialect Regular"/>
          <w:lang w:val="it-IT"/>
        </w:rPr>
      </w:pPr>
    </w:p>
    <w:p w14:paraId="42BBE8AE" w14:textId="0CE0EF78" w:rsidR="00671BE6" w:rsidRPr="004C7BF4" w:rsidRDefault="008170E6" w:rsidP="00671BE6">
      <w:pPr>
        <w:spacing w:after="0" w:line="240" w:lineRule="auto"/>
        <w:jc w:val="both"/>
        <w:rPr>
          <w:rFonts w:ascii="Visa Dialect Regular" w:hAnsi="Visa Dialect Regular"/>
          <w:lang w:val="it-IT"/>
        </w:rPr>
      </w:pPr>
      <w:r>
        <w:rPr>
          <w:rFonts w:ascii="Visa Dialect Regular" w:hAnsi="Visa Dialect Regular"/>
          <w:lang w:val="it-IT"/>
        </w:rPr>
        <w:t>I benefici attesi a lu</w:t>
      </w:r>
      <w:r w:rsidR="00983469">
        <w:rPr>
          <w:rFonts w:ascii="Visa Dialect Regular" w:hAnsi="Visa Dialect Regular"/>
          <w:lang w:val="it-IT"/>
        </w:rPr>
        <w:t xml:space="preserve">ngo termine dai </w:t>
      </w:r>
      <w:r w:rsidR="002166ED" w:rsidRPr="004C7BF4">
        <w:rPr>
          <w:rFonts w:ascii="Visa Dialect Regular" w:hAnsi="Visa Dialect Regular"/>
          <w:lang w:val="it-IT"/>
        </w:rPr>
        <w:t xml:space="preserve">Giochi </w:t>
      </w:r>
      <w:r w:rsidR="00A40878">
        <w:rPr>
          <w:rFonts w:ascii="Visa Dialect Regular" w:hAnsi="Visa Dialect Regular"/>
          <w:lang w:val="it-IT"/>
        </w:rPr>
        <w:t>si dividono</w:t>
      </w:r>
      <w:r w:rsidR="002166ED" w:rsidRPr="004C7BF4">
        <w:rPr>
          <w:rFonts w:ascii="Visa Dialect Regular" w:hAnsi="Visa Dialect Regular"/>
          <w:lang w:val="it-IT"/>
        </w:rPr>
        <w:t xml:space="preserve"> in diverse aree: a livello economico, il 47% delle aziende prevede un aumento del fatturato o della marginalità</w:t>
      </w:r>
      <w:r w:rsidR="00574F74">
        <w:rPr>
          <w:rFonts w:ascii="Visa Dialect Regular" w:hAnsi="Visa Dialect Regular"/>
          <w:lang w:val="it-IT"/>
        </w:rPr>
        <w:t xml:space="preserve"> mentre</w:t>
      </w:r>
      <w:r w:rsidR="002166ED" w:rsidRPr="004C7BF4">
        <w:rPr>
          <w:rFonts w:ascii="Visa Dialect Regular" w:hAnsi="Visa Dialect Regular"/>
          <w:lang w:val="it-IT"/>
        </w:rPr>
        <w:t xml:space="preserve"> il 39% </w:t>
      </w:r>
      <w:r w:rsidR="00883E05">
        <w:rPr>
          <w:rFonts w:ascii="Visa Dialect Regular" w:hAnsi="Visa Dialect Regular"/>
          <w:lang w:val="it-IT"/>
        </w:rPr>
        <w:t>si aspetta</w:t>
      </w:r>
      <w:r w:rsidR="002166ED" w:rsidRPr="004C7BF4">
        <w:rPr>
          <w:rFonts w:ascii="Visa Dialect Regular" w:hAnsi="Visa Dialect Regular"/>
          <w:lang w:val="it-IT"/>
        </w:rPr>
        <w:t xml:space="preserve"> miglioramenti legati al territorio.</w:t>
      </w:r>
    </w:p>
    <w:p w14:paraId="336A552C" w14:textId="77777777" w:rsidR="00E378E8" w:rsidRPr="004C7BF4" w:rsidRDefault="00E378E8" w:rsidP="00671BE6">
      <w:pPr>
        <w:spacing w:after="0" w:line="240" w:lineRule="auto"/>
        <w:jc w:val="both"/>
        <w:rPr>
          <w:rFonts w:ascii="Visa Dialect Regular" w:hAnsi="Visa Dialect Regular" w:cstheme="minorHAnsi"/>
          <w:b/>
          <w:bCs/>
          <w:lang w:val="it-IT"/>
        </w:rPr>
      </w:pPr>
    </w:p>
    <w:p w14:paraId="61273BB8" w14:textId="31C6D1C6" w:rsidR="00707004" w:rsidRPr="004C7BF4" w:rsidRDefault="00E64B9E" w:rsidP="00671BE6">
      <w:pPr>
        <w:spacing w:after="0" w:line="240" w:lineRule="auto"/>
        <w:jc w:val="both"/>
        <w:rPr>
          <w:rFonts w:ascii="Visa Dialect Regular" w:hAnsi="Visa Dialect Regular"/>
          <w:sz w:val="20"/>
          <w:szCs w:val="20"/>
          <w:lang w:val="it-IT"/>
        </w:rPr>
      </w:pPr>
      <w:r w:rsidRPr="004C7BF4">
        <w:rPr>
          <w:rFonts w:ascii="Visa Dialect Regular" w:hAnsi="Visa Dialect Regular" w:cstheme="minorHAnsi"/>
          <w:b/>
          <w:bCs/>
          <w:sz w:val="20"/>
          <w:szCs w:val="20"/>
          <w:lang w:val="it-IT"/>
        </w:rPr>
        <w:t xml:space="preserve">METODOLOGIA </w:t>
      </w:r>
    </w:p>
    <w:p w14:paraId="0787580E" w14:textId="522013C7" w:rsidR="006F7DFA" w:rsidRPr="004C7BF4" w:rsidRDefault="00671BE6" w:rsidP="00E378E8">
      <w:pPr>
        <w:spacing w:after="0" w:line="240" w:lineRule="auto"/>
        <w:jc w:val="both"/>
        <w:rPr>
          <w:rFonts w:ascii="Visa Dialect Regular" w:hAnsi="Visa Dialect Regular"/>
          <w:sz w:val="20"/>
          <w:szCs w:val="20"/>
          <w:lang w:val="it-IT"/>
        </w:rPr>
      </w:pPr>
      <w:r w:rsidRPr="004C7BF4">
        <w:rPr>
          <w:rFonts w:ascii="Visa Dialect Regular" w:hAnsi="Visa Dialect Regular"/>
          <w:sz w:val="20"/>
          <w:szCs w:val="20"/>
          <w:lang w:val="it-IT"/>
        </w:rPr>
        <w:t>Commissionata da Visa e realizzata da Ipsos, la ricerca ha l'obiettivo di comprendere meglio le aspettative, la preparazione e i potenziali impatti economici e territoriali dei Giochi Olimpici e Paralimpici Invernali di Milano Cortina 2026 sulle aziende italiane. L'indagine è stata realizzata attraverso 300 interviste telefoniche (metodologia CATI) condotte tra il 3 e il 18 febbraio 2025. Il campione comprende aziende localizzate sia nei territori ospitanti (Milano, Cortina d'Ampezzo, Bormio, Livigno, Anterselva, Predazzo, Tesero, Verona) sia in aree limitrofe non direttamente coinvolte nell'evento</w:t>
      </w:r>
    </w:p>
    <w:p w14:paraId="15B52476" w14:textId="77777777" w:rsidR="00671BE6" w:rsidRPr="004C7BF4" w:rsidRDefault="00671BE6" w:rsidP="00671BE6">
      <w:pPr>
        <w:spacing w:after="0" w:line="240" w:lineRule="auto"/>
        <w:rPr>
          <w:rFonts w:ascii="Visa Dialect Regular" w:hAnsi="Visa Dialect Regular"/>
          <w:b/>
          <w:bCs/>
          <w:lang w:val="it-IT"/>
        </w:rPr>
      </w:pPr>
    </w:p>
    <w:p w14:paraId="3C102E10" w14:textId="1B8844E1" w:rsidR="003D386C" w:rsidRPr="004C7BF4" w:rsidRDefault="00AF6D21" w:rsidP="00CB6EF7">
      <w:pPr>
        <w:spacing w:after="0" w:line="240" w:lineRule="auto"/>
        <w:jc w:val="both"/>
        <w:rPr>
          <w:rFonts w:ascii="Visa Dialect Regular" w:hAnsi="Visa Dialect Regular" w:cs="Segoe UI"/>
          <w:b/>
          <w:bCs/>
          <w:sz w:val="20"/>
          <w:szCs w:val="20"/>
          <w:lang w:val="it-IT"/>
        </w:rPr>
      </w:pPr>
      <w:r>
        <w:rPr>
          <w:rFonts w:ascii="Visa Dialect Regular" w:hAnsi="Visa Dialect Regular" w:cs="Segoe UI"/>
          <w:b/>
          <w:bCs/>
          <w:sz w:val="20"/>
          <w:szCs w:val="20"/>
          <w:lang w:val="it-IT"/>
        </w:rPr>
        <w:t>Visa</w:t>
      </w:r>
    </w:p>
    <w:p w14:paraId="754DA750" w14:textId="77777777" w:rsidR="00BA3229" w:rsidRPr="00BA3229" w:rsidRDefault="00BA3229" w:rsidP="00BA3229">
      <w:pPr>
        <w:spacing w:line="256" w:lineRule="auto"/>
        <w:ind w:right="50"/>
        <w:jc w:val="both"/>
        <w:rPr>
          <w:rFonts w:ascii="Visa Dialect Regular" w:hAnsi="Visa Dialect Regular"/>
          <w:sz w:val="18"/>
          <w:szCs w:val="18"/>
          <w:lang w:val="it-IT"/>
        </w:rPr>
      </w:pPr>
      <w:r w:rsidRPr="00BA3229">
        <w:rPr>
          <w:rFonts w:ascii="Visa Dialect Regular" w:hAnsi="Visa Dialect Regular"/>
          <w:sz w:val="18"/>
          <w:szCs w:val="18"/>
          <w:lang w:val="it-IT"/>
        </w:rPr>
        <w:t>Visa (NYSE: V) è tra i leader mondiali nei pagamenti digitali e facilita transazioni tra consumatori, esercenti, istituzioni finanziarie e governi in più di 200 Paesi e territori. La nostra missione è quella di connettere il mondo attraverso la rete di pagamenti più innovativa, conveniente, affidabile e sicura, che consenta a privati, aziende ed economie di prosperare. Crediamo infatti che le economie capaci di includere tutti ovunque possano far crescere tutti ovunque e riteniamo l’accessibilità fondamentale nella movimentazione del denaro del futuro. Per maggiori informazioni, visita </w:t>
      </w:r>
      <w:hyperlink r:id="rId8" w:tgtFrame="_blank" w:history="1">
        <w:r w:rsidRPr="00BA3229">
          <w:rPr>
            <w:rStyle w:val="Collegamentoipertestuale"/>
            <w:rFonts w:ascii="Visa Dialect Regular" w:hAnsi="Visa Dialect Regular"/>
            <w:sz w:val="18"/>
            <w:szCs w:val="18"/>
            <w:lang w:val="it-IT"/>
          </w:rPr>
          <w:t>https://www.visaitalia.com/</w:t>
        </w:r>
      </w:hyperlink>
      <w:r w:rsidRPr="00BA3229">
        <w:rPr>
          <w:rFonts w:ascii="Visa Dialect Regular" w:hAnsi="Visa Dialect Regular"/>
          <w:sz w:val="18"/>
          <w:szCs w:val="18"/>
          <w:lang w:val="it-IT"/>
        </w:rPr>
        <w:t xml:space="preserve"> </w:t>
      </w:r>
    </w:p>
    <w:p w14:paraId="2819FF7C" w14:textId="77777777" w:rsidR="008475BC" w:rsidRPr="004C7BF4" w:rsidRDefault="008475BC" w:rsidP="00CB6EF7">
      <w:pPr>
        <w:spacing w:after="0" w:line="240" w:lineRule="auto"/>
        <w:jc w:val="both"/>
        <w:rPr>
          <w:rFonts w:cs="Segoe UI"/>
          <w:color w:val="404040" w:themeColor="text1" w:themeTint="BF"/>
          <w:sz w:val="18"/>
          <w:szCs w:val="18"/>
          <w:lang w:val="it-IT"/>
        </w:rPr>
      </w:pPr>
    </w:p>
    <w:p w14:paraId="197E5DB1" w14:textId="4D24BB45" w:rsidR="00B46F03" w:rsidRPr="004C7BF4" w:rsidRDefault="00AF6D21" w:rsidP="00B46F03">
      <w:pPr>
        <w:spacing w:after="0" w:line="240" w:lineRule="auto"/>
        <w:jc w:val="both"/>
        <w:rPr>
          <w:rFonts w:ascii="Visa Dialect Regular" w:hAnsi="Visa Dialect Regular" w:cs="Segoe UI"/>
          <w:b/>
          <w:bCs/>
          <w:sz w:val="20"/>
          <w:szCs w:val="20"/>
          <w:lang w:val="it-IT"/>
        </w:rPr>
      </w:pPr>
      <w:r>
        <w:rPr>
          <w:rFonts w:ascii="Visa Dialect Regular" w:hAnsi="Visa Dialect Regular" w:cs="Segoe UI"/>
          <w:b/>
          <w:bCs/>
          <w:sz w:val="20"/>
          <w:szCs w:val="20"/>
          <w:lang w:val="it-IT"/>
        </w:rPr>
        <w:t>Disclaimer</w:t>
      </w:r>
    </w:p>
    <w:p w14:paraId="35279647" w14:textId="1FDD070D" w:rsidR="00360462" w:rsidRPr="00BA3229" w:rsidRDefault="00B46F03" w:rsidP="00B46F03">
      <w:pPr>
        <w:spacing w:after="0" w:line="240" w:lineRule="auto"/>
        <w:jc w:val="both"/>
        <w:rPr>
          <w:rFonts w:ascii="Visa Dialect Regular" w:hAnsi="Visa Dialect Regular" w:cs="Segoe UI"/>
          <w:sz w:val="18"/>
          <w:szCs w:val="18"/>
          <w:lang w:val="it-IT"/>
        </w:rPr>
      </w:pPr>
      <w:r w:rsidRPr="00BA3229">
        <w:rPr>
          <w:rFonts w:ascii="Visa Dialect Regular" w:hAnsi="Visa Dialect Regular" w:cs="Segoe UI"/>
          <w:sz w:val="18"/>
          <w:szCs w:val="18"/>
          <w:lang w:val="it-IT"/>
        </w:rPr>
        <w:t xml:space="preserve">I casi di studio, i confronti, le statistiche, le ricerche e le raccomandazioni sono forniti "COSÌ COME SONO" e sono intesi solo a scopo informativo e non devono essere utilizzati per consulenza operativa, di marketing, legale, tecnica, fiscale, finanziaria o di altro tipo. Visa Inc. non fornisce alcuna garanzia o dichiarazione in </w:t>
      </w:r>
      <w:r w:rsidRPr="00BA3229">
        <w:rPr>
          <w:rFonts w:ascii="Visa Dialect Regular" w:hAnsi="Visa Dialect Regular" w:cs="Segoe UI"/>
          <w:sz w:val="18"/>
          <w:szCs w:val="18"/>
          <w:lang w:val="it-IT"/>
        </w:rPr>
        <w:lastRenderedPageBreak/>
        <w:t>merito alla completezza o all'accuratezza delle informazioni contenute in questo documento, né si assume alcuna responsabilità che possa derivare dall'affidamento su tali informazioni. Le informazioni contenute nel presente documento non sono intese come consulenza legale o di investimento e i lettori sono incoraggiati a chiedere il parere di un professionista competente laddove tale consulenza sia richiesta.</w:t>
      </w:r>
    </w:p>
    <w:p w14:paraId="4ABE792F" w14:textId="77777777" w:rsidR="00360462" w:rsidRPr="004C7BF4" w:rsidRDefault="00360462" w:rsidP="00CB6EF7">
      <w:pPr>
        <w:spacing w:after="0" w:line="240" w:lineRule="auto"/>
        <w:jc w:val="both"/>
        <w:rPr>
          <w:rFonts w:cs="Segoe UI"/>
          <w:color w:val="404040" w:themeColor="text1" w:themeTint="BF"/>
          <w:sz w:val="20"/>
          <w:szCs w:val="20"/>
          <w:lang w:val="it-IT"/>
        </w:rPr>
      </w:pPr>
    </w:p>
    <w:p w14:paraId="57CC56BF" w14:textId="77777777" w:rsidR="008475BC" w:rsidRPr="004C7BF4" w:rsidRDefault="008475BC" w:rsidP="008475BC">
      <w:pPr>
        <w:contextualSpacing/>
        <w:jc w:val="both"/>
        <w:rPr>
          <w:rFonts w:eastAsia="Calibri" w:cstheme="minorHAnsi"/>
          <w:b/>
          <w:bCs/>
          <w:color w:val="0F0E0E"/>
          <w:sz w:val="20"/>
          <w:szCs w:val="20"/>
          <w:lang w:val="it-IT"/>
        </w:rPr>
      </w:pPr>
      <w:r w:rsidRPr="004C7BF4">
        <w:rPr>
          <w:rFonts w:eastAsia="Calibri" w:cstheme="minorHAnsi"/>
          <w:b/>
          <w:bCs/>
          <w:color w:val="0F0E0E"/>
          <w:sz w:val="20"/>
          <w:szCs w:val="20"/>
          <w:lang w:val="it-IT"/>
        </w:rPr>
        <w:t xml:space="preserve">Contatti Ufficio Stampa Visa </w:t>
      </w:r>
    </w:p>
    <w:p w14:paraId="5528CAEE" w14:textId="1AE52391" w:rsidR="008475BC" w:rsidRPr="004C7BF4" w:rsidRDefault="008475BC" w:rsidP="008475BC">
      <w:pPr>
        <w:contextualSpacing/>
        <w:jc w:val="both"/>
        <w:rPr>
          <w:rFonts w:eastAsia="Calibri" w:cstheme="minorHAnsi"/>
          <w:color w:val="0F0E0E"/>
          <w:sz w:val="20"/>
          <w:szCs w:val="20"/>
          <w:lang w:val="it-IT"/>
        </w:rPr>
      </w:pPr>
      <w:r w:rsidRPr="004C7BF4">
        <w:rPr>
          <w:rFonts w:eastAsia="Calibri" w:cstheme="minorHAnsi"/>
          <w:color w:val="0F0E0E"/>
          <w:sz w:val="20"/>
          <w:szCs w:val="20"/>
          <w:lang w:val="it-IT"/>
        </w:rPr>
        <w:t>Enrica Banti, Senior Manager Comunicazione Aziendale, Visa Italia</w:t>
      </w:r>
      <w:r w:rsidRPr="004C7BF4">
        <w:rPr>
          <w:rFonts w:eastAsia="Calibri" w:cstheme="minorHAnsi"/>
          <w:color w:val="0F0E0E"/>
          <w:sz w:val="20"/>
          <w:szCs w:val="20"/>
          <w:lang w:val="it-IT"/>
        </w:rPr>
        <w:tab/>
      </w:r>
      <w:hyperlink r:id="rId9" w:history="1">
        <w:r w:rsidR="00A50176" w:rsidRPr="004C7BF4">
          <w:rPr>
            <w:rStyle w:val="Collegamentoipertestuale"/>
            <w:rFonts w:eastAsia="Calibri" w:cstheme="minorHAnsi"/>
            <w:sz w:val="20"/>
            <w:szCs w:val="20"/>
            <w:lang w:val="it-IT"/>
          </w:rPr>
          <w:t>bantie@visa.com</w:t>
        </w:r>
      </w:hyperlink>
    </w:p>
    <w:p w14:paraId="62AF04A8" w14:textId="77777777" w:rsidR="008475BC" w:rsidRPr="004C7BF4" w:rsidRDefault="008475BC" w:rsidP="008475BC">
      <w:pPr>
        <w:contextualSpacing/>
        <w:jc w:val="both"/>
        <w:rPr>
          <w:rFonts w:eastAsia="Calibri" w:cstheme="minorHAnsi"/>
          <w:color w:val="0F0E0E"/>
          <w:sz w:val="20"/>
          <w:szCs w:val="20"/>
          <w:lang w:val="it-IT"/>
        </w:rPr>
      </w:pPr>
      <w:r w:rsidRPr="004C7BF4">
        <w:rPr>
          <w:rFonts w:eastAsia="Calibri" w:cstheme="minorHAnsi"/>
          <w:color w:val="0F0E0E"/>
          <w:sz w:val="20"/>
          <w:szCs w:val="20"/>
          <w:lang w:val="it-IT"/>
        </w:rPr>
        <w:t>Matteo Rasset, DAG Comunicazione</w:t>
      </w:r>
      <w:r w:rsidRPr="004C7BF4">
        <w:rPr>
          <w:rFonts w:eastAsia="Calibri" w:cstheme="minorHAnsi"/>
          <w:color w:val="0F0E0E"/>
          <w:sz w:val="20"/>
          <w:szCs w:val="20"/>
          <w:lang w:val="it-IT"/>
        </w:rPr>
        <w:tab/>
      </w:r>
      <w:r w:rsidRPr="004C7BF4">
        <w:rPr>
          <w:rFonts w:eastAsia="Calibri" w:cstheme="minorHAnsi"/>
          <w:color w:val="0F0E0E"/>
          <w:sz w:val="20"/>
          <w:szCs w:val="20"/>
          <w:lang w:val="it-IT"/>
        </w:rPr>
        <w:tab/>
        <w:t xml:space="preserve">mrasset@dagcom.com     </w:t>
      </w:r>
      <w:r w:rsidRPr="004C7BF4">
        <w:rPr>
          <w:rFonts w:eastAsia="Calibri" w:cstheme="minorHAnsi"/>
          <w:color w:val="0F0E0E"/>
          <w:sz w:val="20"/>
          <w:szCs w:val="20"/>
          <w:lang w:val="it-IT"/>
        </w:rPr>
        <w:tab/>
      </w:r>
      <w:r w:rsidRPr="004C7BF4">
        <w:rPr>
          <w:rFonts w:eastAsia="Calibri" w:cstheme="minorHAnsi"/>
          <w:color w:val="0F0E0E"/>
          <w:sz w:val="20"/>
          <w:szCs w:val="20"/>
          <w:lang w:val="it-IT"/>
        </w:rPr>
        <w:tab/>
        <w:t>+39 333 8032644</w:t>
      </w:r>
    </w:p>
    <w:p w14:paraId="04FC9744" w14:textId="77777777" w:rsidR="00771DBB" w:rsidRPr="00AF4267" w:rsidRDefault="00771DBB" w:rsidP="00771DBB">
      <w:pPr>
        <w:contextualSpacing/>
        <w:jc w:val="both"/>
        <w:rPr>
          <w:rFonts w:eastAsia="Calibri" w:cstheme="minorHAnsi"/>
          <w:color w:val="0F0E0E"/>
          <w:sz w:val="20"/>
          <w:szCs w:val="20"/>
          <w:lang w:val="it-IT"/>
        </w:rPr>
      </w:pPr>
      <w:r w:rsidRPr="004C7BF4">
        <w:rPr>
          <w:rFonts w:eastAsia="Calibri" w:cstheme="minorHAnsi"/>
          <w:color w:val="0F0E0E"/>
          <w:sz w:val="20"/>
          <w:szCs w:val="20"/>
          <w:lang w:val="it-IT"/>
        </w:rPr>
        <w:t xml:space="preserve">Elena Gioia, egioia@dagcom.com Comunicazione DAG                      </w:t>
      </w:r>
      <w:r w:rsidRPr="004C7BF4">
        <w:rPr>
          <w:rFonts w:eastAsia="Calibri" w:cstheme="minorHAnsi"/>
          <w:color w:val="0F0E0E"/>
          <w:sz w:val="20"/>
          <w:szCs w:val="20"/>
          <w:lang w:val="it-IT"/>
        </w:rPr>
        <w:tab/>
        <w:t>+39 3277734872</w:t>
      </w:r>
    </w:p>
    <w:p w14:paraId="551796AF" w14:textId="647AB6DE" w:rsidR="00771DBB" w:rsidRPr="00AF4267" w:rsidRDefault="00771DBB" w:rsidP="00771DBB">
      <w:pPr>
        <w:contextualSpacing/>
        <w:jc w:val="both"/>
        <w:rPr>
          <w:rFonts w:eastAsia="Calibri" w:cstheme="minorHAnsi"/>
          <w:color w:val="0F0E0E"/>
          <w:sz w:val="20"/>
          <w:szCs w:val="20"/>
          <w:lang w:val="it-IT"/>
        </w:rPr>
      </w:pPr>
      <w:r w:rsidRPr="004C7BF4">
        <w:rPr>
          <w:rFonts w:eastAsia="Calibri" w:cstheme="minorHAnsi"/>
          <w:color w:val="0F0E0E"/>
          <w:sz w:val="20"/>
          <w:szCs w:val="20"/>
          <w:lang w:val="it-IT"/>
        </w:rPr>
        <w:t xml:space="preserve">Vincenzo Virgilio, DAG Comunicazione </w:t>
      </w:r>
      <w:r w:rsidRPr="004C7BF4">
        <w:rPr>
          <w:rFonts w:eastAsia="Calibri" w:cstheme="minorHAnsi"/>
          <w:color w:val="0F0E0E"/>
          <w:sz w:val="20"/>
          <w:szCs w:val="20"/>
          <w:lang w:val="it-IT"/>
        </w:rPr>
        <w:tab/>
      </w:r>
      <w:r w:rsidRPr="004C7BF4">
        <w:rPr>
          <w:rFonts w:eastAsia="Calibri" w:cstheme="minorHAnsi"/>
          <w:color w:val="0F0E0E"/>
          <w:sz w:val="20"/>
          <w:szCs w:val="20"/>
          <w:lang w:val="it-IT"/>
        </w:rPr>
        <w:tab/>
        <w:t>vvirgilio@dagcom.com</w:t>
      </w:r>
      <w:r w:rsidRPr="004C7BF4">
        <w:rPr>
          <w:rFonts w:eastAsia="Calibri" w:cstheme="minorHAnsi"/>
          <w:color w:val="0F0E0E"/>
          <w:sz w:val="20"/>
          <w:szCs w:val="20"/>
          <w:lang w:val="it-IT"/>
        </w:rPr>
        <w:tab/>
      </w:r>
      <w:r w:rsidRPr="004C7BF4">
        <w:rPr>
          <w:rFonts w:eastAsia="Calibri" w:cstheme="minorHAnsi"/>
          <w:color w:val="0F0E0E"/>
          <w:sz w:val="20"/>
          <w:szCs w:val="20"/>
          <w:lang w:val="it-IT"/>
        </w:rPr>
        <w:tab/>
        <w:t>+39 3923400166</w:t>
      </w:r>
    </w:p>
    <w:p w14:paraId="6F52850F" w14:textId="1FF52BB2" w:rsidR="008475BC" w:rsidRDefault="008475BC" w:rsidP="008475BC">
      <w:pPr>
        <w:widowControl w:val="0"/>
        <w:autoSpaceDE w:val="0"/>
        <w:autoSpaceDN w:val="0"/>
        <w:adjustRightInd w:val="0"/>
        <w:ind w:right="-138"/>
        <w:contextualSpacing/>
        <w:jc w:val="both"/>
        <w:outlineLvl w:val="0"/>
        <w:rPr>
          <w:rFonts w:eastAsia="MS Gothic" w:cstheme="minorHAnsi"/>
          <w:b/>
          <w:bCs/>
          <w:color w:val="0F0E0E"/>
          <w:sz w:val="20"/>
          <w:szCs w:val="20"/>
          <w:bdr w:val="none" w:sz="0" w:space="0" w:color="auto" w:frame="1"/>
          <w:lang w:val="it-IT" w:eastAsia="en-GB"/>
        </w:rPr>
      </w:pPr>
    </w:p>
    <w:sectPr w:rsidR="008475B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4E8A" w14:textId="77777777" w:rsidR="00371B2B" w:rsidRDefault="00371B2B" w:rsidP="00337D65">
      <w:pPr>
        <w:spacing w:after="0" w:line="240" w:lineRule="auto"/>
      </w:pPr>
      <w:r>
        <w:separator/>
      </w:r>
    </w:p>
  </w:endnote>
  <w:endnote w:type="continuationSeparator" w:id="0">
    <w:p w14:paraId="09CDF802" w14:textId="77777777" w:rsidR="00371B2B" w:rsidRDefault="00371B2B" w:rsidP="00337D65">
      <w:pPr>
        <w:spacing w:after="0" w:line="240" w:lineRule="auto"/>
      </w:pPr>
      <w:r>
        <w:continuationSeparator/>
      </w:r>
    </w:p>
  </w:endnote>
  <w:endnote w:type="continuationNotice" w:id="1">
    <w:p w14:paraId="2921631B" w14:textId="77777777" w:rsidR="00371B2B" w:rsidRDefault="00371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sa Dialect Semibold">
    <w:panose1 w:val="00000000000000000000"/>
    <w:charset w:val="00"/>
    <w:family w:val="auto"/>
    <w:pitch w:val="variable"/>
    <w:sig w:usb0="A00002FF" w:usb1="5000027B" w:usb2="00000000" w:usb3="00000000" w:csb0="00000197" w:csb1="00000000"/>
  </w:font>
  <w:font w:name="Noto Sans Yi">
    <w:charset w:val="00"/>
    <w:family w:val="swiss"/>
    <w:pitch w:val="variable"/>
    <w:sig w:usb0="00000003" w:usb1="00050000" w:usb2="00080010" w:usb3="00000000" w:csb0="00000001"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Visa Dialect Regular">
    <w:altName w:val="Calibri"/>
    <w:panose1 w:val="00000000000000000000"/>
    <w:charset w:val="00"/>
    <w:family w:val="auto"/>
    <w:pitch w:val="variable"/>
    <w:sig w:usb0="A00002FF" w:usb1="5000027B" w:usb2="00000000" w:usb3="00000000" w:csb0="00000197"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664B" w14:textId="77777777" w:rsidR="00371B2B" w:rsidRDefault="00371B2B" w:rsidP="00337D65">
      <w:pPr>
        <w:spacing w:after="0" w:line="240" w:lineRule="auto"/>
      </w:pPr>
      <w:r>
        <w:separator/>
      </w:r>
    </w:p>
  </w:footnote>
  <w:footnote w:type="continuationSeparator" w:id="0">
    <w:p w14:paraId="46A6441E" w14:textId="77777777" w:rsidR="00371B2B" w:rsidRDefault="00371B2B" w:rsidP="00337D65">
      <w:pPr>
        <w:spacing w:after="0" w:line="240" w:lineRule="auto"/>
      </w:pPr>
      <w:r>
        <w:continuationSeparator/>
      </w:r>
    </w:p>
  </w:footnote>
  <w:footnote w:type="continuationNotice" w:id="1">
    <w:p w14:paraId="763D37BD" w14:textId="77777777" w:rsidR="00371B2B" w:rsidRDefault="00371B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1EAE" w14:textId="53A8A9A2" w:rsidR="00337D65" w:rsidRDefault="00DB3B22" w:rsidP="00337D65">
    <w:pPr>
      <w:pStyle w:val="Intestazione"/>
      <w:jc w:val="right"/>
    </w:pPr>
    <w:r>
      <w:rPr>
        <w:noProof/>
      </w:rPr>
      <w:drawing>
        <wp:inline distT="0" distB="0" distL="0" distR="0" wp14:anchorId="088084F2" wp14:editId="4578EA44">
          <wp:extent cx="2368550" cy="926824"/>
          <wp:effectExtent l="0" t="0" r="0" b="6985"/>
          <wp:docPr id="1169360343" name="Picture 1" descr="Uno screenshot di un compu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0343" name="Picture 1" descr="A screenshot of a computer&#10;&#10;Description automatically generated"/>
                  <pic:cNvPicPr/>
                </pic:nvPicPr>
                <pic:blipFill rotWithShape="1">
                  <a:blip r:embed="rId1"/>
                  <a:srcRect l="15901" t="29291" r="25797" b="30152"/>
                  <a:stretch/>
                </pic:blipFill>
                <pic:spPr bwMode="auto">
                  <a:xfrm>
                    <a:off x="0" y="0"/>
                    <a:ext cx="2381824" cy="9320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7DD"/>
    <w:multiLevelType w:val="hybridMultilevel"/>
    <w:tmpl w:val="9792363C"/>
    <w:lvl w:ilvl="0" w:tplc="5C28D7E2">
      <w:start w:val="1"/>
      <w:numFmt w:val="bullet"/>
      <w:lvlText w:val="·"/>
      <w:lvlJc w:val="left"/>
      <w:pPr>
        <w:ind w:left="720" w:hanging="360"/>
      </w:pPr>
      <w:rPr>
        <w:rFonts w:ascii="Symbol" w:hAnsi="Symbol" w:hint="default"/>
      </w:rPr>
    </w:lvl>
    <w:lvl w:ilvl="1" w:tplc="A6660BE0">
      <w:start w:val="1"/>
      <w:numFmt w:val="bullet"/>
      <w:lvlText w:val="o"/>
      <w:lvlJc w:val="left"/>
      <w:pPr>
        <w:ind w:left="1440" w:hanging="360"/>
      </w:pPr>
      <w:rPr>
        <w:rFonts w:ascii="Courier New" w:hAnsi="Courier New" w:hint="default"/>
      </w:rPr>
    </w:lvl>
    <w:lvl w:ilvl="2" w:tplc="0EB80142">
      <w:start w:val="1"/>
      <w:numFmt w:val="bullet"/>
      <w:lvlText w:val=""/>
      <w:lvlJc w:val="left"/>
      <w:pPr>
        <w:ind w:left="2160" w:hanging="360"/>
      </w:pPr>
      <w:rPr>
        <w:rFonts w:ascii="Wingdings" w:hAnsi="Wingdings" w:hint="default"/>
      </w:rPr>
    </w:lvl>
    <w:lvl w:ilvl="3" w:tplc="BEFAF9CC">
      <w:start w:val="1"/>
      <w:numFmt w:val="bullet"/>
      <w:lvlText w:val=""/>
      <w:lvlJc w:val="left"/>
      <w:pPr>
        <w:ind w:left="2880" w:hanging="360"/>
      </w:pPr>
      <w:rPr>
        <w:rFonts w:ascii="Symbol" w:hAnsi="Symbol" w:hint="default"/>
      </w:rPr>
    </w:lvl>
    <w:lvl w:ilvl="4" w:tplc="C7F23C7A">
      <w:start w:val="1"/>
      <w:numFmt w:val="bullet"/>
      <w:lvlText w:val="o"/>
      <w:lvlJc w:val="left"/>
      <w:pPr>
        <w:ind w:left="3600" w:hanging="360"/>
      </w:pPr>
      <w:rPr>
        <w:rFonts w:ascii="Courier New" w:hAnsi="Courier New" w:hint="default"/>
      </w:rPr>
    </w:lvl>
    <w:lvl w:ilvl="5" w:tplc="6D04ACD8">
      <w:start w:val="1"/>
      <w:numFmt w:val="bullet"/>
      <w:lvlText w:val=""/>
      <w:lvlJc w:val="left"/>
      <w:pPr>
        <w:ind w:left="4320" w:hanging="360"/>
      </w:pPr>
      <w:rPr>
        <w:rFonts w:ascii="Wingdings" w:hAnsi="Wingdings" w:hint="default"/>
      </w:rPr>
    </w:lvl>
    <w:lvl w:ilvl="6" w:tplc="70084276">
      <w:start w:val="1"/>
      <w:numFmt w:val="bullet"/>
      <w:lvlText w:val=""/>
      <w:lvlJc w:val="left"/>
      <w:pPr>
        <w:ind w:left="5040" w:hanging="360"/>
      </w:pPr>
      <w:rPr>
        <w:rFonts w:ascii="Symbol" w:hAnsi="Symbol" w:hint="default"/>
      </w:rPr>
    </w:lvl>
    <w:lvl w:ilvl="7" w:tplc="FB3CDD50">
      <w:start w:val="1"/>
      <w:numFmt w:val="bullet"/>
      <w:lvlText w:val="o"/>
      <w:lvlJc w:val="left"/>
      <w:pPr>
        <w:ind w:left="5760" w:hanging="360"/>
      </w:pPr>
      <w:rPr>
        <w:rFonts w:ascii="Courier New" w:hAnsi="Courier New" w:hint="default"/>
      </w:rPr>
    </w:lvl>
    <w:lvl w:ilvl="8" w:tplc="F5988566">
      <w:start w:val="1"/>
      <w:numFmt w:val="bullet"/>
      <w:lvlText w:val=""/>
      <w:lvlJc w:val="left"/>
      <w:pPr>
        <w:ind w:left="6480" w:hanging="360"/>
      </w:pPr>
      <w:rPr>
        <w:rFonts w:ascii="Wingdings" w:hAnsi="Wingdings" w:hint="default"/>
      </w:rPr>
    </w:lvl>
  </w:abstractNum>
  <w:abstractNum w:abstractNumId="1" w15:restartNumberingAfterBreak="0">
    <w:nsid w:val="053908E2"/>
    <w:multiLevelType w:val="multilevel"/>
    <w:tmpl w:val="DE4CB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371F5"/>
    <w:multiLevelType w:val="hybridMultilevel"/>
    <w:tmpl w:val="3E7A5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4C16A7"/>
    <w:multiLevelType w:val="hybridMultilevel"/>
    <w:tmpl w:val="08005F3E"/>
    <w:lvl w:ilvl="0" w:tplc="FFFFFFFF">
      <w:start w:val="1"/>
      <w:numFmt w:val="decimal"/>
      <w:lvlText w:val="%1."/>
      <w:lvlJc w:val="left"/>
      <w:pPr>
        <w:ind w:left="720" w:hanging="360"/>
      </w:pPr>
      <w:rPr>
        <w:rFonts w:asciiTheme="minorHAnsi" w:hAnsiTheme="minorHAnsi" w:cstheme="minorBid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A3395"/>
    <w:multiLevelType w:val="multilevel"/>
    <w:tmpl w:val="34029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46E6E"/>
    <w:multiLevelType w:val="hybridMultilevel"/>
    <w:tmpl w:val="6076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B0669"/>
    <w:multiLevelType w:val="hybridMultilevel"/>
    <w:tmpl w:val="37D40A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0E8514F"/>
    <w:multiLevelType w:val="multilevel"/>
    <w:tmpl w:val="08864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8D7D43"/>
    <w:multiLevelType w:val="hybridMultilevel"/>
    <w:tmpl w:val="3DB49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9D04EA"/>
    <w:multiLevelType w:val="hybridMultilevel"/>
    <w:tmpl w:val="9CC84390"/>
    <w:lvl w:ilvl="0" w:tplc="042C8B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D37F6C"/>
    <w:multiLevelType w:val="hybridMultilevel"/>
    <w:tmpl w:val="2E668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365AC"/>
    <w:multiLevelType w:val="hybridMultilevel"/>
    <w:tmpl w:val="9C4A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0D1079"/>
    <w:multiLevelType w:val="hybridMultilevel"/>
    <w:tmpl w:val="66D0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62941"/>
    <w:multiLevelType w:val="hybridMultilevel"/>
    <w:tmpl w:val="DA02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F2567"/>
    <w:multiLevelType w:val="hybridMultilevel"/>
    <w:tmpl w:val="4A0C1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C673B7"/>
    <w:multiLevelType w:val="multilevel"/>
    <w:tmpl w:val="FB8E2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07B12"/>
    <w:multiLevelType w:val="hybridMultilevel"/>
    <w:tmpl w:val="641E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C5D02"/>
    <w:multiLevelType w:val="hybridMultilevel"/>
    <w:tmpl w:val="B566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5E68"/>
    <w:multiLevelType w:val="hybridMultilevel"/>
    <w:tmpl w:val="027EE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1733AA"/>
    <w:multiLevelType w:val="multilevel"/>
    <w:tmpl w:val="803E6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5A7887"/>
    <w:multiLevelType w:val="hybridMultilevel"/>
    <w:tmpl w:val="B57E4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3D285F"/>
    <w:multiLevelType w:val="hybridMultilevel"/>
    <w:tmpl w:val="E5DE2F0A"/>
    <w:lvl w:ilvl="0" w:tplc="ECE0F29E">
      <w:start w:val="1"/>
      <w:numFmt w:val="decimal"/>
      <w:lvlText w:val="%1."/>
      <w:lvlJc w:val="left"/>
      <w:pPr>
        <w:ind w:left="502" w:hanging="360"/>
      </w:pPr>
      <w:rPr>
        <w:rFonts w:asciiTheme="minorHAnsi" w:hAnsiTheme="minorHAnsi" w:cstheme="minorBidi" w:hint="default"/>
        <w:b/>
        <w:bC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96A7D"/>
    <w:multiLevelType w:val="hybridMultilevel"/>
    <w:tmpl w:val="0E3A1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829661"/>
    <w:multiLevelType w:val="hybridMultilevel"/>
    <w:tmpl w:val="D2EE9C88"/>
    <w:lvl w:ilvl="0" w:tplc="A4FABBB4">
      <w:start w:val="1"/>
      <w:numFmt w:val="bullet"/>
      <w:lvlText w:val="·"/>
      <w:lvlJc w:val="left"/>
      <w:pPr>
        <w:ind w:left="720" w:hanging="360"/>
      </w:pPr>
      <w:rPr>
        <w:rFonts w:ascii="Symbol" w:hAnsi="Symbol" w:hint="default"/>
      </w:rPr>
    </w:lvl>
    <w:lvl w:ilvl="1" w:tplc="68004846">
      <w:start w:val="1"/>
      <w:numFmt w:val="bullet"/>
      <w:lvlText w:val="o"/>
      <w:lvlJc w:val="left"/>
      <w:pPr>
        <w:ind w:left="1440" w:hanging="360"/>
      </w:pPr>
      <w:rPr>
        <w:rFonts w:ascii="Courier New" w:hAnsi="Courier New" w:hint="default"/>
      </w:rPr>
    </w:lvl>
    <w:lvl w:ilvl="2" w:tplc="FC76F8F0">
      <w:start w:val="1"/>
      <w:numFmt w:val="bullet"/>
      <w:lvlText w:val=""/>
      <w:lvlJc w:val="left"/>
      <w:pPr>
        <w:ind w:left="2160" w:hanging="360"/>
      </w:pPr>
      <w:rPr>
        <w:rFonts w:ascii="Wingdings" w:hAnsi="Wingdings" w:hint="default"/>
      </w:rPr>
    </w:lvl>
    <w:lvl w:ilvl="3" w:tplc="C0B67E84">
      <w:start w:val="1"/>
      <w:numFmt w:val="bullet"/>
      <w:lvlText w:val=""/>
      <w:lvlJc w:val="left"/>
      <w:pPr>
        <w:ind w:left="2880" w:hanging="360"/>
      </w:pPr>
      <w:rPr>
        <w:rFonts w:ascii="Symbol" w:hAnsi="Symbol" w:hint="default"/>
      </w:rPr>
    </w:lvl>
    <w:lvl w:ilvl="4" w:tplc="F1E8D6C8">
      <w:start w:val="1"/>
      <w:numFmt w:val="bullet"/>
      <w:lvlText w:val="o"/>
      <w:lvlJc w:val="left"/>
      <w:pPr>
        <w:ind w:left="3600" w:hanging="360"/>
      </w:pPr>
      <w:rPr>
        <w:rFonts w:ascii="Courier New" w:hAnsi="Courier New" w:hint="default"/>
      </w:rPr>
    </w:lvl>
    <w:lvl w:ilvl="5" w:tplc="798A31E6">
      <w:start w:val="1"/>
      <w:numFmt w:val="bullet"/>
      <w:lvlText w:val=""/>
      <w:lvlJc w:val="left"/>
      <w:pPr>
        <w:ind w:left="4320" w:hanging="360"/>
      </w:pPr>
      <w:rPr>
        <w:rFonts w:ascii="Wingdings" w:hAnsi="Wingdings" w:hint="default"/>
      </w:rPr>
    </w:lvl>
    <w:lvl w:ilvl="6" w:tplc="AF0CEADE">
      <w:start w:val="1"/>
      <w:numFmt w:val="bullet"/>
      <w:lvlText w:val=""/>
      <w:lvlJc w:val="left"/>
      <w:pPr>
        <w:ind w:left="5040" w:hanging="360"/>
      </w:pPr>
      <w:rPr>
        <w:rFonts w:ascii="Symbol" w:hAnsi="Symbol" w:hint="default"/>
      </w:rPr>
    </w:lvl>
    <w:lvl w:ilvl="7" w:tplc="0638FD58">
      <w:start w:val="1"/>
      <w:numFmt w:val="bullet"/>
      <w:lvlText w:val="o"/>
      <w:lvlJc w:val="left"/>
      <w:pPr>
        <w:ind w:left="5760" w:hanging="360"/>
      </w:pPr>
      <w:rPr>
        <w:rFonts w:ascii="Courier New" w:hAnsi="Courier New" w:hint="default"/>
      </w:rPr>
    </w:lvl>
    <w:lvl w:ilvl="8" w:tplc="A9EA140E">
      <w:start w:val="1"/>
      <w:numFmt w:val="bullet"/>
      <w:lvlText w:val=""/>
      <w:lvlJc w:val="left"/>
      <w:pPr>
        <w:ind w:left="6480" w:hanging="360"/>
      </w:pPr>
      <w:rPr>
        <w:rFonts w:ascii="Wingdings" w:hAnsi="Wingdings" w:hint="default"/>
      </w:rPr>
    </w:lvl>
  </w:abstractNum>
  <w:abstractNum w:abstractNumId="24" w15:restartNumberingAfterBreak="0">
    <w:nsid w:val="50047A77"/>
    <w:multiLevelType w:val="hybridMultilevel"/>
    <w:tmpl w:val="E5DE2F0A"/>
    <w:lvl w:ilvl="0" w:tplc="FFFFFFFF">
      <w:start w:val="1"/>
      <w:numFmt w:val="decimal"/>
      <w:lvlText w:val="%1."/>
      <w:lvlJc w:val="left"/>
      <w:pPr>
        <w:ind w:left="502" w:hanging="360"/>
      </w:pPr>
      <w:rPr>
        <w:rFonts w:asciiTheme="minorHAnsi" w:hAnsiTheme="minorHAnsi" w:cstheme="minorBidi" w:hint="default"/>
        <w:b/>
        <w:bCs/>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9A6752"/>
    <w:multiLevelType w:val="hybridMultilevel"/>
    <w:tmpl w:val="11FE7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D652FD"/>
    <w:multiLevelType w:val="hybridMultilevel"/>
    <w:tmpl w:val="0FAC7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98C6EF4"/>
    <w:multiLevelType w:val="hybridMultilevel"/>
    <w:tmpl w:val="B02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05FB6"/>
    <w:multiLevelType w:val="hybridMultilevel"/>
    <w:tmpl w:val="ADB8E9F8"/>
    <w:lvl w:ilvl="0" w:tplc="F232F24C">
      <w:start w:val="1"/>
      <w:numFmt w:val="bullet"/>
      <w:lvlText w:val=""/>
      <w:lvlJc w:val="left"/>
      <w:pPr>
        <w:ind w:left="1440" w:hanging="360"/>
      </w:pPr>
      <w:rPr>
        <w:rFonts w:ascii="Symbol" w:hAnsi="Symbol"/>
      </w:rPr>
    </w:lvl>
    <w:lvl w:ilvl="1" w:tplc="664CCC5A">
      <w:start w:val="1"/>
      <w:numFmt w:val="bullet"/>
      <w:lvlText w:val=""/>
      <w:lvlJc w:val="left"/>
      <w:pPr>
        <w:ind w:left="2160" w:hanging="360"/>
      </w:pPr>
      <w:rPr>
        <w:rFonts w:ascii="Symbol" w:hAnsi="Symbol"/>
      </w:rPr>
    </w:lvl>
    <w:lvl w:ilvl="2" w:tplc="34588CD8">
      <w:start w:val="1"/>
      <w:numFmt w:val="bullet"/>
      <w:lvlText w:val=""/>
      <w:lvlJc w:val="left"/>
      <w:pPr>
        <w:ind w:left="1440" w:hanging="360"/>
      </w:pPr>
      <w:rPr>
        <w:rFonts w:ascii="Symbol" w:hAnsi="Symbol"/>
      </w:rPr>
    </w:lvl>
    <w:lvl w:ilvl="3" w:tplc="CA829A2A">
      <w:start w:val="1"/>
      <w:numFmt w:val="bullet"/>
      <w:lvlText w:val=""/>
      <w:lvlJc w:val="left"/>
      <w:pPr>
        <w:ind w:left="1440" w:hanging="360"/>
      </w:pPr>
      <w:rPr>
        <w:rFonts w:ascii="Symbol" w:hAnsi="Symbol"/>
      </w:rPr>
    </w:lvl>
    <w:lvl w:ilvl="4" w:tplc="B076378E">
      <w:start w:val="1"/>
      <w:numFmt w:val="bullet"/>
      <w:lvlText w:val=""/>
      <w:lvlJc w:val="left"/>
      <w:pPr>
        <w:ind w:left="1440" w:hanging="360"/>
      </w:pPr>
      <w:rPr>
        <w:rFonts w:ascii="Symbol" w:hAnsi="Symbol"/>
      </w:rPr>
    </w:lvl>
    <w:lvl w:ilvl="5" w:tplc="C638EAEE">
      <w:start w:val="1"/>
      <w:numFmt w:val="bullet"/>
      <w:lvlText w:val=""/>
      <w:lvlJc w:val="left"/>
      <w:pPr>
        <w:ind w:left="1440" w:hanging="360"/>
      </w:pPr>
      <w:rPr>
        <w:rFonts w:ascii="Symbol" w:hAnsi="Symbol"/>
      </w:rPr>
    </w:lvl>
    <w:lvl w:ilvl="6" w:tplc="2EE2F07A">
      <w:start w:val="1"/>
      <w:numFmt w:val="bullet"/>
      <w:lvlText w:val=""/>
      <w:lvlJc w:val="left"/>
      <w:pPr>
        <w:ind w:left="1440" w:hanging="360"/>
      </w:pPr>
      <w:rPr>
        <w:rFonts w:ascii="Symbol" w:hAnsi="Symbol"/>
      </w:rPr>
    </w:lvl>
    <w:lvl w:ilvl="7" w:tplc="2B667668">
      <w:start w:val="1"/>
      <w:numFmt w:val="bullet"/>
      <w:lvlText w:val=""/>
      <w:lvlJc w:val="left"/>
      <w:pPr>
        <w:ind w:left="1440" w:hanging="360"/>
      </w:pPr>
      <w:rPr>
        <w:rFonts w:ascii="Symbol" w:hAnsi="Symbol"/>
      </w:rPr>
    </w:lvl>
    <w:lvl w:ilvl="8" w:tplc="D0B42A9E">
      <w:start w:val="1"/>
      <w:numFmt w:val="bullet"/>
      <w:lvlText w:val=""/>
      <w:lvlJc w:val="left"/>
      <w:pPr>
        <w:ind w:left="1440" w:hanging="360"/>
      </w:pPr>
      <w:rPr>
        <w:rFonts w:ascii="Symbol" w:hAnsi="Symbol"/>
      </w:rPr>
    </w:lvl>
  </w:abstractNum>
  <w:abstractNum w:abstractNumId="29" w15:restartNumberingAfterBreak="0">
    <w:nsid w:val="6D0F25D1"/>
    <w:multiLevelType w:val="hybridMultilevel"/>
    <w:tmpl w:val="D504A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D6A9D"/>
    <w:multiLevelType w:val="hybridMultilevel"/>
    <w:tmpl w:val="A4641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587582"/>
    <w:multiLevelType w:val="hybridMultilevel"/>
    <w:tmpl w:val="08005F3E"/>
    <w:lvl w:ilvl="0" w:tplc="FFFFFFFF">
      <w:start w:val="1"/>
      <w:numFmt w:val="decimal"/>
      <w:lvlText w:val="%1."/>
      <w:lvlJc w:val="left"/>
      <w:pPr>
        <w:ind w:left="720" w:hanging="360"/>
      </w:pPr>
      <w:rPr>
        <w:rFonts w:asciiTheme="minorHAnsi" w:hAnsiTheme="minorHAnsi" w:cstheme="minorBidi" w:hint="default"/>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92247C"/>
    <w:multiLevelType w:val="hybridMultilevel"/>
    <w:tmpl w:val="A420FB24"/>
    <w:lvl w:ilvl="0" w:tplc="35709A4C">
      <w:start w:val="1"/>
      <w:numFmt w:val="bullet"/>
      <w:lvlText w:val="o"/>
      <w:lvlJc w:val="left"/>
      <w:pPr>
        <w:tabs>
          <w:tab w:val="num" w:pos="720"/>
        </w:tabs>
        <w:ind w:left="720" w:hanging="360"/>
      </w:pPr>
      <w:rPr>
        <w:rFonts w:ascii="Courier New" w:hAnsi="Courier New" w:hint="default"/>
      </w:rPr>
    </w:lvl>
    <w:lvl w:ilvl="1" w:tplc="BC9A1158" w:tentative="1">
      <w:start w:val="1"/>
      <w:numFmt w:val="bullet"/>
      <w:lvlText w:val="o"/>
      <w:lvlJc w:val="left"/>
      <w:pPr>
        <w:tabs>
          <w:tab w:val="num" w:pos="1440"/>
        </w:tabs>
        <w:ind w:left="1440" w:hanging="360"/>
      </w:pPr>
      <w:rPr>
        <w:rFonts w:ascii="Courier New" w:hAnsi="Courier New" w:hint="default"/>
      </w:rPr>
    </w:lvl>
    <w:lvl w:ilvl="2" w:tplc="DAD4BA4E" w:tentative="1">
      <w:start w:val="1"/>
      <w:numFmt w:val="bullet"/>
      <w:lvlText w:val="o"/>
      <w:lvlJc w:val="left"/>
      <w:pPr>
        <w:tabs>
          <w:tab w:val="num" w:pos="2160"/>
        </w:tabs>
        <w:ind w:left="2160" w:hanging="360"/>
      </w:pPr>
      <w:rPr>
        <w:rFonts w:ascii="Courier New" w:hAnsi="Courier New" w:hint="default"/>
      </w:rPr>
    </w:lvl>
    <w:lvl w:ilvl="3" w:tplc="DBC2462A" w:tentative="1">
      <w:start w:val="1"/>
      <w:numFmt w:val="bullet"/>
      <w:lvlText w:val="o"/>
      <w:lvlJc w:val="left"/>
      <w:pPr>
        <w:tabs>
          <w:tab w:val="num" w:pos="2880"/>
        </w:tabs>
        <w:ind w:left="2880" w:hanging="360"/>
      </w:pPr>
      <w:rPr>
        <w:rFonts w:ascii="Courier New" w:hAnsi="Courier New" w:hint="default"/>
      </w:rPr>
    </w:lvl>
    <w:lvl w:ilvl="4" w:tplc="061E30A6" w:tentative="1">
      <w:start w:val="1"/>
      <w:numFmt w:val="bullet"/>
      <w:lvlText w:val="o"/>
      <w:lvlJc w:val="left"/>
      <w:pPr>
        <w:tabs>
          <w:tab w:val="num" w:pos="3600"/>
        </w:tabs>
        <w:ind w:left="3600" w:hanging="360"/>
      </w:pPr>
      <w:rPr>
        <w:rFonts w:ascii="Courier New" w:hAnsi="Courier New" w:hint="default"/>
      </w:rPr>
    </w:lvl>
    <w:lvl w:ilvl="5" w:tplc="AFF6FD94" w:tentative="1">
      <w:start w:val="1"/>
      <w:numFmt w:val="bullet"/>
      <w:lvlText w:val="o"/>
      <w:lvlJc w:val="left"/>
      <w:pPr>
        <w:tabs>
          <w:tab w:val="num" w:pos="4320"/>
        </w:tabs>
        <w:ind w:left="4320" w:hanging="360"/>
      </w:pPr>
      <w:rPr>
        <w:rFonts w:ascii="Courier New" w:hAnsi="Courier New" w:hint="default"/>
      </w:rPr>
    </w:lvl>
    <w:lvl w:ilvl="6" w:tplc="BA1C383A" w:tentative="1">
      <w:start w:val="1"/>
      <w:numFmt w:val="bullet"/>
      <w:lvlText w:val="o"/>
      <w:lvlJc w:val="left"/>
      <w:pPr>
        <w:tabs>
          <w:tab w:val="num" w:pos="5040"/>
        </w:tabs>
        <w:ind w:left="5040" w:hanging="360"/>
      </w:pPr>
      <w:rPr>
        <w:rFonts w:ascii="Courier New" w:hAnsi="Courier New" w:hint="default"/>
      </w:rPr>
    </w:lvl>
    <w:lvl w:ilvl="7" w:tplc="78E0B960" w:tentative="1">
      <w:start w:val="1"/>
      <w:numFmt w:val="bullet"/>
      <w:lvlText w:val="o"/>
      <w:lvlJc w:val="left"/>
      <w:pPr>
        <w:tabs>
          <w:tab w:val="num" w:pos="5760"/>
        </w:tabs>
        <w:ind w:left="5760" w:hanging="360"/>
      </w:pPr>
      <w:rPr>
        <w:rFonts w:ascii="Courier New" w:hAnsi="Courier New" w:hint="default"/>
      </w:rPr>
    </w:lvl>
    <w:lvl w:ilvl="8" w:tplc="1BC6DDE0"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764C24B3"/>
    <w:multiLevelType w:val="hybridMultilevel"/>
    <w:tmpl w:val="839A4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10E8D"/>
    <w:multiLevelType w:val="hybridMultilevel"/>
    <w:tmpl w:val="CC6E3172"/>
    <w:lvl w:ilvl="0" w:tplc="FFFFFFFF">
      <w:start w:val="1"/>
      <w:numFmt w:val="decimal"/>
      <w:lvlText w:val="%1."/>
      <w:lvlJc w:val="left"/>
      <w:pPr>
        <w:ind w:left="502" w:hanging="360"/>
      </w:pPr>
      <w:rPr>
        <w:rFonts w:asciiTheme="minorHAnsi" w:hAnsiTheme="minorHAnsi" w:cstheme="minorBidi" w:hint="default"/>
        <w:b/>
        <w:bCs/>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CD67364"/>
    <w:multiLevelType w:val="hybridMultilevel"/>
    <w:tmpl w:val="1256B8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450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613784">
    <w:abstractNumId w:val="33"/>
  </w:num>
  <w:num w:numId="3" w16cid:durableId="1561986860">
    <w:abstractNumId w:val="30"/>
  </w:num>
  <w:num w:numId="4" w16cid:durableId="1196893719">
    <w:abstractNumId w:val="27"/>
  </w:num>
  <w:num w:numId="5" w16cid:durableId="2097047257">
    <w:abstractNumId w:val="29"/>
  </w:num>
  <w:num w:numId="6" w16cid:durableId="5374759">
    <w:abstractNumId w:val="19"/>
  </w:num>
  <w:num w:numId="7" w16cid:durableId="573586806">
    <w:abstractNumId w:val="13"/>
  </w:num>
  <w:num w:numId="8" w16cid:durableId="866286962">
    <w:abstractNumId w:val="28"/>
  </w:num>
  <w:num w:numId="9" w16cid:durableId="782379524">
    <w:abstractNumId w:val="16"/>
  </w:num>
  <w:num w:numId="10" w16cid:durableId="68239834">
    <w:abstractNumId w:val="5"/>
  </w:num>
  <w:num w:numId="11" w16cid:durableId="761336679">
    <w:abstractNumId w:val="10"/>
  </w:num>
  <w:num w:numId="12" w16cid:durableId="843591784">
    <w:abstractNumId w:val="17"/>
  </w:num>
  <w:num w:numId="13" w16cid:durableId="865555721">
    <w:abstractNumId w:val="4"/>
  </w:num>
  <w:num w:numId="14" w16cid:durableId="1235706025">
    <w:abstractNumId w:val="7"/>
  </w:num>
  <w:num w:numId="15" w16cid:durableId="2033145782">
    <w:abstractNumId w:val="1"/>
  </w:num>
  <w:num w:numId="16" w16cid:durableId="833642977">
    <w:abstractNumId w:val="15"/>
  </w:num>
  <w:num w:numId="17" w16cid:durableId="1990817820">
    <w:abstractNumId w:val="12"/>
  </w:num>
  <w:num w:numId="18" w16cid:durableId="76367634">
    <w:abstractNumId w:val="21"/>
  </w:num>
  <w:num w:numId="19" w16cid:durableId="722143027">
    <w:abstractNumId w:val="0"/>
  </w:num>
  <w:num w:numId="20" w16cid:durableId="1977833762">
    <w:abstractNumId w:val="23"/>
  </w:num>
  <w:num w:numId="21" w16cid:durableId="1102650438">
    <w:abstractNumId w:val="31"/>
  </w:num>
  <w:num w:numId="22" w16cid:durableId="463696230">
    <w:abstractNumId w:val="11"/>
  </w:num>
  <w:num w:numId="23" w16cid:durableId="2031757766">
    <w:abstractNumId w:val="20"/>
  </w:num>
  <w:num w:numId="24" w16cid:durableId="98795029">
    <w:abstractNumId w:val="18"/>
  </w:num>
  <w:num w:numId="25" w16cid:durableId="1887719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5735165">
    <w:abstractNumId w:val="3"/>
  </w:num>
  <w:num w:numId="27" w16cid:durableId="1640573836">
    <w:abstractNumId w:val="26"/>
  </w:num>
  <w:num w:numId="28" w16cid:durableId="1887569137">
    <w:abstractNumId w:val="24"/>
  </w:num>
  <w:num w:numId="29" w16cid:durableId="478691335">
    <w:abstractNumId w:val="34"/>
  </w:num>
  <w:num w:numId="30" w16cid:durableId="557320579">
    <w:abstractNumId w:val="2"/>
  </w:num>
  <w:num w:numId="31" w16cid:durableId="968125867">
    <w:abstractNumId w:val="35"/>
  </w:num>
  <w:num w:numId="32" w16cid:durableId="2037660624">
    <w:abstractNumId w:val="25"/>
  </w:num>
  <w:num w:numId="33" w16cid:durableId="85345991">
    <w:abstractNumId w:val="6"/>
  </w:num>
  <w:num w:numId="34" w16cid:durableId="1570534607">
    <w:abstractNumId w:val="9"/>
  </w:num>
  <w:num w:numId="35" w16cid:durableId="1514413269">
    <w:abstractNumId w:val="22"/>
  </w:num>
  <w:num w:numId="36" w16cid:durableId="2054378108">
    <w:abstractNumId w:val="14"/>
  </w:num>
  <w:num w:numId="37" w16cid:durableId="1114833396">
    <w:abstractNumId w:val="32"/>
  </w:num>
  <w:num w:numId="38" w16cid:durableId="167404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71"/>
    <w:rsid w:val="00000065"/>
    <w:rsid w:val="00002FBF"/>
    <w:rsid w:val="000075A3"/>
    <w:rsid w:val="00012E15"/>
    <w:rsid w:val="000200B7"/>
    <w:rsid w:val="00020FC2"/>
    <w:rsid w:val="00022BDA"/>
    <w:rsid w:val="00023101"/>
    <w:rsid w:val="000234C3"/>
    <w:rsid w:val="000243CB"/>
    <w:rsid w:val="00035A22"/>
    <w:rsid w:val="00042B1E"/>
    <w:rsid w:val="00044563"/>
    <w:rsid w:val="00044DC1"/>
    <w:rsid w:val="000458E3"/>
    <w:rsid w:val="000505CB"/>
    <w:rsid w:val="00050B52"/>
    <w:rsid w:val="0005682B"/>
    <w:rsid w:val="00057035"/>
    <w:rsid w:val="00057C09"/>
    <w:rsid w:val="00064256"/>
    <w:rsid w:val="00066B91"/>
    <w:rsid w:val="00072721"/>
    <w:rsid w:val="00073D2F"/>
    <w:rsid w:val="00074F4E"/>
    <w:rsid w:val="00080458"/>
    <w:rsid w:val="0008309A"/>
    <w:rsid w:val="000834A7"/>
    <w:rsid w:val="000836C7"/>
    <w:rsid w:val="000859E2"/>
    <w:rsid w:val="00086457"/>
    <w:rsid w:val="000972BD"/>
    <w:rsid w:val="000A19BC"/>
    <w:rsid w:val="000A41A5"/>
    <w:rsid w:val="000A4560"/>
    <w:rsid w:val="000A4B32"/>
    <w:rsid w:val="000B4B80"/>
    <w:rsid w:val="000B74A3"/>
    <w:rsid w:val="000C426C"/>
    <w:rsid w:val="000C72AA"/>
    <w:rsid w:val="000C7701"/>
    <w:rsid w:val="000D3761"/>
    <w:rsid w:val="000D53F8"/>
    <w:rsid w:val="000D638F"/>
    <w:rsid w:val="000D7DB9"/>
    <w:rsid w:val="000E000C"/>
    <w:rsid w:val="000E5C5E"/>
    <w:rsid w:val="000E6B42"/>
    <w:rsid w:val="000F15D6"/>
    <w:rsid w:val="000F170D"/>
    <w:rsid w:val="000F2390"/>
    <w:rsid w:val="000F23FD"/>
    <w:rsid w:val="000F2765"/>
    <w:rsid w:val="000F41A1"/>
    <w:rsid w:val="000F590E"/>
    <w:rsid w:val="00101F91"/>
    <w:rsid w:val="001055EB"/>
    <w:rsid w:val="00113A1B"/>
    <w:rsid w:val="00114267"/>
    <w:rsid w:val="00117444"/>
    <w:rsid w:val="00124560"/>
    <w:rsid w:val="00127A11"/>
    <w:rsid w:val="00130114"/>
    <w:rsid w:val="00130A6B"/>
    <w:rsid w:val="00132598"/>
    <w:rsid w:val="001327F2"/>
    <w:rsid w:val="00134FC5"/>
    <w:rsid w:val="00136493"/>
    <w:rsid w:val="001409CE"/>
    <w:rsid w:val="00143B17"/>
    <w:rsid w:val="00143CF4"/>
    <w:rsid w:val="001521FC"/>
    <w:rsid w:val="00152DFB"/>
    <w:rsid w:val="00156F9D"/>
    <w:rsid w:val="00157659"/>
    <w:rsid w:val="00160429"/>
    <w:rsid w:val="00163CA4"/>
    <w:rsid w:val="0016687A"/>
    <w:rsid w:val="00166C4C"/>
    <w:rsid w:val="00171875"/>
    <w:rsid w:val="00173331"/>
    <w:rsid w:val="001748BC"/>
    <w:rsid w:val="00177C88"/>
    <w:rsid w:val="001817BE"/>
    <w:rsid w:val="00190A3E"/>
    <w:rsid w:val="00192EA5"/>
    <w:rsid w:val="001941D9"/>
    <w:rsid w:val="001943E0"/>
    <w:rsid w:val="00195D3B"/>
    <w:rsid w:val="001A05D5"/>
    <w:rsid w:val="001A696E"/>
    <w:rsid w:val="001A6BEB"/>
    <w:rsid w:val="001A74B0"/>
    <w:rsid w:val="001A7934"/>
    <w:rsid w:val="001B007A"/>
    <w:rsid w:val="001B2060"/>
    <w:rsid w:val="001B7FD2"/>
    <w:rsid w:val="001C2633"/>
    <w:rsid w:val="001C2A9A"/>
    <w:rsid w:val="001C5638"/>
    <w:rsid w:val="001C68D6"/>
    <w:rsid w:val="001D01D3"/>
    <w:rsid w:val="001D06DE"/>
    <w:rsid w:val="001D21C3"/>
    <w:rsid w:val="001D27CF"/>
    <w:rsid w:val="001D2B93"/>
    <w:rsid w:val="001D3C39"/>
    <w:rsid w:val="001D47AB"/>
    <w:rsid w:val="001D5E6E"/>
    <w:rsid w:val="001E2134"/>
    <w:rsid w:val="001E5510"/>
    <w:rsid w:val="001E66C7"/>
    <w:rsid w:val="001E6D3D"/>
    <w:rsid w:val="001E7115"/>
    <w:rsid w:val="001F37F3"/>
    <w:rsid w:val="001F57FF"/>
    <w:rsid w:val="001F5C87"/>
    <w:rsid w:val="00205392"/>
    <w:rsid w:val="0020625B"/>
    <w:rsid w:val="00211D03"/>
    <w:rsid w:val="0021243E"/>
    <w:rsid w:val="00215B8C"/>
    <w:rsid w:val="002166ED"/>
    <w:rsid w:val="00221186"/>
    <w:rsid w:val="00221B02"/>
    <w:rsid w:val="00222DEB"/>
    <w:rsid w:val="002256E4"/>
    <w:rsid w:val="00226AC7"/>
    <w:rsid w:val="00226D06"/>
    <w:rsid w:val="002350E3"/>
    <w:rsid w:val="00237736"/>
    <w:rsid w:val="00242619"/>
    <w:rsid w:val="0024286A"/>
    <w:rsid w:val="00242CB1"/>
    <w:rsid w:val="00243521"/>
    <w:rsid w:val="0024368E"/>
    <w:rsid w:val="00243C14"/>
    <w:rsid w:val="00246533"/>
    <w:rsid w:val="00246661"/>
    <w:rsid w:val="0024668A"/>
    <w:rsid w:val="00247B6C"/>
    <w:rsid w:val="00250B1B"/>
    <w:rsid w:val="00250D64"/>
    <w:rsid w:val="00251E16"/>
    <w:rsid w:val="00251F49"/>
    <w:rsid w:val="0025211E"/>
    <w:rsid w:val="0025225C"/>
    <w:rsid w:val="00252655"/>
    <w:rsid w:val="00257B74"/>
    <w:rsid w:val="002601BA"/>
    <w:rsid w:val="0027133E"/>
    <w:rsid w:val="00274D12"/>
    <w:rsid w:val="002775D1"/>
    <w:rsid w:val="00280FFD"/>
    <w:rsid w:val="0028226A"/>
    <w:rsid w:val="00283384"/>
    <w:rsid w:val="00295F08"/>
    <w:rsid w:val="002A008D"/>
    <w:rsid w:val="002A0F00"/>
    <w:rsid w:val="002A1517"/>
    <w:rsid w:val="002A550C"/>
    <w:rsid w:val="002B0613"/>
    <w:rsid w:val="002B2598"/>
    <w:rsid w:val="002B2FEB"/>
    <w:rsid w:val="002B3560"/>
    <w:rsid w:val="002C1487"/>
    <w:rsid w:val="002C27D6"/>
    <w:rsid w:val="002D1C9B"/>
    <w:rsid w:val="002D558B"/>
    <w:rsid w:val="002E0FA0"/>
    <w:rsid w:val="002E162A"/>
    <w:rsid w:val="002F0755"/>
    <w:rsid w:val="002F48D6"/>
    <w:rsid w:val="00300E56"/>
    <w:rsid w:val="003010FC"/>
    <w:rsid w:val="00301210"/>
    <w:rsid w:val="00302D52"/>
    <w:rsid w:val="00303435"/>
    <w:rsid w:val="00303DD1"/>
    <w:rsid w:val="0030482A"/>
    <w:rsid w:val="00305719"/>
    <w:rsid w:val="003061EB"/>
    <w:rsid w:val="00307769"/>
    <w:rsid w:val="00320FE4"/>
    <w:rsid w:val="0032441F"/>
    <w:rsid w:val="00324930"/>
    <w:rsid w:val="00333B0E"/>
    <w:rsid w:val="00337D65"/>
    <w:rsid w:val="0034090A"/>
    <w:rsid w:val="003429C1"/>
    <w:rsid w:val="003445F8"/>
    <w:rsid w:val="00345BF0"/>
    <w:rsid w:val="003513CB"/>
    <w:rsid w:val="003515E0"/>
    <w:rsid w:val="00351E9B"/>
    <w:rsid w:val="0035310D"/>
    <w:rsid w:val="00355828"/>
    <w:rsid w:val="003569C2"/>
    <w:rsid w:val="00360462"/>
    <w:rsid w:val="00360689"/>
    <w:rsid w:val="0036285B"/>
    <w:rsid w:val="003639FD"/>
    <w:rsid w:val="0037054D"/>
    <w:rsid w:val="00371B2B"/>
    <w:rsid w:val="003750DE"/>
    <w:rsid w:val="00375ADA"/>
    <w:rsid w:val="00376681"/>
    <w:rsid w:val="00377DAA"/>
    <w:rsid w:val="00381ECD"/>
    <w:rsid w:val="0039014B"/>
    <w:rsid w:val="003908C0"/>
    <w:rsid w:val="003940B7"/>
    <w:rsid w:val="00394596"/>
    <w:rsid w:val="003A2DAA"/>
    <w:rsid w:val="003A5C3D"/>
    <w:rsid w:val="003B0FFE"/>
    <w:rsid w:val="003B191D"/>
    <w:rsid w:val="003B27A7"/>
    <w:rsid w:val="003B469E"/>
    <w:rsid w:val="003B6074"/>
    <w:rsid w:val="003B7D2C"/>
    <w:rsid w:val="003C6EEE"/>
    <w:rsid w:val="003D0E1B"/>
    <w:rsid w:val="003D1C09"/>
    <w:rsid w:val="003D386C"/>
    <w:rsid w:val="003D79D3"/>
    <w:rsid w:val="003E01A3"/>
    <w:rsid w:val="003E69AA"/>
    <w:rsid w:val="003F4C5F"/>
    <w:rsid w:val="003F73CE"/>
    <w:rsid w:val="00403530"/>
    <w:rsid w:val="00406764"/>
    <w:rsid w:val="00407439"/>
    <w:rsid w:val="0041689C"/>
    <w:rsid w:val="004169B5"/>
    <w:rsid w:val="00421713"/>
    <w:rsid w:val="00424460"/>
    <w:rsid w:val="00425618"/>
    <w:rsid w:val="00427994"/>
    <w:rsid w:val="00427D5D"/>
    <w:rsid w:val="00427DDD"/>
    <w:rsid w:val="0043150E"/>
    <w:rsid w:val="0043450A"/>
    <w:rsid w:val="004374E0"/>
    <w:rsid w:val="00437FFA"/>
    <w:rsid w:val="004410F8"/>
    <w:rsid w:val="0044142A"/>
    <w:rsid w:val="00445935"/>
    <w:rsid w:val="00461065"/>
    <w:rsid w:val="00461479"/>
    <w:rsid w:val="004623B6"/>
    <w:rsid w:val="00465605"/>
    <w:rsid w:val="0047077D"/>
    <w:rsid w:val="00470A01"/>
    <w:rsid w:val="004729DD"/>
    <w:rsid w:val="00472C1F"/>
    <w:rsid w:val="004742D5"/>
    <w:rsid w:val="004743CE"/>
    <w:rsid w:val="00482467"/>
    <w:rsid w:val="00485C29"/>
    <w:rsid w:val="004873D9"/>
    <w:rsid w:val="00487CF2"/>
    <w:rsid w:val="00494812"/>
    <w:rsid w:val="004962CC"/>
    <w:rsid w:val="00496B10"/>
    <w:rsid w:val="004970DA"/>
    <w:rsid w:val="004A0586"/>
    <w:rsid w:val="004A0C47"/>
    <w:rsid w:val="004A36D1"/>
    <w:rsid w:val="004A6985"/>
    <w:rsid w:val="004B0103"/>
    <w:rsid w:val="004B0692"/>
    <w:rsid w:val="004B107F"/>
    <w:rsid w:val="004B5BD1"/>
    <w:rsid w:val="004C1DA7"/>
    <w:rsid w:val="004C3D66"/>
    <w:rsid w:val="004C7BF4"/>
    <w:rsid w:val="004D14F7"/>
    <w:rsid w:val="004D25AB"/>
    <w:rsid w:val="004D2BD5"/>
    <w:rsid w:val="004D3640"/>
    <w:rsid w:val="004D37E0"/>
    <w:rsid w:val="004D7BBA"/>
    <w:rsid w:val="004E19AE"/>
    <w:rsid w:val="004E3C7F"/>
    <w:rsid w:val="004E466A"/>
    <w:rsid w:val="004E7C75"/>
    <w:rsid w:val="004F0995"/>
    <w:rsid w:val="004F242E"/>
    <w:rsid w:val="004F40CE"/>
    <w:rsid w:val="004F4A2F"/>
    <w:rsid w:val="004F4C4D"/>
    <w:rsid w:val="00502AEE"/>
    <w:rsid w:val="00503364"/>
    <w:rsid w:val="00503BE9"/>
    <w:rsid w:val="00514D19"/>
    <w:rsid w:val="00514F33"/>
    <w:rsid w:val="00515660"/>
    <w:rsid w:val="005156DE"/>
    <w:rsid w:val="00515974"/>
    <w:rsid w:val="00520B9E"/>
    <w:rsid w:val="005228B8"/>
    <w:rsid w:val="005239BC"/>
    <w:rsid w:val="00535A69"/>
    <w:rsid w:val="00536BFB"/>
    <w:rsid w:val="00540D6F"/>
    <w:rsid w:val="0054133D"/>
    <w:rsid w:val="005505C5"/>
    <w:rsid w:val="00551CAF"/>
    <w:rsid w:val="00554197"/>
    <w:rsid w:val="005613BD"/>
    <w:rsid w:val="00563DF8"/>
    <w:rsid w:val="00564965"/>
    <w:rsid w:val="0056507C"/>
    <w:rsid w:val="00565986"/>
    <w:rsid w:val="005664C4"/>
    <w:rsid w:val="00566F01"/>
    <w:rsid w:val="00570B02"/>
    <w:rsid w:val="005710D0"/>
    <w:rsid w:val="00574F74"/>
    <w:rsid w:val="005763A0"/>
    <w:rsid w:val="005816E4"/>
    <w:rsid w:val="00584F6B"/>
    <w:rsid w:val="00586F1C"/>
    <w:rsid w:val="00590E15"/>
    <w:rsid w:val="00591A02"/>
    <w:rsid w:val="00594331"/>
    <w:rsid w:val="00594354"/>
    <w:rsid w:val="00596A1F"/>
    <w:rsid w:val="005A1388"/>
    <w:rsid w:val="005A387D"/>
    <w:rsid w:val="005A3DBB"/>
    <w:rsid w:val="005A55E7"/>
    <w:rsid w:val="005A5C1A"/>
    <w:rsid w:val="005B3F02"/>
    <w:rsid w:val="005B40AA"/>
    <w:rsid w:val="005B542A"/>
    <w:rsid w:val="005C5832"/>
    <w:rsid w:val="005C70F1"/>
    <w:rsid w:val="005D4657"/>
    <w:rsid w:val="005E01E3"/>
    <w:rsid w:val="005E0A0D"/>
    <w:rsid w:val="005E0A5D"/>
    <w:rsid w:val="005E2E49"/>
    <w:rsid w:val="005E6992"/>
    <w:rsid w:val="005E6E0B"/>
    <w:rsid w:val="005F0293"/>
    <w:rsid w:val="005F6669"/>
    <w:rsid w:val="005F68DB"/>
    <w:rsid w:val="00607B71"/>
    <w:rsid w:val="00610212"/>
    <w:rsid w:val="0061082A"/>
    <w:rsid w:val="00614D2F"/>
    <w:rsid w:val="006212A4"/>
    <w:rsid w:val="00632419"/>
    <w:rsid w:val="00632612"/>
    <w:rsid w:val="00632A8C"/>
    <w:rsid w:val="00633E7B"/>
    <w:rsid w:val="006378BE"/>
    <w:rsid w:val="00641133"/>
    <w:rsid w:val="00642F1D"/>
    <w:rsid w:val="00646DC2"/>
    <w:rsid w:val="006510F1"/>
    <w:rsid w:val="006511FE"/>
    <w:rsid w:val="006520CA"/>
    <w:rsid w:val="00656399"/>
    <w:rsid w:val="00656780"/>
    <w:rsid w:val="0066002C"/>
    <w:rsid w:val="00661F98"/>
    <w:rsid w:val="0066586F"/>
    <w:rsid w:val="0066727E"/>
    <w:rsid w:val="006711F9"/>
    <w:rsid w:val="00671BE6"/>
    <w:rsid w:val="00677BBC"/>
    <w:rsid w:val="00680657"/>
    <w:rsid w:val="00680FF7"/>
    <w:rsid w:val="006810CF"/>
    <w:rsid w:val="00681F44"/>
    <w:rsid w:val="00683B88"/>
    <w:rsid w:val="00685C27"/>
    <w:rsid w:val="0069022D"/>
    <w:rsid w:val="00692A00"/>
    <w:rsid w:val="006973B3"/>
    <w:rsid w:val="006A1EEB"/>
    <w:rsid w:val="006A4765"/>
    <w:rsid w:val="006A51E2"/>
    <w:rsid w:val="006A678D"/>
    <w:rsid w:val="006A693B"/>
    <w:rsid w:val="006B4CF0"/>
    <w:rsid w:val="006C1EFF"/>
    <w:rsid w:val="006D1DA8"/>
    <w:rsid w:val="006D7B7F"/>
    <w:rsid w:val="006E2196"/>
    <w:rsid w:val="006E2C64"/>
    <w:rsid w:val="006E2E26"/>
    <w:rsid w:val="006E4153"/>
    <w:rsid w:val="006E48FE"/>
    <w:rsid w:val="006E55E7"/>
    <w:rsid w:val="006E564D"/>
    <w:rsid w:val="006F0055"/>
    <w:rsid w:val="006F02A6"/>
    <w:rsid w:val="006F3699"/>
    <w:rsid w:val="006F414B"/>
    <w:rsid w:val="006F5339"/>
    <w:rsid w:val="006F7DFA"/>
    <w:rsid w:val="006F7ECC"/>
    <w:rsid w:val="00700842"/>
    <w:rsid w:val="0070170B"/>
    <w:rsid w:val="00702079"/>
    <w:rsid w:val="007042D5"/>
    <w:rsid w:val="00704460"/>
    <w:rsid w:val="0070452E"/>
    <w:rsid w:val="007068ED"/>
    <w:rsid w:val="00706CEF"/>
    <w:rsid w:val="00707004"/>
    <w:rsid w:val="00711BCC"/>
    <w:rsid w:val="0071568B"/>
    <w:rsid w:val="0072140D"/>
    <w:rsid w:val="0072437B"/>
    <w:rsid w:val="007246FD"/>
    <w:rsid w:val="00725E79"/>
    <w:rsid w:val="00727F68"/>
    <w:rsid w:val="00733846"/>
    <w:rsid w:val="00733FFE"/>
    <w:rsid w:val="00735BC3"/>
    <w:rsid w:val="00740596"/>
    <w:rsid w:val="00740F61"/>
    <w:rsid w:val="00744C25"/>
    <w:rsid w:val="00745898"/>
    <w:rsid w:val="00747A3C"/>
    <w:rsid w:val="00751D43"/>
    <w:rsid w:val="0075337E"/>
    <w:rsid w:val="00755F9E"/>
    <w:rsid w:val="00756D52"/>
    <w:rsid w:val="00763544"/>
    <w:rsid w:val="0076362A"/>
    <w:rsid w:val="00766975"/>
    <w:rsid w:val="0077095D"/>
    <w:rsid w:val="00771DBB"/>
    <w:rsid w:val="00772E80"/>
    <w:rsid w:val="00776959"/>
    <w:rsid w:val="00781DF1"/>
    <w:rsid w:val="00782D3A"/>
    <w:rsid w:val="00785513"/>
    <w:rsid w:val="00793D20"/>
    <w:rsid w:val="007A700F"/>
    <w:rsid w:val="007A748F"/>
    <w:rsid w:val="007B0D63"/>
    <w:rsid w:val="007B3182"/>
    <w:rsid w:val="007B4B7F"/>
    <w:rsid w:val="007B55E2"/>
    <w:rsid w:val="007B7E55"/>
    <w:rsid w:val="007C232D"/>
    <w:rsid w:val="007C62A0"/>
    <w:rsid w:val="007C63C6"/>
    <w:rsid w:val="007D032E"/>
    <w:rsid w:val="007D2E3C"/>
    <w:rsid w:val="007E0BA9"/>
    <w:rsid w:val="007E4979"/>
    <w:rsid w:val="007F1CED"/>
    <w:rsid w:val="007F3E9E"/>
    <w:rsid w:val="007F6623"/>
    <w:rsid w:val="007F7C40"/>
    <w:rsid w:val="00802260"/>
    <w:rsid w:val="00802C00"/>
    <w:rsid w:val="00805312"/>
    <w:rsid w:val="00805B85"/>
    <w:rsid w:val="008072D5"/>
    <w:rsid w:val="00807C11"/>
    <w:rsid w:val="0081298C"/>
    <w:rsid w:val="00812C65"/>
    <w:rsid w:val="0081496A"/>
    <w:rsid w:val="008170E6"/>
    <w:rsid w:val="008233AE"/>
    <w:rsid w:val="00825428"/>
    <w:rsid w:val="00834677"/>
    <w:rsid w:val="00836EDF"/>
    <w:rsid w:val="008437DC"/>
    <w:rsid w:val="008471EE"/>
    <w:rsid w:val="008475BC"/>
    <w:rsid w:val="008505D7"/>
    <w:rsid w:val="00852091"/>
    <w:rsid w:val="00855CE5"/>
    <w:rsid w:val="00861E11"/>
    <w:rsid w:val="00865CF7"/>
    <w:rsid w:val="00872651"/>
    <w:rsid w:val="00873D70"/>
    <w:rsid w:val="00877C11"/>
    <w:rsid w:val="00881197"/>
    <w:rsid w:val="00883E05"/>
    <w:rsid w:val="008919CB"/>
    <w:rsid w:val="008934E6"/>
    <w:rsid w:val="00893635"/>
    <w:rsid w:val="00893B02"/>
    <w:rsid w:val="00894048"/>
    <w:rsid w:val="00894266"/>
    <w:rsid w:val="00896EB6"/>
    <w:rsid w:val="008A2325"/>
    <w:rsid w:val="008A258D"/>
    <w:rsid w:val="008A29B2"/>
    <w:rsid w:val="008B0FAF"/>
    <w:rsid w:val="008B11B1"/>
    <w:rsid w:val="008B5A6C"/>
    <w:rsid w:val="008C03B0"/>
    <w:rsid w:val="008C22CA"/>
    <w:rsid w:val="008C5558"/>
    <w:rsid w:val="008C5748"/>
    <w:rsid w:val="008D1B6C"/>
    <w:rsid w:val="008D3D4C"/>
    <w:rsid w:val="008D4F3F"/>
    <w:rsid w:val="008E7241"/>
    <w:rsid w:val="008F21D4"/>
    <w:rsid w:val="008F22A4"/>
    <w:rsid w:val="008F4596"/>
    <w:rsid w:val="008F4607"/>
    <w:rsid w:val="008F5A54"/>
    <w:rsid w:val="008F5A71"/>
    <w:rsid w:val="008F5D91"/>
    <w:rsid w:val="0090176F"/>
    <w:rsid w:val="009031D8"/>
    <w:rsid w:val="009037A1"/>
    <w:rsid w:val="00903DB0"/>
    <w:rsid w:val="00906059"/>
    <w:rsid w:val="00906788"/>
    <w:rsid w:val="00906A63"/>
    <w:rsid w:val="00911646"/>
    <w:rsid w:val="00914160"/>
    <w:rsid w:val="00920555"/>
    <w:rsid w:val="00922141"/>
    <w:rsid w:val="00924E9E"/>
    <w:rsid w:val="00925B4B"/>
    <w:rsid w:val="00925D54"/>
    <w:rsid w:val="00936C84"/>
    <w:rsid w:val="0093726E"/>
    <w:rsid w:val="00937824"/>
    <w:rsid w:val="009409FD"/>
    <w:rsid w:val="00943910"/>
    <w:rsid w:val="00945BCE"/>
    <w:rsid w:val="00950D06"/>
    <w:rsid w:val="009517C8"/>
    <w:rsid w:val="009569DF"/>
    <w:rsid w:val="009616A1"/>
    <w:rsid w:val="00965606"/>
    <w:rsid w:val="0096616F"/>
    <w:rsid w:val="00974DF7"/>
    <w:rsid w:val="00976994"/>
    <w:rsid w:val="00977B1A"/>
    <w:rsid w:val="00977FB3"/>
    <w:rsid w:val="00983469"/>
    <w:rsid w:val="0098359A"/>
    <w:rsid w:val="00991134"/>
    <w:rsid w:val="009979D4"/>
    <w:rsid w:val="009A0678"/>
    <w:rsid w:val="009A0F20"/>
    <w:rsid w:val="009A333B"/>
    <w:rsid w:val="009A3497"/>
    <w:rsid w:val="009A3E9A"/>
    <w:rsid w:val="009B67F0"/>
    <w:rsid w:val="009B7D20"/>
    <w:rsid w:val="009C1DC6"/>
    <w:rsid w:val="009C4773"/>
    <w:rsid w:val="009D2A46"/>
    <w:rsid w:val="009D3C68"/>
    <w:rsid w:val="009D74BE"/>
    <w:rsid w:val="009E401C"/>
    <w:rsid w:val="009F24FB"/>
    <w:rsid w:val="009F298D"/>
    <w:rsid w:val="009F3498"/>
    <w:rsid w:val="009F7637"/>
    <w:rsid w:val="00A0008F"/>
    <w:rsid w:val="00A0102B"/>
    <w:rsid w:val="00A02E8C"/>
    <w:rsid w:val="00A05278"/>
    <w:rsid w:val="00A07ECF"/>
    <w:rsid w:val="00A11B6C"/>
    <w:rsid w:val="00A12162"/>
    <w:rsid w:val="00A1266B"/>
    <w:rsid w:val="00A2752A"/>
    <w:rsid w:val="00A3147C"/>
    <w:rsid w:val="00A340B0"/>
    <w:rsid w:val="00A4034F"/>
    <w:rsid w:val="00A40878"/>
    <w:rsid w:val="00A420F8"/>
    <w:rsid w:val="00A45808"/>
    <w:rsid w:val="00A46DBB"/>
    <w:rsid w:val="00A50176"/>
    <w:rsid w:val="00A51424"/>
    <w:rsid w:val="00A52886"/>
    <w:rsid w:val="00A52B3A"/>
    <w:rsid w:val="00A57335"/>
    <w:rsid w:val="00A60D17"/>
    <w:rsid w:val="00A647E8"/>
    <w:rsid w:val="00A65D1F"/>
    <w:rsid w:val="00A6734C"/>
    <w:rsid w:val="00A7017E"/>
    <w:rsid w:val="00A71070"/>
    <w:rsid w:val="00A7239E"/>
    <w:rsid w:val="00A73B74"/>
    <w:rsid w:val="00A73D4E"/>
    <w:rsid w:val="00A74D47"/>
    <w:rsid w:val="00A80697"/>
    <w:rsid w:val="00A812AD"/>
    <w:rsid w:val="00A82F74"/>
    <w:rsid w:val="00A85709"/>
    <w:rsid w:val="00A86ACC"/>
    <w:rsid w:val="00A87BFB"/>
    <w:rsid w:val="00A91463"/>
    <w:rsid w:val="00A92F29"/>
    <w:rsid w:val="00A94A4F"/>
    <w:rsid w:val="00AA0929"/>
    <w:rsid w:val="00AA0EDA"/>
    <w:rsid w:val="00AA2493"/>
    <w:rsid w:val="00AA24C7"/>
    <w:rsid w:val="00AA3F77"/>
    <w:rsid w:val="00AA4F90"/>
    <w:rsid w:val="00AA6AA7"/>
    <w:rsid w:val="00AB1400"/>
    <w:rsid w:val="00AB4223"/>
    <w:rsid w:val="00AC1F36"/>
    <w:rsid w:val="00AC47A8"/>
    <w:rsid w:val="00AC5D5C"/>
    <w:rsid w:val="00AD5FC1"/>
    <w:rsid w:val="00AE056D"/>
    <w:rsid w:val="00AE1388"/>
    <w:rsid w:val="00AE150E"/>
    <w:rsid w:val="00AE24C1"/>
    <w:rsid w:val="00AE25DD"/>
    <w:rsid w:val="00AE3538"/>
    <w:rsid w:val="00AE386D"/>
    <w:rsid w:val="00AE7398"/>
    <w:rsid w:val="00AE7977"/>
    <w:rsid w:val="00AF28AD"/>
    <w:rsid w:val="00AF3E7A"/>
    <w:rsid w:val="00AF4267"/>
    <w:rsid w:val="00AF6D21"/>
    <w:rsid w:val="00B02E7A"/>
    <w:rsid w:val="00B118CC"/>
    <w:rsid w:val="00B11DC7"/>
    <w:rsid w:val="00B12ACC"/>
    <w:rsid w:val="00B12DA0"/>
    <w:rsid w:val="00B13907"/>
    <w:rsid w:val="00B14BEF"/>
    <w:rsid w:val="00B1582A"/>
    <w:rsid w:val="00B163A4"/>
    <w:rsid w:val="00B17548"/>
    <w:rsid w:val="00B23A08"/>
    <w:rsid w:val="00B24369"/>
    <w:rsid w:val="00B278AE"/>
    <w:rsid w:val="00B31B66"/>
    <w:rsid w:val="00B3433D"/>
    <w:rsid w:val="00B35ABA"/>
    <w:rsid w:val="00B40554"/>
    <w:rsid w:val="00B46F03"/>
    <w:rsid w:val="00B50626"/>
    <w:rsid w:val="00B50D8A"/>
    <w:rsid w:val="00B52809"/>
    <w:rsid w:val="00B54CF9"/>
    <w:rsid w:val="00B6076C"/>
    <w:rsid w:val="00B63105"/>
    <w:rsid w:val="00B63B43"/>
    <w:rsid w:val="00B641DE"/>
    <w:rsid w:val="00B6689C"/>
    <w:rsid w:val="00B6798E"/>
    <w:rsid w:val="00B72D38"/>
    <w:rsid w:val="00B746E3"/>
    <w:rsid w:val="00B748B9"/>
    <w:rsid w:val="00B76067"/>
    <w:rsid w:val="00B77675"/>
    <w:rsid w:val="00B80A0C"/>
    <w:rsid w:val="00B82843"/>
    <w:rsid w:val="00B83CF0"/>
    <w:rsid w:val="00B83D7A"/>
    <w:rsid w:val="00B84B32"/>
    <w:rsid w:val="00B85BD0"/>
    <w:rsid w:val="00B87018"/>
    <w:rsid w:val="00B91A55"/>
    <w:rsid w:val="00B94F13"/>
    <w:rsid w:val="00B974FF"/>
    <w:rsid w:val="00BA3229"/>
    <w:rsid w:val="00BA478A"/>
    <w:rsid w:val="00BB18C8"/>
    <w:rsid w:val="00BC12D7"/>
    <w:rsid w:val="00BC37CA"/>
    <w:rsid w:val="00BC6DA0"/>
    <w:rsid w:val="00BD4686"/>
    <w:rsid w:val="00BD5DB8"/>
    <w:rsid w:val="00BE087F"/>
    <w:rsid w:val="00BE12EB"/>
    <w:rsid w:val="00BE2FF6"/>
    <w:rsid w:val="00BE53DF"/>
    <w:rsid w:val="00BE59AF"/>
    <w:rsid w:val="00BE6707"/>
    <w:rsid w:val="00BE69DF"/>
    <w:rsid w:val="00BF4394"/>
    <w:rsid w:val="00BF4BA7"/>
    <w:rsid w:val="00BF749E"/>
    <w:rsid w:val="00C0093E"/>
    <w:rsid w:val="00C02C92"/>
    <w:rsid w:val="00C0360A"/>
    <w:rsid w:val="00C03C16"/>
    <w:rsid w:val="00C03CC7"/>
    <w:rsid w:val="00C050FD"/>
    <w:rsid w:val="00C06653"/>
    <w:rsid w:val="00C07169"/>
    <w:rsid w:val="00C117C8"/>
    <w:rsid w:val="00C11ABC"/>
    <w:rsid w:val="00C17769"/>
    <w:rsid w:val="00C20A8C"/>
    <w:rsid w:val="00C25463"/>
    <w:rsid w:val="00C25C1A"/>
    <w:rsid w:val="00C265C7"/>
    <w:rsid w:val="00C27B68"/>
    <w:rsid w:val="00C30214"/>
    <w:rsid w:val="00C313FD"/>
    <w:rsid w:val="00C31750"/>
    <w:rsid w:val="00C32543"/>
    <w:rsid w:val="00C36ACD"/>
    <w:rsid w:val="00C40CF7"/>
    <w:rsid w:val="00C5262C"/>
    <w:rsid w:val="00C54FCD"/>
    <w:rsid w:val="00C6058E"/>
    <w:rsid w:val="00C60AEC"/>
    <w:rsid w:val="00C6153A"/>
    <w:rsid w:val="00C6221D"/>
    <w:rsid w:val="00C62333"/>
    <w:rsid w:val="00C842BB"/>
    <w:rsid w:val="00C874BE"/>
    <w:rsid w:val="00C87AB7"/>
    <w:rsid w:val="00C87DA1"/>
    <w:rsid w:val="00C96960"/>
    <w:rsid w:val="00C96A97"/>
    <w:rsid w:val="00C96D31"/>
    <w:rsid w:val="00CA049B"/>
    <w:rsid w:val="00CA3157"/>
    <w:rsid w:val="00CB1D5D"/>
    <w:rsid w:val="00CB5438"/>
    <w:rsid w:val="00CB581D"/>
    <w:rsid w:val="00CB6EF7"/>
    <w:rsid w:val="00CB7B79"/>
    <w:rsid w:val="00CC16FA"/>
    <w:rsid w:val="00CC3ACD"/>
    <w:rsid w:val="00CD02A0"/>
    <w:rsid w:val="00CD6238"/>
    <w:rsid w:val="00CE40EF"/>
    <w:rsid w:val="00CF0646"/>
    <w:rsid w:val="00CF2CD5"/>
    <w:rsid w:val="00CF57A3"/>
    <w:rsid w:val="00D01F29"/>
    <w:rsid w:val="00D0260C"/>
    <w:rsid w:val="00D02E8B"/>
    <w:rsid w:val="00D10E60"/>
    <w:rsid w:val="00D11503"/>
    <w:rsid w:val="00D1254F"/>
    <w:rsid w:val="00D24427"/>
    <w:rsid w:val="00D24A0D"/>
    <w:rsid w:val="00D24E0C"/>
    <w:rsid w:val="00D264FD"/>
    <w:rsid w:val="00D27683"/>
    <w:rsid w:val="00D350C0"/>
    <w:rsid w:val="00D40B52"/>
    <w:rsid w:val="00D44B1C"/>
    <w:rsid w:val="00D44D16"/>
    <w:rsid w:val="00D57435"/>
    <w:rsid w:val="00D575E7"/>
    <w:rsid w:val="00D60E37"/>
    <w:rsid w:val="00D640A2"/>
    <w:rsid w:val="00D75A5E"/>
    <w:rsid w:val="00D839B6"/>
    <w:rsid w:val="00D91335"/>
    <w:rsid w:val="00D94CBA"/>
    <w:rsid w:val="00D9505F"/>
    <w:rsid w:val="00D9614A"/>
    <w:rsid w:val="00D964F6"/>
    <w:rsid w:val="00D96864"/>
    <w:rsid w:val="00DA052D"/>
    <w:rsid w:val="00DA0D77"/>
    <w:rsid w:val="00DA1E9A"/>
    <w:rsid w:val="00DA2EAF"/>
    <w:rsid w:val="00DA3B44"/>
    <w:rsid w:val="00DA3E48"/>
    <w:rsid w:val="00DB2D69"/>
    <w:rsid w:val="00DB3B22"/>
    <w:rsid w:val="00DB61A7"/>
    <w:rsid w:val="00DC12AE"/>
    <w:rsid w:val="00DC2340"/>
    <w:rsid w:val="00DC3D16"/>
    <w:rsid w:val="00DC5605"/>
    <w:rsid w:val="00DC5C3E"/>
    <w:rsid w:val="00DC695C"/>
    <w:rsid w:val="00DE2CA4"/>
    <w:rsid w:val="00DE4E12"/>
    <w:rsid w:val="00DE5A4E"/>
    <w:rsid w:val="00DE60C8"/>
    <w:rsid w:val="00DE6190"/>
    <w:rsid w:val="00DE66E6"/>
    <w:rsid w:val="00DE7EC4"/>
    <w:rsid w:val="00DF0928"/>
    <w:rsid w:val="00DF6092"/>
    <w:rsid w:val="00E119AA"/>
    <w:rsid w:val="00E12A35"/>
    <w:rsid w:val="00E14A42"/>
    <w:rsid w:val="00E1681B"/>
    <w:rsid w:val="00E171FC"/>
    <w:rsid w:val="00E2175A"/>
    <w:rsid w:val="00E242A2"/>
    <w:rsid w:val="00E255DA"/>
    <w:rsid w:val="00E26B59"/>
    <w:rsid w:val="00E27D6D"/>
    <w:rsid w:val="00E35118"/>
    <w:rsid w:val="00E353E6"/>
    <w:rsid w:val="00E36914"/>
    <w:rsid w:val="00E378E8"/>
    <w:rsid w:val="00E37DC7"/>
    <w:rsid w:val="00E4589F"/>
    <w:rsid w:val="00E46488"/>
    <w:rsid w:val="00E47804"/>
    <w:rsid w:val="00E517C5"/>
    <w:rsid w:val="00E64AA9"/>
    <w:rsid w:val="00E64B9E"/>
    <w:rsid w:val="00E651DB"/>
    <w:rsid w:val="00E6774A"/>
    <w:rsid w:val="00E7287D"/>
    <w:rsid w:val="00E72D06"/>
    <w:rsid w:val="00E81C0A"/>
    <w:rsid w:val="00E91430"/>
    <w:rsid w:val="00E93004"/>
    <w:rsid w:val="00E94B4F"/>
    <w:rsid w:val="00E9564C"/>
    <w:rsid w:val="00E96209"/>
    <w:rsid w:val="00EA0C8A"/>
    <w:rsid w:val="00EA6EAD"/>
    <w:rsid w:val="00EA7AA3"/>
    <w:rsid w:val="00EB1D34"/>
    <w:rsid w:val="00EB33E7"/>
    <w:rsid w:val="00EB3DBA"/>
    <w:rsid w:val="00EB5F23"/>
    <w:rsid w:val="00EB71B9"/>
    <w:rsid w:val="00EC005F"/>
    <w:rsid w:val="00EC074D"/>
    <w:rsid w:val="00EC10B9"/>
    <w:rsid w:val="00EC255F"/>
    <w:rsid w:val="00EC64A6"/>
    <w:rsid w:val="00EC71A0"/>
    <w:rsid w:val="00ED2607"/>
    <w:rsid w:val="00EE1D62"/>
    <w:rsid w:val="00EE6869"/>
    <w:rsid w:val="00EF4B57"/>
    <w:rsid w:val="00EF57D8"/>
    <w:rsid w:val="00EF5EA3"/>
    <w:rsid w:val="00F0311B"/>
    <w:rsid w:val="00F045FB"/>
    <w:rsid w:val="00F0612D"/>
    <w:rsid w:val="00F06148"/>
    <w:rsid w:val="00F0655B"/>
    <w:rsid w:val="00F10F42"/>
    <w:rsid w:val="00F141C0"/>
    <w:rsid w:val="00F20043"/>
    <w:rsid w:val="00F20B28"/>
    <w:rsid w:val="00F223E2"/>
    <w:rsid w:val="00F253EC"/>
    <w:rsid w:val="00F26005"/>
    <w:rsid w:val="00F277FA"/>
    <w:rsid w:val="00F27B6C"/>
    <w:rsid w:val="00F302CB"/>
    <w:rsid w:val="00F345D2"/>
    <w:rsid w:val="00F36B1B"/>
    <w:rsid w:val="00F40C7E"/>
    <w:rsid w:val="00F41B83"/>
    <w:rsid w:val="00F429A0"/>
    <w:rsid w:val="00F436A2"/>
    <w:rsid w:val="00F46C9B"/>
    <w:rsid w:val="00F52B26"/>
    <w:rsid w:val="00F5375B"/>
    <w:rsid w:val="00F53A2B"/>
    <w:rsid w:val="00F54FA1"/>
    <w:rsid w:val="00F62080"/>
    <w:rsid w:val="00F64D43"/>
    <w:rsid w:val="00F658E7"/>
    <w:rsid w:val="00F67CB0"/>
    <w:rsid w:val="00F717CF"/>
    <w:rsid w:val="00F72169"/>
    <w:rsid w:val="00F7752B"/>
    <w:rsid w:val="00F77E9D"/>
    <w:rsid w:val="00F801D4"/>
    <w:rsid w:val="00F8155F"/>
    <w:rsid w:val="00F91588"/>
    <w:rsid w:val="00F93660"/>
    <w:rsid w:val="00F9387B"/>
    <w:rsid w:val="00F944D9"/>
    <w:rsid w:val="00FA01A0"/>
    <w:rsid w:val="00FA13B8"/>
    <w:rsid w:val="00FB448D"/>
    <w:rsid w:val="00FB55A0"/>
    <w:rsid w:val="00FB5C8B"/>
    <w:rsid w:val="00FB7AE7"/>
    <w:rsid w:val="00FB7E16"/>
    <w:rsid w:val="00FC6FC0"/>
    <w:rsid w:val="00FD0C95"/>
    <w:rsid w:val="00FD11D3"/>
    <w:rsid w:val="00FD1C7D"/>
    <w:rsid w:val="00FD2185"/>
    <w:rsid w:val="00FD5303"/>
    <w:rsid w:val="00FD5B91"/>
    <w:rsid w:val="00FE243A"/>
    <w:rsid w:val="00FE39F4"/>
    <w:rsid w:val="00FE50AC"/>
    <w:rsid w:val="00FE5AAA"/>
    <w:rsid w:val="00FE6F70"/>
    <w:rsid w:val="00FE7360"/>
    <w:rsid w:val="00FF0971"/>
    <w:rsid w:val="00FF1FEC"/>
    <w:rsid w:val="00FF3A16"/>
    <w:rsid w:val="00FF4A90"/>
    <w:rsid w:val="00FF540B"/>
    <w:rsid w:val="00FF5A10"/>
    <w:rsid w:val="00FF6D5B"/>
    <w:rsid w:val="00FF78BE"/>
    <w:rsid w:val="0157599A"/>
    <w:rsid w:val="019FF2D4"/>
    <w:rsid w:val="01C5F261"/>
    <w:rsid w:val="032EB800"/>
    <w:rsid w:val="042357F0"/>
    <w:rsid w:val="046F0700"/>
    <w:rsid w:val="04FBA528"/>
    <w:rsid w:val="05D7D8B5"/>
    <w:rsid w:val="06CD4876"/>
    <w:rsid w:val="0867B6C0"/>
    <w:rsid w:val="0D2FA00F"/>
    <w:rsid w:val="117EC1A6"/>
    <w:rsid w:val="11E421BB"/>
    <w:rsid w:val="125D3925"/>
    <w:rsid w:val="12730006"/>
    <w:rsid w:val="174177CB"/>
    <w:rsid w:val="18E0566A"/>
    <w:rsid w:val="19AC865F"/>
    <w:rsid w:val="19FB8928"/>
    <w:rsid w:val="1A924CD8"/>
    <w:rsid w:val="1BEF6A30"/>
    <w:rsid w:val="1C26277B"/>
    <w:rsid w:val="1CC710B0"/>
    <w:rsid w:val="1ED069B8"/>
    <w:rsid w:val="20BF231B"/>
    <w:rsid w:val="212712E7"/>
    <w:rsid w:val="22AF1259"/>
    <w:rsid w:val="22E16BA6"/>
    <w:rsid w:val="2306FB18"/>
    <w:rsid w:val="23C3AD12"/>
    <w:rsid w:val="250BAC1F"/>
    <w:rsid w:val="25233673"/>
    <w:rsid w:val="2576F38D"/>
    <w:rsid w:val="258DB4CC"/>
    <w:rsid w:val="25D824C7"/>
    <w:rsid w:val="28128F79"/>
    <w:rsid w:val="285B8FBC"/>
    <w:rsid w:val="292C3DB6"/>
    <w:rsid w:val="296224C7"/>
    <w:rsid w:val="2A3E1729"/>
    <w:rsid w:val="2A64D0DF"/>
    <w:rsid w:val="2C6B5CAB"/>
    <w:rsid w:val="2CE52D00"/>
    <w:rsid w:val="2D3E69E2"/>
    <w:rsid w:val="3098671C"/>
    <w:rsid w:val="31A314DD"/>
    <w:rsid w:val="332173CE"/>
    <w:rsid w:val="34628EB8"/>
    <w:rsid w:val="353F5E25"/>
    <w:rsid w:val="35ADC444"/>
    <w:rsid w:val="36251D6B"/>
    <w:rsid w:val="369F248A"/>
    <w:rsid w:val="3799BB44"/>
    <w:rsid w:val="37D2CC31"/>
    <w:rsid w:val="38D25D38"/>
    <w:rsid w:val="38E0C3A1"/>
    <w:rsid w:val="3AAAFCE4"/>
    <w:rsid w:val="3C03885C"/>
    <w:rsid w:val="3CDD92D9"/>
    <w:rsid w:val="3E0573CE"/>
    <w:rsid w:val="3E0A67B0"/>
    <w:rsid w:val="3E9BED4D"/>
    <w:rsid w:val="3EA3A20B"/>
    <w:rsid w:val="3F3E8B2E"/>
    <w:rsid w:val="403DCD3A"/>
    <w:rsid w:val="41E72B2D"/>
    <w:rsid w:val="421FB304"/>
    <w:rsid w:val="44325DAD"/>
    <w:rsid w:val="44ED63AC"/>
    <w:rsid w:val="45726380"/>
    <w:rsid w:val="469EB8C9"/>
    <w:rsid w:val="46A5CFBF"/>
    <w:rsid w:val="4710A6D8"/>
    <w:rsid w:val="48D974BB"/>
    <w:rsid w:val="49280DAC"/>
    <w:rsid w:val="4963A5D0"/>
    <w:rsid w:val="4AA1AC10"/>
    <w:rsid w:val="4B62EDCD"/>
    <w:rsid w:val="4BEFE26B"/>
    <w:rsid w:val="4CC11AF5"/>
    <w:rsid w:val="4E0639FA"/>
    <w:rsid w:val="506E0FA2"/>
    <w:rsid w:val="515B5F68"/>
    <w:rsid w:val="518DC960"/>
    <w:rsid w:val="51C875E4"/>
    <w:rsid w:val="51D27F39"/>
    <w:rsid w:val="53986203"/>
    <w:rsid w:val="53E6DDCF"/>
    <w:rsid w:val="541D1022"/>
    <w:rsid w:val="54A3F07F"/>
    <w:rsid w:val="553AA422"/>
    <w:rsid w:val="57947908"/>
    <w:rsid w:val="586E19CB"/>
    <w:rsid w:val="586F7067"/>
    <w:rsid w:val="58C1B76F"/>
    <w:rsid w:val="59319A1C"/>
    <w:rsid w:val="5AED9880"/>
    <w:rsid w:val="5B156996"/>
    <w:rsid w:val="5C826A4B"/>
    <w:rsid w:val="5D641251"/>
    <w:rsid w:val="5E244F27"/>
    <w:rsid w:val="5F66D38A"/>
    <w:rsid w:val="61D3BB2C"/>
    <w:rsid w:val="62D80B09"/>
    <w:rsid w:val="6305021D"/>
    <w:rsid w:val="63D28151"/>
    <w:rsid w:val="64F7275B"/>
    <w:rsid w:val="650B4578"/>
    <w:rsid w:val="6555AB83"/>
    <w:rsid w:val="66F77C35"/>
    <w:rsid w:val="67D53199"/>
    <w:rsid w:val="682A84A0"/>
    <w:rsid w:val="68AE5AF2"/>
    <w:rsid w:val="6926A389"/>
    <w:rsid w:val="69369643"/>
    <w:rsid w:val="69C7B38F"/>
    <w:rsid w:val="69F74773"/>
    <w:rsid w:val="6B37ADC4"/>
    <w:rsid w:val="6D221560"/>
    <w:rsid w:val="6D77122A"/>
    <w:rsid w:val="6E10D8C1"/>
    <w:rsid w:val="6E8E05B6"/>
    <w:rsid w:val="6FEFB8CF"/>
    <w:rsid w:val="70236D22"/>
    <w:rsid w:val="7098D56D"/>
    <w:rsid w:val="73B78168"/>
    <w:rsid w:val="79A9061F"/>
    <w:rsid w:val="7A2AC863"/>
    <w:rsid w:val="7C40E4AA"/>
    <w:rsid w:val="7C4A8A50"/>
    <w:rsid w:val="7D196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99B"/>
  <w15:docId w15:val="{1959A611-4592-4DF4-9832-A9DA9EF8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7DFA"/>
  </w:style>
  <w:style w:type="paragraph" w:styleId="Titolo1">
    <w:name w:val="heading 1"/>
    <w:basedOn w:val="Normale"/>
    <w:next w:val="Normale"/>
    <w:link w:val="Titolo1Carattere"/>
    <w:uiPriority w:val="9"/>
    <w:qFormat/>
    <w:rsid w:val="00337D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520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520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List,FooterText,Paragraphe de liste1,numbered,List Paragraph1,リスト段落,Bulletr List Paragraph,列出段落,列出段落1,List Paragraph2,List Paragraph21,Parágrafo da Lista1,Párrafo de lista1,Listeafsnit1,リスト段落1,Foot,RUS List,????,bl"/>
    <w:basedOn w:val="Normale"/>
    <w:link w:val="ParagrafoelencoCarattere"/>
    <w:uiPriority w:val="34"/>
    <w:qFormat/>
    <w:rsid w:val="008F5A71"/>
    <w:pPr>
      <w:spacing w:after="0" w:line="240" w:lineRule="auto"/>
      <w:ind w:left="720"/>
    </w:pPr>
    <w:rPr>
      <w:rFonts w:ascii="Calibri" w:hAnsi="Calibri" w:cs="Calibri"/>
    </w:rPr>
  </w:style>
  <w:style w:type="character" w:customStyle="1" w:styleId="normaltextrun">
    <w:name w:val="normaltextrun"/>
    <w:basedOn w:val="Carpredefinitoparagrafo"/>
    <w:rsid w:val="000F590E"/>
  </w:style>
  <w:style w:type="character" w:styleId="Rimandocommento">
    <w:name w:val="annotation reference"/>
    <w:basedOn w:val="Carpredefinitoparagrafo"/>
    <w:uiPriority w:val="99"/>
    <w:semiHidden/>
    <w:unhideWhenUsed/>
    <w:rsid w:val="00022BDA"/>
    <w:rPr>
      <w:sz w:val="16"/>
      <w:szCs w:val="16"/>
    </w:rPr>
  </w:style>
  <w:style w:type="paragraph" w:styleId="Testocommento">
    <w:name w:val="annotation text"/>
    <w:basedOn w:val="Normale"/>
    <w:link w:val="TestocommentoCarattere"/>
    <w:uiPriority w:val="99"/>
    <w:unhideWhenUsed/>
    <w:rsid w:val="00022BDA"/>
    <w:pPr>
      <w:spacing w:line="240" w:lineRule="auto"/>
    </w:pPr>
    <w:rPr>
      <w:sz w:val="20"/>
      <w:szCs w:val="20"/>
    </w:rPr>
  </w:style>
  <w:style w:type="character" w:customStyle="1" w:styleId="TestocommentoCarattere">
    <w:name w:val="Testo commento Carattere"/>
    <w:basedOn w:val="Carpredefinitoparagrafo"/>
    <w:link w:val="Testocommento"/>
    <w:uiPriority w:val="99"/>
    <w:rsid w:val="00022BDA"/>
    <w:rPr>
      <w:sz w:val="20"/>
      <w:szCs w:val="20"/>
    </w:rPr>
  </w:style>
  <w:style w:type="paragraph" w:styleId="Soggettocommento">
    <w:name w:val="annotation subject"/>
    <w:basedOn w:val="Testocommento"/>
    <w:next w:val="Testocommento"/>
    <w:link w:val="SoggettocommentoCarattere"/>
    <w:uiPriority w:val="99"/>
    <w:semiHidden/>
    <w:unhideWhenUsed/>
    <w:rsid w:val="00022BDA"/>
    <w:rPr>
      <w:b/>
      <w:bCs/>
    </w:rPr>
  </w:style>
  <w:style w:type="character" w:customStyle="1" w:styleId="SoggettocommentoCarattere">
    <w:name w:val="Soggetto commento Carattere"/>
    <w:basedOn w:val="TestocommentoCarattere"/>
    <w:link w:val="Soggettocommento"/>
    <w:uiPriority w:val="99"/>
    <w:semiHidden/>
    <w:rsid w:val="00022BDA"/>
    <w:rPr>
      <w:b/>
      <w:bCs/>
      <w:sz w:val="20"/>
      <w:szCs w:val="20"/>
    </w:rPr>
  </w:style>
  <w:style w:type="paragraph" w:customStyle="1" w:styleId="xmsonormal">
    <w:name w:val="x_msonormal"/>
    <w:basedOn w:val="Normale"/>
    <w:rsid w:val="009616A1"/>
    <w:pPr>
      <w:spacing w:after="0" w:line="240" w:lineRule="auto"/>
    </w:pPr>
    <w:rPr>
      <w:rFonts w:ascii="Calibri" w:hAnsi="Calibri" w:cs="Calibri"/>
    </w:rPr>
  </w:style>
  <w:style w:type="paragraph" w:customStyle="1" w:styleId="xmsolistparagraph">
    <w:name w:val="x_msolistparagraph"/>
    <w:basedOn w:val="Normale"/>
    <w:rsid w:val="00FF1FEC"/>
    <w:pPr>
      <w:spacing w:line="252" w:lineRule="auto"/>
      <w:ind w:left="720"/>
    </w:pPr>
    <w:rPr>
      <w:rFonts w:ascii="Calibri" w:hAnsi="Calibri" w:cs="Calibri"/>
    </w:rPr>
  </w:style>
  <w:style w:type="character" w:customStyle="1" w:styleId="xnormaltextrun">
    <w:name w:val="x_normaltextrun"/>
    <w:basedOn w:val="Carpredefinitoparagrafo"/>
    <w:rsid w:val="00FF1FEC"/>
  </w:style>
  <w:style w:type="character" w:styleId="Collegamentoipertestuale">
    <w:name w:val="Hyperlink"/>
    <w:basedOn w:val="Carpredefinitoparagrafo"/>
    <w:uiPriority w:val="99"/>
    <w:unhideWhenUsed/>
    <w:rsid w:val="00C25463"/>
    <w:rPr>
      <w:color w:val="0563C1" w:themeColor="hyperlink"/>
      <w:u w:val="single"/>
    </w:rPr>
  </w:style>
  <w:style w:type="character" w:styleId="Menzionenonrisolta">
    <w:name w:val="Unresolved Mention"/>
    <w:basedOn w:val="Carpredefinitoparagrafo"/>
    <w:uiPriority w:val="99"/>
    <w:semiHidden/>
    <w:unhideWhenUsed/>
    <w:rsid w:val="00C25463"/>
    <w:rPr>
      <w:color w:val="605E5C"/>
      <w:shd w:val="clear" w:color="auto" w:fill="E1DFDD"/>
    </w:rPr>
  </w:style>
  <w:style w:type="character" w:styleId="Menzione">
    <w:name w:val="Mention"/>
    <w:basedOn w:val="Carpredefinitoparagrafo"/>
    <w:uiPriority w:val="99"/>
    <w:unhideWhenUsed/>
    <w:rPr>
      <w:color w:val="2B579A"/>
      <w:shd w:val="clear" w:color="auto" w:fill="E6E6E6"/>
    </w:rPr>
  </w:style>
  <w:style w:type="paragraph" w:styleId="Intestazione">
    <w:name w:val="header"/>
    <w:basedOn w:val="Normale"/>
    <w:link w:val="IntestazioneCarattere"/>
    <w:uiPriority w:val="99"/>
    <w:unhideWhenUsed/>
    <w:rsid w:val="00337D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7D65"/>
  </w:style>
  <w:style w:type="paragraph" w:styleId="Pidipagina">
    <w:name w:val="footer"/>
    <w:basedOn w:val="Normale"/>
    <w:link w:val="PidipaginaCarattere"/>
    <w:uiPriority w:val="99"/>
    <w:unhideWhenUsed/>
    <w:rsid w:val="00337D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7D65"/>
  </w:style>
  <w:style w:type="character" w:customStyle="1" w:styleId="ParagrafoelencoCarattere">
    <w:name w:val="Paragrafo elenco Carattere"/>
    <w:aliases w:val="Bullet List Carattere,FooterText Carattere,Paragraphe de liste1 Carattere,numbered Carattere,List Paragraph1 Carattere,リスト段落 Carattere,Bulletr List Paragraph Carattere,列出段落 Carattere,列出段落1 Carattere,List Paragraph2 Carattere"/>
    <w:basedOn w:val="Carpredefinitoparagrafo"/>
    <w:link w:val="Paragrafoelenco"/>
    <w:uiPriority w:val="34"/>
    <w:qFormat/>
    <w:locked/>
    <w:rsid w:val="00337D65"/>
    <w:rPr>
      <w:rFonts w:ascii="Calibri" w:hAnsi="Calibri" w:cs="Calibri"/>
    </w:rPr>
  </w:style>
  <w:style w:type="paragraph" w:customStyle="1" w:styleId="SubtitleofDocument">
    <w:name w:val="Subtitle of Document"/>
    <w:basedOn w:val="Normale"/>
    <w:qFormat/>
    <w:rsid w:val="00337D65"/>
    <w:pPr>
      <w:keepNext/>
      <w:keepLines/>
      <w:spacing w:before="60" w:after="60" w:line="240" w:lineRule="auto"/>
      <w:contextualSpacing/>
      <w:outlineLvl w:val="0"/>
    </w:pPr>
    <w:rPr>
      <w:rFonts w:ascii="Visa Dialect Semibold" w:eastAsia="Noto Sans Yi" w:hAnsi="Visa Dialect Semibold" w:cs="Times New Roman (Headings CS)"/>
      <w:noProof/>
      <w:color w:val="0E2FD3"/>
      <w:sz w:val="24"/>
      <w:szCs w:val="24"/>
    </w:rPr>
  </w:style>
  <w:style w:type="paragraph" w:customStyle="1" w:styleId="ChapterTitle">
    <w:name w:val="Chapter Title"/>
    <w:basedOn w:val="Titolo1"/>
    <w:next w:val="Normale"/>
    <w:qFormat/>
    <w:rsid w:val="00337D65"/>
    <w:pPr>
      <w:pBdr>
        <w:top w:val="single" w:sz="4" w:space="6" w:color="4472C4" w:themeColor="accent1"/>
      </w:pBdr>
      <w:spacing w:before="60" w:after="60" w:line="240" w:lineRule="auto"/>
      <w:contextualSpacing/>
    </w:pPr>
    <w:rPr>
      <w:rFonts w:asciiTheme="minorHAnsi" w:hAnsiTheme="minorHAnsi"/>
      <w:color w:val="4472C4" w:themeColor="accent1"/>
      <w:sz w:val="56"/>
      <w:szCs w:val="56"/>
    </w:rPr>
  </w:style>
  <w:style w:type="character" w:styleId="Rimandonotaapidipagina">
    <w:name w:val="footnote reference"/>
    <w:basedOn w:val="Carpredefinitoparagrafo"/>
    <w:uiPriority w:val="99"/>
    <w:semiHidden/>
    <w:unhideWhenUsed/>
    <w:rsid w:val="00337D65"/>
    <w:rPr>
      <w:vertAlign w:val="superscript"/>
    </w:rPr>
  </w:style>
  <w:style w:type="character" w:customStyle="1" w:styleId="Titolo1Carattere">
    <w:name w:val="Titolo 1 Carattere"/>
    <w:basedOn w:val="Carpredefinitoparagrafo"/>
    <w:link w:val="Titolo1"/>
    <w:uiPriority w:val="9"/>
    <w:rsid w:val="00337D65"/>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246661"/>
    <w:pPr>
      <w:spacing w:after="0" w:line="240" w:lineRule="auto"/>
    </w:pPr>
  </w:style>
  <w:style w:type="character" w:styleId="Collegamentovisitato">
    <w:name w:val="FollowedHyperlink"/>
    <w:basedOn w:val="Carpredefinitoparagrafo"/>
    <w:uiPriority w:val="99"/>
    <w:semiHidden/>
    <w:unhideWhenUsed/>
    <w:rsid w:val="00A91463"/>
    <w:rPr>
      <w:color w:val="954F72" w:themeColor="followedHyperlink"/>
      <w:u w:val="single"/>
    </w:rPr>
  </w:style>
  <w:style w:type="paragraph" w:styleId="Testonotaapidipagina">
    <w:name w:val="footnote text"/>
    <w:basedOn w:val="Normale"/>
    <w:link w:val="TestonotaapidipaginaCarattere"/>
    <w:uiPriority w:val="99"/>
    <w:semiHidden/>
    <w:unhideWhenUsed/>
    <w:rsid w:val="00F277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277FA"/>
    <w:rPr>
      <w:sz w:val="20"/>
      <w:szCs w:val="20"/>
    </w:rPr>
  </w:style>
  <w:style w:type="paragraph" w:styleId="NormaleWeb">
    <w:name w:val="Normal (Web)"/>
    <w:basedOn w:val="Normale"/>
    <w:uiPriority w:val="99"/>
    <w:semiHidden/>
    <w:unhideWhenUsed/>
    <w:rsid w:val="00DC5C3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Nessunaspaziatura">
    <w:name w:val="No Spacing"/>
    <w:qFormat/>
    <w:rsid w:val="00FF78BE"/>
    <w:pPr>
      <w:suppressAutoHyphens/>
      <w:autoSpaceDN w:val="0"/>
      <w:spacing w:after="0" w:line="240" w:lineRule="auto"/>
    </w:pPr>
    <w:rPr>
      <w:rFonts w:ascii="Calibri" w:eastAsia="Calibri" w:hAnsi="Calibri" w:cs="Times New Roman"/>
      <w:kern w:val="3"/>
      <w:lang w:val="it-IT"/>
    </w:rPr>
  </w:style>
  <w:style w:type="character" w:customStyle="1" w:styleId="cf01">
    <w:name w:val="cf01"/>
    <w:basedOn w:val="Carpredefinitoparagrafo"/>
    <w:rsid w:val="00A71070"/>
    <w:rPr>
      <w:rFonts w:ascii="Segoe UI" w:hAnsi="Segoe UI" w:cs="Segoe UI" w:hint="default"/>
      <w:sz w:val="18"/>
      <w:szCs w:val="18"/>
    </w:rPr>
  </w:style>
  <w:style w:type="paragraph" w:styleId="PreformattatoHTML">
    <w:name w:val="HTML Preformatted"/>
    <w:basedOn w:val="Normale"/>
    <w:link w:val="PreformattatoHTMLCarattere"/>
    <w:uiPriority w:val="99"/>
    <w:unhideWhenUsed/>
    <w:rsid w:val="001C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C68D6"/>
    <w:rPr>
      <w:rFonts w:ascii="Courier New" w:eastAsia="Times New Roman" w:hAnsi="Courier New" w:cs="Courier New"/>
      <w:sz w:val="20"/>
      <w:szCs w:val="20"/>
    </w:rPr>
  </w:style>
  <w:style w:type="character" w:customStyle="1" w:styleId="y2iqfc">
    <w:name w:val="y2iqfc"/>
    <w:basedOn w:val="Carpredefinitoparagrafo"/>
    <w:rsid w:val="001C68D6"/>
  </w:style>
  <w:style w:type="character" w:styleId="Testosegnaposto">
    <w:name w:val="Placeholder Text"/>
    <w:basedOn w:val="Carpredefinitoparagrafo"/>
    <w:uiPriority w:val="99"/>
    <w:semiHidden/>
    <w:rsid w:val="00424460"/>
    <w:rPr>
      <w:color w:val="666666"/>
    </w:rPr>
  </w:style>
  <w:style w:type="character" w:customStyle="1" w:styleId="Titolo2Carattere">
    <w:name w:val="Titolo 2 Carattere"/>
    <w:basedOn w:val="Carpredefinitoparagrafo"/>
    <w:link w:val="Titolo2"/>
    <w:uiPriority w:val="9"/>
    <w:semiHidden/>
    <w:rsid w:val="00852091"/>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8520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46">
      <w:bodyDiv w:val="1"/>
      <w:marLeft w:val="0"/>
      <w:marRight w:val="0"/>
      <w:marTop w:val="0"/>
      <w:marBottom w:val="0"/>
      <w:divBdr>
        <w:top w:val="none" w:sz="0" w:space="0" w:color="auto"/>
        <w:left w:val="none" w:sz="0" w:space="0" w:color="auto"/>
        <w:bottom w:val="none" w:sz="0" w:space="0" w:color="auto"/>
        <w:right w:val="none" w:sz="0" w:space="0" w:color="auto"/>
      </w:divBdr>
      <w:divsChild>
        <w:div w:id="675809872">
          <w:marLeft w:val="0"/>
          <w:marRight w:val="0"/>
          <w:marTop w:val="0"/>
          <w:marBottom w:val="0"/>
          <w:divBdr>
            <w:top w:val="none" w:sz="0" w:space="0" w:color="auto"/>
            <w:left w:val="none" w:sz="0" w:space="0" w:color="auto"/>
            <w:bottom w:val="none" w:sz="0" w:space="0" w:color="auto"/>
            <w:right w:val="none" w:sz="0" w:space="0" w:color="auto"/>
          </w:divBdr>
          <w:divsChild>
            <w:div w:id="1714192210">
              <w:marLeft w:val="0"/>
              <w:marRight w:val="0"/>
              <w:marTop w:val="0"/>
              <w:marBottom w:val="0"/>
              <w:divBdr>
                <w:top w:val="none" w:sz="0" w:space="0" w:color="auto"/>
                <w:left w:val="none" w:sz="0" w:space="0" w:color="auto"/>
                <w:bottom w:val="none" w:sz="0" w:space="0" w:color="auto"/>
                <w:right w:val="none" w:sz="0" w:space="0" w:color="auto"/>
              </w:divBdr>
            </w:div>
            <w:div w:id="162018512">
              <w:marLeft w:val="0"/>
              <w:marRight w:val="0"/>
              <w:marTop w:val="0"/>
              <w:marBottom w:val="0"/>
              <w:divBdr>
                <w:top w:val="none" w:sz="0" w:space="0" w:color="auto"/>
                <w:left w:val="none" w:sz="0" w:space="0" w:color="auto"/>
                <w:bottom w:val="none" w:sz="0" w:space="0" w:color="auto"/>
                <w:right w:val="none" w:sz="0" w:space="0" w:color="auto"/>
              </w:divBdr>
            </w:div>
            <w:div w:id="1358702542">
              <w:marLeft w:val="0"/>
              <w:marRight w:val="0"/>
              <w:marTop w:val="0"/>
              <w:marBottom w:val="0"/>
              <w:divBdr>
                <w:top w:val="none" w:sz="0" w:space="0" w:color="auto"/>
                <w:left w:val="none" w:sz="0" w:space="0" w:color="auto"/>
                <w:bottom w:val="none" w:sz="0" w:space="0" w:color="auto"/>
                <w:right w:val="none" w:sz="0" w:space="0" w:color="auto"/>
              </w:divBdr>
              <w:divsChild>
                <w:div w:id="9485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394">
          <w:marLeft w:val="0"/>
          <w:marRight w:val="0"/>
          <w:marTop w:val="0"/>
          <w:marBottom w:val="0"/>
          <w:divBdr>
            <w:top w:val="none" w:sz="0" w:space="0" w:color="auto"/>
            <w:left w:val="none" w:sz="0" w:space="0" w:color="auto"/>
            <w:bottom w:val="none" w:sz="0" w:space="0" w:color="auto"/>
            <w:right w:val="none" w:sz="0" w:space="0" w:color="auto"/>
          </w:divBdr>
          <w:divsChild>
            <w:div w:id="1283422101">
              <w:marLeft w:val="0"/>
              <w:marRight w:val="0"/>
              <w:marTop w:val="0"/>
              <w:marBottom w:val="0"/>
              <w:divBdr>
                <w:top w:val="none" w:sz="0" w:space="0" w:color="auto"/>
                <w:left w:val="none" w:sz="0" w:space="0" w:color="auto"/>
                <w:bottom w:val="none" w:sz="0" w:space="0" w:color="auto"/>
                <w:right w:val="none" w:sz="0" w:space="0" w:color="auto"/>
              </w:divBdr>
              <w:divsChild>
                <w:div w:id="1579361181">
                  <w:marLeft w:val="0"/>
                  <w:marRight w:val="0"/>
                  <w:marTop w:val="0"/>
                  <w:marBottom w:val="0"/>
                  <w:divBdr>
                    <w:top w:val="none" w:sz="0" w:space="0" w:color="auto"/>
                    <w:left w:val="none" w:sz="0" w:space="0" w:color="auto"/>
                    <w:bottom w:val="none" w:sz="0" w:space="0" w:color="auto"/>
                    <w:right w:val="none" w:sz="0" w:space="0" w:color="auto"/>
                  </w:divBdr>
                  <w:divsChild>
                    <w:div w:id="6779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437">
      <w:bodyDiv w:val="1"/>
      <w:marLeft w:val="0"/>
      <w:marRight w:val="0"/>
      <w:marTop w:val="0"/>
      <w:marBottom w:val="0"/>
      <w:divBdr>
        <w:top w:val="none" w:sz="0" w:space="0" w:color="auto"/>
        <w:left w:val="none" w:sz="0" w:space="0" w:color="auto"/>
        <w:bottom w:val="none" w:sz="0" w:space="0" w:color="auto"/>
        <w:right w:val="none" w:sz="0" w:space="0" w:color="auto"/>
      </w:divBdr>
    </w:div>
    <w:div w:id="66461155">
      <w:bodyDiv w:val="1"/>
      <w:marLeft w:val="0"/>
      <w:marRight w:val="0"/>
      <w:marTop w:val="0"/>
      <w:marBottom w:val="0"/>
      <w:divBdr>
        <w:top w:val="none" w:sz="0" w:space="0" w:color="auto"/>
        <w:left w:val="none" w:sz="0" w:space="0" w:color="auto"/>
        <w:bottom w:val="none" w:sz="0" w:space="0" w:color="auto"/>
        <w:right w:val="none" w:sz="0" w:space="0" w:color="auto"/>
      </w:divBdr>
    </w:div>
    <w:div w:id="185219611">
      <w:bodyDiv w:val="1"/>
      <w:marLeft w:val="0"/>
      <w:marRight w:val="0"/>
      <w:marTop w:val="0"/>
      <w:marBottom w:val="0"/>
      <w:divBdr>
        <w:top w:val="none" w:sz="0" w:space="0" w:color="auto"/>
        <w:left w:val="none" w:sz="0" w:space="0" w:color="auto"/>
        <w:bottom w:val="none" w:sz="0" w:space="0" w:color="auto"/>
        <w:right w:val="none" w:sz="0" w:space="0" w:color="auto"/>
      </w:divBdr>
    </w:div>
    <w:div w:id="202983749">
      <w:bodyDiv w:val="1"/>
      <w:marLeft w:val="0"/>
      <w:marRight w:val="0"/>
      <w:marTop w:val="0"/>
      <w:marBottom w:val="0"/>
      <w:divBdr>
        <w:top w:val="none" w:sz="0" w:space="0" w:color="auto"/>
        <w:left w:val="none" w:sz="0" w:space="0" w:color="auto"/>
        <w:bottom w:val="none" w:sz="0" w:space="0" w:color="auto"/>
        <w:right w:val="none" w:sz="0" w:space="0" w:color="auto"/>
      </w:divBdr>
    </w:div>
    <w:div w:id="253052982">
      <w:bodyDiv w:val="1"/>
      <w:marLeft w:val="0"/>
      <w:marRight w:val="0"/>
      <w:marTop w:val="0"/>
      <w:marBottom w:val="0"/>
      <w:divBdr>
        <w:top w:val="none" w:sz="0" w:space="0" w:color="auto"/>
        <w:left w:val="none" w:sz="0" w:space="0" w:color="auto"/>
        <w:bottom w:val="none" w:sz="0" w:space="0" w:color="auto"/>
        <w:right w:val="none" w:sz="0" w:space="0" w:color="auto"/>
      </w:divBdr>
      <w:divsChild>
        <w:div w:id="1372727322">
          <w:marLeft w:val="288"/>
          <w:marRight w:val="0"/>
          <w:marTop w:val="0"/>
          <w:marBottom w:val="160"/>
          <w:divBdr>
            <w:top w:val="none" w:sz="0" w:space="0" w:color="auto"/>
            <w:left w:val="none" w:sz="0" w:space="0" w:color="auto"/>
            <w:bottom w:val="none" w:sz="0" w:space="0" w:color="auto"/>
            <w:right w:val="none" w:sz="0" w:space="0" w:color="auto"/>
          </w:divBdr>
        </w:div>
      </w:divsChild>
    </w:div>
    <w:div w:id="261424288">
      <w:bodyDiv w:val="1"/>
      <w:marLeft w:val="0"/>
      <w:marRight w:val="0"/>
      <w:marTop w:val="0"/>
      <w:marBottom w:val="0"/>
      <w:divBdr>
        <w:top w:val="none" w:sz="0" w:space="0" w:color="auto"/>
        <w:left w:val="none" w:sz="0" w:space="0" w:color="auto"/>
        <w:bottom w:val="none" w:sz="0" w:space="0" w:color="auto"/>
        <w:right w:val="none" w:sz="0" w:space="0" w:color="auto"/>
      </w:divBdr>
    </w:div>
    <w:div w:id="270548739">
      <w:bodyDiv w:val="1"/>
      <w:marLeft w:val="0"/>
      <w:marRight w:val="0"/>
      <w:marTop w:val="0"/>
      <w:marBottom w:val="0"/>
      <w:divBdr>
        <w:top w:val="none" w:sz="0" w:space="0" w:color="auto"/>
        <w:left w:val="none" w:sz="0" w:space="0" w:color="auto"/>
        <w:bottom w:val="none" w:sz="0" w:space="0" w:color="auto"/>
        <w:right w:val="none" w:sz="0" w:space="0" w:color="auto"/>
      </w:divBdr>
    </w:div>
    <w:div w:id="300231945">
      <w:bodyDiv w:val="1"/>
      <w:marLeft w:val="0"/>
      <w:marRight w:val="0"/>
      <w:marTop w:val="0"/>
      <w:marBottom w:val="0"/>
      <w:divBdr>
        <w:top w:val="none" w:sz="0" w:space="0" w:color="auto"/>
        <w:left w:val="none" w:sz="0" w:space="0" w:color="auto"/>
        <w:bottom w:val="none" w:sz="0" w:space="0" w:color="auto"/>
        <w:right w:val="none" w:sz="0" w:space="0" w:color="auto"/>
      </w:divBdr>
      <w:divsChild>
        <w:div w:id="1260067362">
          <w:marLeft w:val="288"/>
          <w:marRight w:val="0"/>
          <w:marTop w:val="0"/>
          <w:marBottom w:val="160"/>
          <w:divBdr>
            <w:top w:val="none" w:sz="0" w:space="0" w:color="auto"/>
            <w:left w:val="none" w:sz="0" w:space="0" w:color="auto"/>
            <w:bottom w:val="none" w:sz="0" w:space="0" w:color="auto"/>
            <w:right w:val="none" w:sz="0" w:space="0" w:color="auto"/>
          </w:divBdr>
        </w:div>
      </w:divsChild>
    </w:div>
    <w:div w:id="369300945">
      <w:bodyDiv w:val="1"/>
      <w:marLeft w:val="0"/>
      <w:marRight w:val="0"/>
      <w:marTop w:val="0"/>
      <w:marBottom w:val="0"/>
      <w:divBdr>
        <w:top w:val="none" w:sz="0" w:space="0" w:color="auto"/>
        <w:left w:val="none" w:sz="0" w:space="0" w:color="auto"/>
        <w:bottom w:val="none" w:sz="0" w:space="0" w:color="auto"/>
        <w:right w:val="none" w:sz="0" w:space="0" w:color="auto"/>
      </w:divBdr>
    </w:div>
    <w:div w:id="416636894">
      <w:bodyDiv w:val="1"/>
      <w:marLeft w:val="0"/>
      <w:marRight w:val="0"/>
      <w:marTop w:val="0"/>
      <w:marBottom w:val="0"/>
      <w:divBdr>
        <w:top w:val="none" w:sz="0" w:space="0" w:color="auto"/>
        <w:left w:val="none" w:sz="0" w:space="0" w:color="auto"/>
        <w:bottom w:val="none" w:sz="0" w:space="0" w:color="auto"/>
        <w:right w:val="none" w:sz="0" w:space="0" w:color="auto"/>
      </w:divBdr>
    </w:div>
    <w:div w:id="623775169">
      <w:bodyDiv w:val="1"/>
      <w:marLeft w:val="0"/>
      <w:marRight w:val="0"/>
      <w:marTop w:val="0"/>
      <w:marBottom w:val="0"/>
      <w:divBdr>
        <w:top w:val="none" w:sz="0" w:space="0" w:color="auto"/>
        <w:left w:val="none" w:sz="0" w:space="0" w:color="auto"/>
        <w:bottom w:val="none" w:sz="0" w:space="0" w:color="auto"/>
        <w:right w:val="none" w:sz="0" w:space="0" w:color="auto"/>
      </w:divBdr>
      <w:divsChild>
        <w:div w:id="1322855248">
          <w:marLeft w:val="288"/>
          <w:marRight w:val="0"/>
          <w:marTop w:val="0"/>
          <w:marBottom w:val="160"/>
          <w:divBdr>
            <w:top w:val="none" w:sz="0" w:space="0" w:color="auto"/>
            <w:left w:val="none" w:sz="0" w:space="0" w:color="auto"/>
            <w:bottom w:val="none" w:sz="0" w:space="0" w:color="auto"/>
            <w:right w:val="none" w:sz="0" w:space="0" w:color="auto"/>
          </w:divBdr>
        </w:div>
      </w:divsChild>
    </w:div>
    <w:div w:id="760956073">
      <w:bodyDiv w:val="1"/>
      <w:marLeft w:val="0"/>
      <w:marRight w:val="0"/>
      <w:marTop w:val="0"/>
      <w:marBottom w:val="0"/>
      <w:divBdr>
        <w:top w:val="none" w:sz="0" w:space="0" w:color="auto"/>
        <w:left w:val="none" w:sz="0" w:space="0" w:color="auto"/>
        <w:bottom w:val="none" w:sz="0" w:space="0" w:color="auto"/>
        <w:right w:val="none" w:sz="0" w:space="0" w:color="auto"/>
      </w:divBdr>
    </w:div>
    <w:div w:id="795954232">
      <w:bodyDiv w:val="1"/>
      <w:marLeft w:val="0"/>
      <w:marRight w:val="0"/>
      <w:marTop w:val="0"/>
      <w:marBottom w:val="0"/>
      <w:divBdr>
        <w:top w:val="none" w:sz="0" w:space="0" w:color="auto"/>
        <w:left w:val="none" w:sz="0" w:space="0" w:color="auto"/>
        <w:bottom w:val="none" w:sz="0" w:space="0" w:color="auto"/>
        <w:right w:val="none" w:sz="0" w:space="0" w:color="auto"/>
      </w:divBdr>
    </w:div>
    <w:div w:id="835875933">
      <w:bodyDiv w:val="1"/>
      <w:marLeft w:val="0"/>
      <w:marRight w:val="0"/>
      <w:marTop w:val="0"/>
      <w:marBottom w:val="0"/>
      <w:divBdr>
        <w:top w:val="none" w:sz="0" w:space="0" w:color="auto"/>
        <w:left w:val="none" w:sz="0" w:space="0" w:color="auto"/>
        <w:bottom w:val="none" w:sz="0" w:space="0" w:color="auto"/>
        <w:right w:val="none" w:sz="0" w:space="0" w:color="auto"/>
      </w:divBdr>
    </w:div>
    <w:div w:id="972564075">
      <w:bodyDiv w:val="1"/>
      <w:marLeft w:val="0"/>
      <w:marRight w:val="0"/>
      <w:marTop w:val="0"/>
      <w:marBottom w:val="0"/>
      <w:divBdr>
        <w:top w:val="none" w:sz="0" w:space="0" w:color="auto"/>
        <w:left w:val="none" w:sz="0" w:space="0" w:color="auto"/>
        <w:bottom w:val="none" w:sz="0" w:space="0" w:color="auto"/>
        <w:right w:val="none" w:sz="0" w:space="0" w:color="auto"/>
      </w:divBdr>
    </w:div>
    <w:div w:id="1056200162">
      <w:bodyDiv w:val="1"/>
      <w:marLeft w:val="0"/>
      <w:marRight w:val="0"/>
      <w:marTop w:val="0"/>
      <w:marBottom w:val="0"/>
      <w:divBdr>
        <w:top w:val="none" w:sz="0" w:space="0" w:color="auto"/>
        <w:left w:val="none" w:sz="0" w:space="0" w:color="auto"/>
        <w:bottom w:val="none" w:sz="0" w:space="0" w:color="auto"/>
        <w:right w:val="none" w:sz="0" w:space="0" w:color="auto"/>
      </w:divBdr>
    </w:div>
    <w:div w:id="1110123808">
      <w:bodyDiv w:val="1"/>
      <w:marLeft w:val="0"/>
      <w:marRight w:val="0"/>
      <w:marTop w:val="0"/>
      <w:marBottom w:val="0"/>
      <w:divBdr>
        <w:top w:val="none" w:sz="0" w:space="0" w:color="auto"/>
        <w:left w:val="none" w:sz="0" w:space="0" w:color="auto"/>
        <w:bottom w:val="none" w:sz="0" w:space="0" w:color="auto"/>
        <w:right w:val="none" w:sz="0" w:space="0" w:color="auto"/>
      </w:divBdr>
    </w:div>
    <w:div w:id="1115320900">
      <w:bodyDiv w:val="1"/>
      <w:marLeft w:val="0"/>
      <w:marRight w:val="0"/>
      <w:marTop w:val="0"/>
      <w:marBottom w:val="0"/>
      <w:divBdr>
        <w:top w:val="none" w:sz="0" w:space="0" w:color="auto"/>
        <w:left w:val="none" w:sz="0" w:space="0" w:color="auto"/>
        <w:bottom w:val="none" w:sz="0" w:space="0" w:color="auto"/>
        <w:right w:val="none" w:sz="0" w:space="0" w:color="auto"/>
      </w:divBdr>
    </w:div>
    <w:div w:id="1188059789">
      <w:bodyDiv w:val="1"/>
      <w:marLeft w:val="0"/>
      <w:marRight w:val="0"/>
      <w:marTop w:val="0"/>
      <w:marBottom w:val="0"/>
      <w:divBdr>
        <w:top w:val="none" w:sz="0" w:space="0" w:color="auto"/>
        <w:left w:val="none" w:sz="0" w:space="0" w:color="auto"/>
        <w:bottom w:val="none" w:sz="0" w:space="0" w:color="auto"/>
        <w:right w:val="none" w:sz="0" w:space="0" w:color="auto"/>
      </w:divBdr>
    </w:div>
    <w:div w:id="1201434666">
      <w:bodyDiv w:val="1"/>
      <w:marLeft w:val="0"/>
      <w:marRight w:val="0"/>
      <w:marTop w:val="0"/>
      <w:marBottom w:val="0"/>
      <w:divBdr>
        <w:top w:val="none" w:sz="0" w:space="0" w:color="auto"/>
        <w:left w:val="none" w:sz="0" w:space="0" w:color="auto"/>
        <w:bottom w:val="none" w:sz="0" w:space="0" w:color="auto"/>
        <w:right w:val="none" w:sz="0" w:space="0" w:color="auto"/>
      </w:divBdr>
    </w:div>
    <w:div w:id="1264070047">
      <w:bodyDiv w:val="1"/>
      <w:marLeft w:val="0"/>
      <w:marRight w:val="0"/>
      <w:marTop w:val="0"/>
      <w:marBottom w:val="0"/>
      <w:divBdr>
        <w:top w:val="none" w:sz="0" w:space="0" w:color="auto"/>
        <w:left w:val="none" w:sz="0" w:space="0" w:color="auto"/>
        <w:bottom w:val="none" w:sz="0" w:space="0" w:color="auto"/>
        <w:right w:val="none" w:sz="0" w:space="0" w:color="auto"/>
      </w:divBdr>
    </w:div>
    <w:div w:id="1348747337">
      <w:bodyDiv w:val="1"/>
      <w:marLeft w:val="0"/>
      <w:marRight w:val="0"/>
      <w:marTop w:val="0"/>
      <w:marBottom w:val="0"/>
      <w:divBdr>
        <w:top w:val="none" w:sz="0" w:space="0" w:color="auto"/>
        <w:left w:val="none" w:sz="0" w:space="0" w:color="auto"/>
        <w:bottom w:val="none" w:sz="0" w:space="0" w:color="auto"/>
        <w:right w:val="none" w:sz="0" w:space="0" w:color="auto"/>
      </w:divBdr>
    </w:div>
    <w:div w:id="1418669365">
      <w:bodyDiv w:val="1"/>
      <w:marLeft w:val="0"/>
      <w:marRight w:val="0"/>
      <w:marTop w:val="0"/>
      <w:marBottom w:val="0"/>
      <w:divBdr>
        <w:top w:val="none" w:sz="0" w:space="0" w:color="auto"/>
        <w:left w:val="none" w:sz="0" w:space="0" w:color="auto"/>
        <w:bottom w:val="none" w:sz="0" w:space="0" w:color="auto"/>
        <w:right w:val="none" w:sz="0" w:space="0" w:color="auto"/>
      </w:divBdr>
    </w:div>
    <w:div w:id="1428498860">
      <w:bodyDiv w:val="1"/>
      <w:marLeft w:val="0"/>
      <w:marRight w:val="0"/>
      <w:marTop w:val="0"/>
      <w:marBottom w:val="0"/>
      <w:divBdr>
        <w:top w:val="none" w:sz="0" w:space="0" w:color="auto"/>
        <w:left w:val="none" w:sz="0" w:space="0" w:color="auto"/>
        <w:bottom w:val="none" w:sz="0" w:space="0" w:color="auto"/>
        <w:right w:val="none" w:sz="0" w:space="0" w:color="auto"/>
      </w:divBdr>
      <w:divsChild>
        <w:div w:id="1014109721">
          <w:marLeft w:val="288"/>
          <w:marRight w:val="0"/>
          <w:marTop w:val="0"/>
          <w:marBottom w:val="160"/>
          <w:divBdr>
            <w:top w:val="none" w:sz="0" w:space="0" w:color="auto"/>
            <w:left w:val="none" w:sz="0" w:space="0" w:color="auto"/>
            <w:bottom w:val="none" w:sz="0" w:space="0" w:color="auto"/>
            <w:right w:val="none" w:sz="0" w:space="0" w:color="auto"/>
          </w:divBdr>
        </w:div>
      </w:divsChild>
    </w:div>
    <w:div w:id="1484590278">
      <w:bodyDiv w:val="1"/>
      <w:marLeft w:val="0"/>
      <w:marRight w:val="0"/>
      <w:marTop w:val="0"/>
      <w:marBottom w:val="0"/>
      <w:divBdr>
        <w:top w:val="none" w:sz="0" w:space="0" w:color="auto"/>
        <w:left w:val="none" w:sz="0" w:space="0" w:color="auto"/>
        <w:bottom w:val="none" w:sz="0" w:space="0" w:color="auto"/>
        <w:right w:val="none" w:sz="0" w:space="0" w:color="auto"/>
      </w:divBdr>
    </w:div>
    <w:div w:id="1491943880">
      <w:bodyDiv w:val="1"/>
      <w:marLeft w:val="0"/>
      <w:marRight w:val="0"/>
      <w:marTop w:val="0"/>
      <w:marBottom w:val="0"/>
      <w:divBdr>
        <w:top w:val="none" w:sz="0" w:space="0" w:color="auto"/>
        <w:left w:val="none" w:sz="0" w:space="0" w:color="auto"/>
        <w:bottom w:val="none" w:sz="0" w:space="0" w:color="auto"/>
        <w:right w:val="none" w:sz="0" w:space="0" w:color="auto"/>
      </w:divBdr>
    </w:div>
    <w:div w:id="1504513681">
      <w:bodyDiv w:val="1"/>
      <w:marLeft w:val="0"/>
      <w:marRight w:val="0"/>
      <w:marTop w:val="0"/>
      <w:marBottom w:val="0"/>
      <w:divBdr>
        <w:top w:val="none" w:sz="0" w:space="0" w:color="auto"/>
        <w:left w:val="none" w:sz="0" w:space="0" w:color="auto"/>
        <w:bottom w:val="none" w:sz="0" w:space="0" w:color="auto"/>
        <w:right w:val="none" w:sz="0" w:space="0" w:color="auto"/>
      </w:divBdr>
      <w:divsChild>
        <w:div w:id="290593797">
          <w:marLeft w:val="0"/>
          <w:marRight w:val="0"/>
          <w:marTop w:val="0"/>
          <w:marBottom w:val="0"/>
          <w:divBdr>
            <w:top w:val="none" w:sz="0" w:space="0" w:color="auto"/>
            <w:left w:val="none" w:sz="0" w:space="0" w:color="auto"/>
            <w:bottom w:val="none" w:sz="0" w:space="0" w:color="auto"/>
            <w:right w:val="none" w:sz="0" w:space="0" w:color="auto"/>
          </w:divBdr>
          <w:divsChild>
            <w:div w:id="1336687031">
              <w:marLeft w:val="0"/>
              <w:marRight w:val="0"/>
              <w:marTop w:val="0"/>
              <w:marBottom w:val="0"/>
              <w:divBdr>
                <w:top w:val="none" w:sz="0" w:space="0" w:color="auto"/>
                <w:left w:val="none" w:sz="0" w:space="0" w:color="auto"/>
                <w:bottom w:val="none" w:sz="0" w:space="0" w:color="auto"/>
                <w:right w:val="none" w:sz="0" w:space="0" w:color="auto"/>
              </w:divBdr>
            </w:div>
            <w:div w:id="805006826">
              <w:marLeft w:val="0"/>
              <w:marRight w:val="0"/>
              <w:marTop w:val="0"/>
              <w:marBottom w:val="0"/>
              <w:divBdr>
                <w:top w:val="none" w:sz="0" w:space="0" w:color="auto"/>
                <w:left w:val="none" w:sz="0" w:space="0" w:color="auto"/>
                <w:bottom w:val="none" w:sz="0" w:space="0" w:color="auto"/>
                <w:right w:val="none" w:sz="0" w:space="0" w:color="auto"/>
              </w:divBdr>
            </w:div>
            <w:div w:id="420759180">
              <w:marLeft w:val="0"/>
              <w:marRight w:val="0"/>
              <w:marTop w:val="0"/>
              <w:marBottom w:val="0"/>
              <w:divBdr>
                <w:top w:val="none" w:sz="0" w:space="0" w:color="auto"/>
                <w:left w:val="none" w:sz="0" w:space="0" w:color="auto"/>
                <w:bottom w:val="none" w:sz="0" w:space="0" w:color="auto"/>
                <w:right w:val="none" w:sz="0" w:space="0" w:color="auto"/>
              </w:divBdr>
              <w:divsChild>
                <w:div w:id="11911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358">
          <w:marLeft w:val="0"/>
          <w:marRight w:val="0"/>
          <w:marTop w:val="0"/>
          <w:marBottom w:val="0"/>
          <w:divBdr>
            <w:top w:val="none" w:sz="0" w:space="0" w:color="auto"/>
            <w:left w:val="none" w:sz="0" w:space="0" w:color="auto"/>
            <w:bottom w:val="none" w:sz="0" w:space="0" w:color="auto"/>
            <w:right w:val="none" w:sz="0" w:space="0" w:color="auto"/>
          </w:divBdr>
          <w:divsChild>
            <w:div w:id="510485821">
              <w:marLeft w:val="0"/>
              <w:marRight w:val="0"/>
              <w:marTop w:val="0"/>
              <w:marBottom w:val="0"/>
              <w:divBdr>
                <w:top w:val="none" w:sz="0" w:space="0" w:color="auto"/>
                <w:left w:val="none" w:sz="0" w:space="0" w:color="auto"/>
                <w:bottom w:val="none" w:sz="0" w:space="0" w:color="auto"/>
                <w:right w:val="none" w:sz="0" w:space="0" w:color="auto"/>
              </w:divBdr>
              <w:divsChild>
                <w:div w:id="528681952">
                  <w:marLeft w:val="0"/>
                  <w:marRight w:val="0"/>
                  <w:marTop w:val="0"/>
                  <w:marBottom w:val="0"/>
                  <w:divBdr>
                    <w:top w:val="none" w:sz="0" w:space="0" w:color="auto"/>
                    <w:left w:val="none" w:sz="0" w:space="0" w:color="auto"/>
                    <w:bottom w:val="none" w:sz="0" w:space="0" w:color="auto"/>
                    <w:right w:val="none" w:sz="0" w:space="0" w:color="auto"/>
                  </w:divBdr>
                  <w:divsChild>
                    <w:div w:id="2361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86613">
      <w:bodyDiv w:val="1"/>
      <w:marLeft w:val="0"/>
      <w:marRight w:val="0"/>
      <w:marTop w:val="0"/>
      <w:marBottom w:val="0"/>
      <w:divBdr>
        <w:top w:val="none" w:sz="0" w:space="0" w:color="auto"/>
        <w:left w:val="none" w:sz="0" w:space="0" w:color="auto"/>
        <w:bottom w:val="none" w:sz="0" w:space="0" w:color="auto"/>
        <w:right w:val="none" w:sz="0" w:space="0" w:color="auto"/>
      </w:divBdr>
    </w:div>
    <w:div w:id="1659336970">
      <w:bodyDiv w:val="1"/>
      <w:marLeft w:val="0"/>
      <w:marRight w:val="0"/>
      <w:marTop w:val="0"/>
      <w:marBottom w:val="0"/>
      <w:divBdr>
        <w:top w:val="none" w:sz="0" w:space="0" w:color="auto"/>
        <w:left w:val="none" w:sz="0" w:space="0" w:color="auto"/>
        <w:bottom w:val="none" w:sz="0" w:space="0" w:color="auto"/>
        <w:right w:val="none" w:sz="0" w:space="0" w:color="auto"/>
      </w:divBdr>
    </w:div>
    <w:div w:id="1678966794">
      <w:bodyDiv w:val="1"/>
      <w:marLeft w:val="0"/>
      <w:marRight w:val="0"/>
      <w:marTop w:val="0"/>
      <w:marBottom w:val="0"/>
      <w:divBdr>
        <w:top w:val="none" w:sz="0" w:space="0" w:color="auto"/>
        <w:left w:val="none" w:sz="0" w:space="0" w:color="auto"/>
        <w:bottom w:val="none" w:sz="0" w:space="0" w:color="auto"/>
        <w:right w:val="none" w:sz="0" w:space="0" w:color="auto"/>
      </w:divBdr>
    </w:div>
    <w:div w:id="1804427327">
      <w:bodyDiv w:val="1"/>
      <w:marLeft w:val="0"/>
      <w:marRight w:val="0"/>
      <w:marTop w:val="0"/>
      <w:marBottom w:val="0"/>
      <w:divBdr>
        <w:top w:val="none" w:sz="0" w:space="0" w:color="auto"/>
        <w:left w:val="none" w:sz="0" w:space="0" w:color="auto"/>
        <w:bottom w:val="none" w:sz="0" w:space="0" w:color="auto"/>
        <w:right w:val="none" w:sz="0" w:space="0" w:color="auto"/>
      </w:divBdr>
    </w:div>
    <w:div w:id="1865172070">
      <w:bodyDiv w:val="1"/>
      <w:marLeft w:val="0"/>
      <w:marRight w:val="0"/>
      <w:marTop w:val="0"/>
      <w:marBottom w:val="0"/>
      <w:divBdr>
        <w:top w:val="none" w:sz="0" w:space="0" w:color="auto"/>
        <w:left w:val="none" w:sz="0" w:space="0" w:color="auto"/>
        <w:bottom w:val="none" w:sz="0" w:space="0" w:color="auto"/>
        <w:right w:val="none" w:sz="0" w:space="0" w:color="auto"/>
      </w:divBdr>
    </w:div>
    <w:div w:id="1955281657">
      <w:bodyDiv w:val="1"/>
      <w:marLeft w:val="0"/>
      <w:marRight w:val="0"/>
      <w:marTop w:val="0"/>
      <w:marBottom w:val="0"/>
      <w:divBdr>
        <w:top w:val="none" w:sz="0" w:space="0" w:color="auto"/>
        <w:left w:val="none" w:sz="0" w:space="0" w:color="auto"/>
        <w:bottom w:val="none" w:sz="0" w:space="0" w:color="auto"/>
        <w:right w:val="none" w:sz="0" w:space="0" w:color="auto"/>
      </w:divBdr>
    </w:div>
    <w:div w:id="2006281110">
      <w:bodyDiv w:val="1"/>
      <w:marLeft w:val="0"/>
      <w:marRight w:val="0"/>
      <w:marTop w:val="0"/>
      <w:marBottom w:val="0"/>
      <w:divBdr>
        <w:top w:val="none" w:sz="0" w:space="0" w:color="auto"/>
        <w:left w:val="none" w:sz="0" w:space="0" w:color="auto"/>
        <w:bottom w:val="none" w:sz="0" w:space="0" w:color="auto"/>
        <w:right w:val="none" w:sz="0" w:space="0" w:color="auto"/>
      </w:divBdr>
    </w:div>
    <w:div w:id="214376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saital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ntie@vi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A738-B12E-49AA-9E30-DFFC0B13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8751</CharactersWithSpaces>
  <SharedDoc>false</SharedDoc>
  <HLinks>
    <vt:vector size="12" baseType="variant">
      <vt:variant>
        <vt:i4>4259966</vt:i4>
      </vt:variant>
      <vt:variant>
        <vt:i4>3</vt:i4>
      </vt:variant>
      <vt:variant>
        <vt:i4>0</vt:i4>
      </vt:variant>
      <vt:variant>
        <vt:i4>5</vt:i4>
      </vt:variant>
      <vt:variant>
        <vt:lpwstr>mailto:bantie@visa.com</vt:lpwstr>
      </vt:variant>
      <vt:variant>
        <vt:lpwstr/>
      </vt:variant>
      <vt:variant>
        <vt:i4>7536760</vt:i4>
      </vt:variant>
      <vt:variant>
        <vt:i4>0</vt:i4>
      </vt:variant>
      <vt:variant>
        <vt:i4>0</vt:i4>
      </vt:variant>
      <vt:variant>
        <vt:i4>5</vt:i4>
      </vt:variant>
      <vt:variant>
        <vt:lpwstr>https://nam10.safelinks.protection.outlook.com/?url=https%3A%2F%2Fwww.visaitalia.com%2Fvisa-everywhere%2Fblog.html&amp;data=05%7C01%7Cbantie%40visa.com%7Cdf81c3249b204849f1ba08dac3da252e%7C38305e12e15d4ee888b9c4db1c477d76%7C0%7C0%7C638037638961951760%7CUnknown%7CTWFpbGZsb3d8eyJWIjoiMC4wLjAwMDAiLCJQIjoiV2luMzIiLCJBTiI6Ik1haWwiLCJXVCI6Mn0%3D%7C3000%7C%7C%7C&amp;sdata=1rd8mNVXimOY3QhfJBqHG5Kjru8oxMN1gsPnoLPGzkw%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Deggelman, Tierney</dc:creator>
  <cp:keywords/>
  <dc:description/>
  <cp:lastModifiedBy>elena luisa guzzella</cp:lastModifiedBy>
  <cp:revision>6</cp:revision>
  <dcterms:created xsi:type="dcterms:W3CDTF">2025-03-31T16:42:00Z</dcterms:created>
  <dcterms:modified xsi:type="dcterms:W3CDTF">2025-04-02T08:13:00Z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2023-11-21T22:09:45Z</vt:lpwstr>
  </property>
  <property fmtid="{D5CDD505-2E9C-101B-9397-08002B2CF9AE}" pid="4" name="MSIP_Label_a0f89cb5-682d-4be4-b0e0-739c9b4a93d4_Method">
    <vt:lpwstr>Privileged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3ae5c0f7-f571-471f-a965-6cf9c5a14ccb</vt:lpwstr>
  </property>
  <property fmtid="{D5CDD505-2E9C-101B-9397-08002B2CF9AE}" pid="8" name="MSIP_Label_a0f89cb5-682d-4be4-b0e0-739c9b4a93d4_ContentBits">
    <vt:lpwstr>0</vt:lpwstr>
  </property>
</Properties>
</file>