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8" w:type="dxa"/>
        <w:tblInd w:w="-839" w:type="dxa"/>
        <w:tblLook w:val="00A0" w:firstRow="1" w:lastRow="0" w:firstColumn="1" w:lastColumn="0" w:noHBand="0" w:noVBand="0"/>
      </w:tblPr>
      <w:tblGrid>
        <w:gridCol w:w="5418"/>
        <w:gridCol w:w="3200"/>
        <w:gridCol w:w="803"/>
        <w:gridCol w:w="1477"/>
      </w:tblGrid>
      <w:tr w:rsidR="004E21B6" w14:paraId="393F1936" w14:textId="77777777" w:rsidTr="00F302C7">
        <w:trPr>
          <w:trHeight w:hRule="exact" w:val="737"/>
        </w:trPr>
        <w:tc>
          <w:tcPr>
            <w:tcW w:w="5418" w:type="dxa"/>
          </w:tcPr>
          <w:p w14:paraId="713DCA67" w14:textId="77777777" w:rsidR="004E21B6" w:rsidRDefault="003F7B4A">
            <w:pPr>
              <w:pStyle w:val="Tabellsidhuvud"/>
            </w:pPr>
            <w:bookmarkStart w:id="0" w:name="zhLogo"/>
            <w:r>
              <w:rPr>
                <w:noProof/>
              </w:rPr>
              <w:drawing>
                <wp:inline distT="0" distB="0" distL="0" distR="0" wp14:anchorId="2F63252E" wp14:editId="099619D3">
                  <wp:extent cx="2020828" cy="359665"/>
                  <wp:effectExtent l="0" t="0" r="0" b="2540"/>
                  <wp:docPr id="19" name="Bildobjekt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0828" cy="359665"/>
                          </a:xfrm>
                          <a:prstGeom prst="rect">
                            <a:avLst/>
                          </a:prstGeom>
                        </pic:spPr>
                      </pic:pic>
                    </a:graphicData>
                  </a:graphic>
                </wp:inline>
              </w:drawing>
            </w:r>
            <w:bookmarkEnd w:id="0"/>
          </w:p>
          <w:p w14:paraId="6A8AC721" w14:textId="77777777" w:rsidR="00C30773" w:rsidRDefault="00C30773">
            <w:pPr>
              <w:pStyle w:val="Tabellsidhuvud"/>
            </w:pPr>
          </w:p>
        </w:tc>
        <w:tc>
          <w:tcPr>
            <w:tcW w:w="4003" w:type="dxa"/>
            <w:gridSpan w:val="2"/>
            <w:vAlign w:val="bottom"/>
          </w:tcPr>
          <w:p w14:paraId="6906249D" w14:textId="77777777" w:rsidR="004E21B6" w:rsidRDefault="004E21B6">
            <w:pPr>
              <w:pStyle w:val="zDokTyp"/>
            </w:pPr>
          </w:p>
        </w:tc>
        <w:tc>
          <w:tcPr>
            <w:tcW w:w="1477" w:type="dxa"/>
            <w:vAlign w:val="bottom"/>
          </w:tcPr>
          <w:p w14:paraId="2BB77CE5" w14:textId="77777777" w:rsidR="004E21B6" w:rsidRDefault="004E21B6">
            <w:pPr>
              <w:pStyle w:val="Tabellsidhuvud"/>
              <w:jc w:val="right"/>
            </w:pPr>
          </w:p>
        </w:tc>
      </w:tr>
      <w:tr w:rsidR="004E21B6" w14:paraId="3C9E0A6D" w14:textId="77777777" w:rsidTr="00453992">
        <w:trPr>
          <w:trHeight w:hRule="exact" w:val="737"/>
        </w:trPr>
        <w:tc>
          <w:tcPr>
            <w:tcW w:w="5418" w:type="dxa"/>
          </w:tcPr>
          <w:p w14:paraId="44B6F30D" w14:textId="375F0D19" w:rsidR="004E21B6" w:rsidRPr="00575C66" w:rsidRDefault="00E501FB">
            <w:pPr>
              <w:pStyle w:val="Tabellsidhuvud"/>
            </w:pPr>
            <w:bookmarkStart w:id="1" w:name="PartiLogo"/>
            <w:bookmarkEnd w:id="1"/>
            <w:r>
              <w:rPr>
                <w:noProof/>
              </w:rPr>
              <w:t>Moderaterna</w:t>
            </w:r>
          </w:p>
        </w:tc>
        <w:tc>
          <w:tcPr>
            <w:tcW w:w="3200" w:type="dxa"/>
          </w:tcPr>
          <w:p w14:paraId="399709AC" w14:textId="76F0C3DD" w:rsidR="004E21B6" w:rsidRDefault="005839E2">
            <w:pPr>
              <w:pStyle w:val="zDokTyp"/>
            </w:pPr>
            <w:r>
              <w:t>Skrivelse</w:t>
            </w:r>
          </w:p>
          <w:p w14:paraId="725ADE0D" w14:textId="2D9D16F9" w:rsidR="004F38C4" w:rsidRDefault="00E501FB" w:rsidP="001837D2">
            <w:pPr>
              <w:pStyle w:val="zDatum"/>
            </w:pPr>
            <w:bookmarkStart w:id="2" w:name="zz_1Datum_för_sammanträdet"/>
            <w:r>
              <w:t>2025-08-05</w:t>
            </w:r>
            <w:bookmarkEnd w:id="2"/>
          </w:p>
        </w:tc>
        <w:tc>
          <w:tcPr>
            <w:tcW w:w="2280" w:type="dxa"/>
            <w:gridSpan w:val="2"/>
          </w:tcPr>
          <w:p w14:paraId="23059F5F" w14:textId="77777777" w:rsidR="004E21B6" w:rsidRDefault="004E21B6">
            <w:pPr>
              <w:pStyle w:val="zDnrLead"/>
            </w:pPr>
          </w:p>
          <w:p w14:paraId="29BFC2B9" w14:textId="54864362" w:rsidR="004E21B6" w:rsidRDefault="004E21B6">
            <w:pPr>
              <w:pStyle w:val="zDnr"/>
            </w:pPr>
          </w:p>
        </w:tc>
      </w:tr>
      <w:tr w:rsidR="00575C66" w14:paraId="141F5796" w14:textId="77777777" w:rsidTr="003F7B4A">
        <w:trPr>
          <w:trHeight w:val="737"/>
        </w:trPr>
        <w:tc>
          <w:tcPr>
            <w:tcW w:w="5418" w:type="dxa"/>
          </w:tcPr>
          <w:p w14:paraId="1602BB8F" w14:textId="77777777" w:rsidR="00575C66" w:rsidRDefault="00575C66" w:rsidP="003F7B4A">
            <w:pPr>
              <w:pStyle w:val="Tabellsidhuvud"/>
              <w:spacing w:after="120"/>
            </w:pPr>
          </w:p>
        </w:tc>
        <w:tc>
          <w:tcPr>
            <w:tcW w:w="5480" w:type="dxa"/>
            <w:gridSpan w:val="3"/>
          </w:tcPr>
          <w:p w14:paraId="01E22D20" w14:textId="4FAC331C" w:rsidR="00575C66" w:rsidRDefault="00E501FB" w:rsidP="00E54B58">
            <w:pPr>
              <w:pStyle w:val="Tabellsidhuvud"/>
            </w:pPr>
            <w:r>
              <w:t>Regionstyrelsen</w:t>
            </w:r>
          </w:p>
          <w:p w14:paraId="5CE9E5BC" w14:textId="1C31A3DF" w:rsidR="009F3A9D" w:rsidRDefault="009F3A9D" w:rsidP="00E54B58">
            <w:pPr>
              <w:pStyle w:val="Tabellsidhuvud"/>
            </w:pPr>
          </w:p>
        </w:tc>
      </w:tr>
    </w:tbl>
    <w:p w14:paraId="116FCA65" w14:textId="758C4208" w:rsidR="004E21B6" w:rsidRDefault="00E501FB">
      <w:pPr>
        <w:pStyle w:val="Rubrik3"/>
      </w:pPr>
      <w:r>
        <w:t xml:space="preserve">Akut krisplan för en stärkt ambulanssjukvård i Region Stockholm. </w:t>
      </w:r>
    </w:p>
    <w:p w14:paraId="08B44150" w14:textId="77777777" w:rsidR="00575C66" w:rsidRDefault="00575C66" w:rsidP="00575C66"/>
    <w:p w14:paraId="0166B85D" w14:textId="41F62FC7" w:rsidR="00E501FB" w:rsidRPr="00E501FB" w:rsidRDefault="00E501FB" w:rsidP="00E501FB">
      <w:r w:rsidRPr="00E501FB">
        <w:br/>
        <w:t>Ambulanssjukvården i Region Stockholm befinner sig i ett akut krisläge. Bemanningsläget är kritiskt, arbetsmiljön för personalen är allvarligt försämrad och patienter riskerar att drabbas av förseningar i livshotande situationer.</w:t>
      </w:r>
    </w:p>
    <w:p w14:paraId="5CBB80BB" w14:textId="77777777" w:rsidR="00E501FB" w:rsidRPr="00E501FB" w:rsidRDefault="00E501FB" w:rsidP="00E501FB"/>
    <w:p w14:paraId="20466193" w14:textId="4764B82E" w:rsidR="00E501FB" w:rsidRPr="00E501FB" w:rsidRDefault="00E501FB" w:rsidP="00E501FB">
      <w:r w:rsidRPr="00E501FB">
        <w:t xml:space="preserve">Det fackliga skyddsombudet har larmat om att medarbetare tvingas arbeta omfattande övertid, att ambulanser står stilla på grund av personalbrist. Den 22 juli rapporterades att endast en enda ambulans var i tjänst för hela Stockholms innerstad. Det är ett direkt hot mot patientsäkerheten i Sveriges huvudstad. </w:t>
      </w:r>
      <w:r w:rsidR="005839E2">
        <w:t xml:space="preserve">Samtidigt som det förekommit mediala uppgifter om äldre personer tvingats vänta tre timmar på ambulans. </w:t>
      </w:r>
    </w:p>
    <w:p w14:paraId="471A08F6" w14:textId="77777777" w:rsidR="00E501FB" w:rsidRPr="00E501FB" w:rsidRDefault="00E501FB" w:rsidP="00E501FB"/>
    <w:p w14:paraId="4CD6A6EC" w14:textId="77777777" w:rsidR="00E501FB" w:rsidRPr="00E501FB" w:rsidRDefault="00E501FB" w:rsidP="00E501FB">
      <w:r w:rsidRPr="00E501FB">
        <w:t>Detta är inte första gången det stormar kring ambulanssjukvården, sedan omorganisationens genomförande, där all drift nu har tagits över av en enda aktör i egenregi, AISAB. Sammanfattningsvis har fackliga företrädare för ambulanssjukvården vid flera tillfällen varnat och försökt att uppmärksamma regionledningen på att:</w:t>
      </w:r>
    </w:p>
    <w:p w14:paraId="61CE989A" w14:textId="77777777" w:rsidR="00E501FB" w:rsidRPr="00E501FB" w:rsidRDefault="00E501FB" w:rsidP="00E501FB"/>
    <w:p w14:paraId="4DC1493A" w14:textId="77777777" w:rsidR="00E501FB" w:rsidRPr="00E501FB" w:rsidRDefault="00E501FB" w:rsidP="00E501FB">
      <w:pPr>
        <w:numPr>
          <w:ilvl w:val="0"/>
          <w:numId w:val="3"/>
        </w:numPr>
      </w:pPr>
      <w:r w:rsidRPr="00E501FB">
        <w:t>Medarbetare måste åka hem i smutsiga och kontaminerade arbetskläder.</w:t>
      </w:r>
    </w:p>
    <w:p w14:paraId="0B230486" w14:textId="77777777" w:rsidR="00E501FB" w:rsidRPr="00E501FB" w:rsidRDefault="00E501FB" w:rsidP="00E501FB">
      <w:pPr>
        <w:numPr>
          <w:ilvl w:val="0"/>
          <w:numId w:val="3"/>
        </w:numPr>
      </w:pPr>
      <w:r w:rsidRPr="00E501FB">
        <w:t>Övertid har blivit regel snarare än undantag.</w:t>
      </w:r>
    </w:p>
    <w:p w14:paraId="597142F9" w14:textId="77777777" w:rsidR="00E501FB" w:rsidRPr="005839E2" w:rsidRDefault="00E501FB" w:rsidP="00E501FB">
      <w:pPr>
        <w:numPr>
          <w:ilvl w:val="0"/>
          <w:numId w:val="3"/>
        </w:numPr>
      </w:pPr>
      <w:r w:rsidRPr="00E501FB">
        <w:t>Flera ambulanser står</w:t>
      </w:r>
      <w:r w:rsidRPr="005839E2">
        <w:t xml:space="preserve"> obemannade på grund av akut personalbrist.</w:t>
      </w:r>
    </w:p>
    <w:p w14:paraId="6923306F" w14:textId="77777777" w:rsidR="00E501FB" w:rsidRPr="00E501FB" w:rsidRDefault="00E501FB" w:rsidP="00E501FB">
      <w:pPr>
        <w:numPr>
          <w:ilvl w:val="0"/>
          <w:numId w:val="3"/>
        </w:numPr>
      </w:pPr>
      <w:r w:rsidRPr="005839E2">
        <w:t>Den 22 juli fanns endast en ambulans</w:t>
      </w:r>
      <w:r w:rsidRPr="00E501FB">
        <w:t xml:space="preserve"> tillgänglig för hela Stockholms innerstad.</w:t>
      </w:r>
    </w:p>
    <w:p w14:paraId="0605F456" w14:textId="77777777" w:rsidR="00E501FB" w:rsidRPr="00E501FB" w:rsidRDefault="00E501FB" w:rsidP="00E501FB">
      <w:pPr>
        <w:numPr>
          <w:ilvl w:val="0"/>
          <w:numId w:val="3"/>
        </w:numPr>
      </w:pPr>
      <w:r w:rsidRPr="00E501FB">
        <w:t xml:space="preserve">AISAB, som nu givits hela ansvaret för den </w:t>
      </w:r>
      <w:proofErr w:type="spellStart"/>
      <w:r w:rsidRPr="00E501FB">
        <w:t>vägburna</w:t>
      </w:r>
      <w:proofErr w:type="spellEnd"/>
      <w:r w:rsidRPr="00E501FB">
        <w:t xml:space="preserve"> ambulansen, har enligt fackliga uppgifter sänkt ingångslönerna från 45 000–46 000 kr till 41 000–42 000 kr. Detta mitt i en rekryteringskris.</w:t>
      </w:r>
    </w:p>
    <w:p w14:paraId="2D7B2AD6" w14:textId="77777777" w:rsidR="00E501FB" w:rsidRPr="00E501FB" w:rsidRDefault="00E501FB" w:rsidP="00E501FB"/>
    <w:p w14:paraId="692711EE" w14:textId="77777777" w:rsidR="00E501FB" w:rsidRDefault="00E501FB" w:rsidP="00E501FB">
      <w:r w:rsidRPr="00E501FB">
        <w:t xml:space="preserve">Det rödgröna styret i Region Stockholm har trots detta fortsatt att driva igenom denna omorganisation utan riskanalyser, utan konsekvensbeskrivningar, och utan att först ha säkrat personalens arbetsmiljö eller regionens förmåga att klara akuta insatser. </w:t>
      </w:r>
    </w:p>
    <w:p w14:paraId="0EEF61C8" w14:textId="77777777" w:rsidR="005839E2" w:rsidRDefault="005839E2" w:rsidP="00E501FB"/>
    <w:p w14:paraId="15F9681C" w14:textId="1C12D2E0" w:rsidR="005839E2" w:rsidRDefault="005839E2" w:rsidP="00E501FB">
      <w:r>
        <w:t>Inför sammanträdet har vi ställt ett antal frågor, vilka vi förutsätter besvaras:</w:t>
      </w:r>
      <w:r>
        <w:br/>
      </w:r>
    </w:p>
    <w:p w14:paraId="7E7AC48F" w14:textId="77777777" w:rsidR="005839E2" w:rsidRPr="005839E2" w:rsidRDefault="005839E2" w:rsidP="005839E2">
      <w:pPr>
        <w:numPr>
          <w:ilvl w:val="0"/>
          <w:numId w:val="5"/>
        </w:numPr>
      </w:pPr>
      <w:r w:rsidRPr="005839E2">
        <w:t>Statistik 2022-2025, månadsvis över hur fort ambulans kommer på </w:t>
      </w:r>
      <w:proofErr w:type="spellStart"/>
      <w:r w:rsidRPr="005839E2">
        <w:t>Prio</w:t>
      </w:r>
      <w:proofErr w:type="spellEnd"/>
      <w:r w:rsidRPr="005839E2">
        <w:t xml:space="preserve"> 1: Livshotande, akut, </w:t>
      </w:r>
      <w:proofErr w:type="spellStart"/>
      <w:r w:rsidRPr="005839E2">
        <w:t>Prio</w:t>
      </w:r>
      <w:proofErr w:type="spellEnd"/>
      <w:r w:rsidRPr="005839E2">
        <w:t xml:space="preserve"> 2: Akut, men inte livshotande, </w:t>
      </w:r>
      <w:proofErr w:type="spellStart"/>
      <w:r w:rsidRPr="005839E2">
        <w:t>respPrio</w:t>
      </w:r>
      <w:proofErr w:type="spellEnd"/>
      <w:r w:rsidRPr="005839E2">
        <w:t xml:space="preserve"> 3: Icke-brådskande, inte akut.</w:t>
      </w:r>
    </w:p>
    <w:p w14:paraId="46D393B1" w14:textId="77777777" w:rsidR="005839E2" w:rsidRPr="005839E2" w:rsidRDefault="005839E2" w:rsidP="005839E2">
      <w:pPr>
        <w:numPr>
          <w:ilvl w:val="0"/>
          <w:numId w:val="5"/>
        </w:numPr>
      </w:pPr>
      <w:r w:rsidRPr="005839E2">
        <w:lastRenderedPageBreak/>
        <w:t>Statistik över hur många ambulanser som varit tvungna att ställas på grund av personalbrist per dag eller arbetspass. </w:t>
      </w:r>
    </w:p>
    <w:p w14:paraId="3DD5BCF3" w14:textId="77777777" w:rsidR="005839E2" w:rsidRPr="005839E2" w:rsidRDefault="005839E2" w:rsidP="005839E2">
      <w:pPr>
        <w:numPr>
          <w:ilvl w:val="0"/>
          <w:numId w:val="5"/>
        </w:numPr>
      </w:pPr>
      <w:r w:rsidRPr="005839E2">
        <w:t>Hur det ser ut med övertidsmål och hur många ggr arbetsgivaren använt förskjuten arbetstid. Och hur det ser ut om man jämför med tidigare år. </w:t>
      </w:r>
    </w:p>
    <w:p w14:paraId="4BBE9357" w14:textId="77777777" w:rsidR="005839E2" w:rsidRPr="005839E2" w:rsidRDefault="005839E2" w:rsidP="005839E2">
      <w:pPr>
        <w:numPr>
          <w:ilvl w:val="0"/>
          <w:numId w:val="5"/>
        </w:numPr>
      </w:pPr>
      <w:r w:rsidRPr="005839E2">
        <w:t>Vad är kostnaden för övertid, timanställda och ”såld semester”?</w:t>
      </w:r>
    </w:p>
    <w:p w14:paraId="69273B02" w14:textId="77777777" w:rsidR="005839E2" w:rsidRPr="005839E2" w:rsidRDefault="005839E2" w:rsidP="005839E2">
      <w:pPr>
        <w:numPr>
          <w:ilvl w:val="0"/>
          <w:numId w:val="5"/>
        </w:numPr>
      </w:pPr>
      <w:r w:rsidRPr="005839E2">
        <w:t>Hur mycket har återtagandet i egen regi kostat regionen?</w:t>
      </w:r>
    </w:p>
    <w:p w14:paraId="210FA3BB" w14:textId="77777777" w:rsidR="005839E2" w:rsidRPr="005839E2" w:rsidRDefault="005839E2" w:rsidP="005839E2">
      <w:pPr>
        <w:numPr>
          <w:ilvl w:val="0"/>
          <w:numId w:val="5"/>
        </w:numPr>
      </w:pPr>
      <w:r w:rsidRPr="005839E2">
        <w:t>Hur och på vilket sätt har det informerats till regionledningen om problemen?</w:t>
      </w:r>
    </w:p>
    <w:p w14:paraId="7008F4E7" w14:textId="77777777" w:rsidR="005839E2" w:rsidRPr="005839E2" w:rsidRDefault="005839E2" w:rsidP="005839E2">
      <w:pPr>
        <w:numPr>
          <w:ilvl w:val="0"/>
          <w:numId w:val="5"/>
        </w:numPr>
      </w:pPr>
      <w:r w:rsidRPr="005839E2">
        <w:t>Vilken risk och konsekvensanalys har gjorts?</w:t>
      </w:r>
    </w:p>
    <w:p w14:paraId="22A8360F" w14:textId="77777777" w:rsidR="005839E2" w:rsidRPr="005839E2" w:rsidRDefault="005839E2" w:rsidP="005839E2">
      <w:pPr>
        <w:numPr>
          <w:ilvl w:val="0"/>
          <w:numId w:val="5"/>
        </w:numPr>
      </w:pPr>
      <w:r w:rsidRPr="005839E2">
        <w:t>Vilken omedelbar krisplan har regionstyret fastställt och hur förankras den i Regionstyrelsen?</w:t>
      </w:r>
    </w:p>
    <w:p w14:paraId="2A2EA5E8" w14:textId="77777777" w:rsidR="005839E2" w:rsidRPr="005839E2" w:rsidRDefault="005839E2" w:rsidP="005839E2">
      <w:pPr>
        <w:numPr>
          <w:ilvl w:val="0"/>
          <w:numId w:val="5"/>
        </w:numPr>
      </w:pPr>
      <w:r w:rsidRPr="005839E2">
        <w:t>Hur säkrar regionen kontinuerlig kapacitet vid tillfällig frånvaro av personal eller säsongsvariationer?</w:t>
      </w:r>
    </w:p>
    <w:p w14:paraId="5A9F818F" w14:textId="77777777" w:rsidR="005839E2" w:rsidRPr="005839E2" w:rsidRDefault="005839E2" w:rsidP="005839E2">
      <w:pPr>
        <w:numPr>
          <w:ilvl w:val="0"/>
          <w:numId w:val="5"/>
        </w:numPr>
      </w:pPr>
      <w:r w:rsidRPr="005839E2">
        <w:t>När skapade regionen en ordentlig rapport och analys av krisläget, och kommer denna att publiceras?</w:t>
      </w:r>
    </w:p>
    <w:p w14:paraId="343A2158" w14:textId="77777777" w:rsidR="005839E2" w:rsidRPr="005839E2" w:rsidRDefault="005839E2" w:rsidP="005839E2">
      <w:pPr>
        <w:numPr>
          <w:ilvl w:val="0"/>
          <w:numId w:val="5"/>
        </w:numPr>
      </w:pPr>
      <w:r w:rsidRPr="005839E2">
        <w:t>Vad var orsaken till att skyddsombud tvingades använda sociala medier för att larma?</w:t>
      </w:r>
    </w:p>
    <w:p w14:paraId="351DF101" w14:textId="77777777" w:rsidR="005839E2" w:rsidRPr="005839E2" w:rsidRDefault="005839E2" w:rsidP="005839E2">
      <w:pPr>
        <w:numPr>
          <w:ilvl w:val="0"/>
          <w:numId w:val="5"/>
        </w:numPr>
      </w:pPr>
      <w:r w:rsidRPr="005839E2">
        <w:t>Hur mycket har väntetiderna ökat för icke tidskritiska patienter? Vi har i media kunnat läsa om patienter som väntat tre timmar.</w:t>
      </w:r>
    </w:p>
    <w:p w14:paraId="58B38A81" w14:textId="77777777" w:rsidR="005839E2" w:rsidRPr="005839E2" w:rsidRDefault="005839E2" w:rsidP="005839E2">
      <w:pPr>
        <w:numPr>
          <w:ilvl w:val="0"/>
          <w:numId w:val="5"/>
        </w:numPr>
      </w:pPr>
      <w:r w:rsidRPr="005839E2">
        <w:t>Har privata aktörer tagits in för att hantera situationen?</w:t>
      </w:r>
    </w:p>
    <w:p w14:paraId="7AD55A37" w14:textId="77777777" w:rsidR="005839E2" w:rsidRPr="005839E2" w:rsidRDefault="005839E2" w:rsidP="005839E2">
      <w:pPr>
        <w:numPr>
          <w:ilvl w:val="0"/>
          <w:numId w:val="5"/>
        </w:numPr>
      </w:pPr>
      <w:r w:rsidRPr="005839E2">
        <w:t>Vad kostar det att ta in privata aktörer för att lösa problemen?</w:t>
      </w:r>
    </w:p>
    <w:p w14:paraId="65F2EAA3" w14:textId="77777777" w:rsidR="005839E2" w:rsidRPr="005839E2" w:rsidRDefault="005839E2" w:rsidP="005839E2">
      <w:pPr>
        <w:numPr>
          <w:ilvl w:val="0"/>
          <w:numId w:val="5"/>
        </w:numPr>
      </w:pPr>
      <w:r w:rsidRPr="005839E2">
        <w:t>Hur mycket kostar det att ta in privata aktörer gentemot tidigare upphandlat avtal?</w:t>
      </w:r>
    </w:p>
    <w:p w14:paraId="33205664" w14:textId="77777777" w:rsidR="005839E2" w:rsidRPr="005839E2" w:rsidRDefault="005839E2" w:rsidP="005839E2">
      <w:pPr>
        <w:numPr>
          <w:ilvl w:val="0"/>
          <w:numId w:val="5"/>
        </w:numPr>
      </w:pPr>
      <w:r w:rsidRPr="005839E2">
        <w:t>Vad är kostnad per bemannad ambulans, kostnad per utkörning i jämförelse?</w:t>
      </w:r>
    </w:p>
    <w:p w14:paraId="0BAAE503" w14:textId="77777777" w:rsidR="005839E2" w:rsidRPr="00E501FB" w:rsidRDefault="005839E2" w:rsidP="00E501FB"/>
    <w:p w14:paraId="1AE7CE86" w14:textId="77777777" w:rsidR="00E501FB" w:rsidRPr="00E501FB" w:rsidRDefault="00E501FB" w:rsidP="00E501FB"/>
    <w:p w14:paraId="49EAB635" w14:textId="77777777" w:rsidR="00E501FB" w:rsidRPr="00E501FB" w:rsidRDefault="00E501FB" w:rsidP="00E501FB">
      <w:r w:rsidRPr="00E501FB">
        <w:t xml:space="preserve">Nu krävs politiskt ansvarstagande från regionstyrelsen för att lösa denna kris här och nu. Detta är inte längre endast en fråga för hälso- och sjukvårdsnämnden som beställare. Det är en ren ledningsfråga, en styrningsfråga och ytterst en fråga om förtroende för regionens förmåga att säkra </w:t>
      </w:r>
      <w:proofErr w:type="spellStart"/>
      <w:r w:rsidRPr="00E501FB">
        <w:t>prehospitala</w:t>
      </w:r>
      <w:proofErr w:type="spellEnd"/>
      <w:r w:rsidRPr="00E501FB">
        <w:t xml:space="preserve"> akutsjukvården för alla Region Stockholms invånare. </w:t>
      </w:r>
    </w:p>
    <w:p w14:paraId="4C5CECB0" w14:textId="77777777" w:rsidR="00E501FB" w:rsidRPr="00E501FB" w:rsidRDefault="00E501FB" w:rsidP="00E501FB"/>
    <w:p w14:paraId="23F1092F" w14:textId="77777777" w:rsidR="00E501FB" w:rsidRPr="00E501FB" w:rsidRDefault="00E501FB" w:rsidP="00E501FB"/>
    <w:p w14:paraId="071FA502" w14:textId="6DBF41FC" w:rsidR="00E501FB" w:rsidRPr="00E501FB" w:rsidRDefault="00E501FB" w:rsidP="00E501FB">
      <w:r w:rsidRPr="00E501FB">
        <w:t xml:space="preserve">Mot denna bakgrund </w:t>
      </w:r>
      <w:r>
        <w:t xml:space="preserve">föreslår </w:t>
      </w:r>
      <w:r w:rsidR="005839E2">
        <w:t>vi</w:t>
      </w:r>
      <w:r>
        <w:t xml:space="preserve"> Regionstyrelsen besluta följande:</w:t>
      </w:r>
    </w:p>
    <w:p w14:paraId="6409EBBB" w14:textId="77777777" w:rsidR="00E501FB" w:rsidRPr="00E501FB" w:rsidRDefault="00E501FB" w:rsidP="00E501FB"/>
    <w:p w14:paraId="6BA55300" w14:textId="77777777" w:rsidR="00E501FB" w:rsidRPr="00E501FB" w:rsidRDefault="00E501FB" w:rsidP="00E501FB">
      <w:pPr>
        <w:numPr>
          <w:ilvl w:val="0"/>
          <w:numId w:val="4"/>
        </w:numPr>
      </w:pPr>
      <w:r w:rsidRPr="00E501FB">
        <w:t xml:space="preserve">Regionstyrelsen tillsätter en akut krisplan för att omedelbart säkra extraresurser för att återbemanna ambulanser som i dag står stilla, inklusive möjligheten att </w:t>
      </w:r>
      <w:proofErr w:type="spellStart"/>
      <w:r w:rsidRPr="00E501FB">
        <w:t>återupphandla</w:t>
      </w:r>
      <w:proofErr w:type="spellEnd"/>
      <w:r w:rsidRPr="00E501FB">
        <w:t xml:space="preserve"> drift från externa aktörer.</w:t>
      </w:r>
    </w:p>
    <w:p w14:paraId="406E20AF" w14:textId="77777777" w:rsidR="00E501FB" w:rsidRPr="00E501FB" w:rsidRDefault="00E501FB" w:rsidP="00E501FB"/>
    <w:p w14:paraId="720FD304" w14:textId="77777777" w:rsidR="00016C4E" w:rsidRDefault="00E501FB" w:rsidP="00E501FB">
      <w:pPr>
        <w:numPr>
          <w:ilvl w:val="0"/>
          <w:numId w:val="4"/>
        </w:numPr>
      </w:pPr>
      <w:r>
        <w:t>Regionstyrelsen</w:t>
      </w:r>
      <w:r w:rsidRPr="00E501FB">
        <w:t xml:space="preserve"> tillsätt</w:t>
      </w:r>
      <w:r>
        <w:t>er</w:t>
      </w:r>
      <w:r w:rsidRPr="00E501FB">
        <w:t xml:space="preserve"> en oberoende granskning av sommarens beredskap och bemanningssituation inom ambulanssjukvården, inklusive insatstider, fordonstillgänglighet och arbetsvillkor.</w:t>
      </w:r>
    </w:p>
    <w:p w14:paraId="2C55591B" w14:textId="77777777" w:rsidR="00016C4E" w:rsidRDefault="00016C4E" w:rsidP="00016C4E">
      <w:pPr>
        <w:pStyle w:val="Liststycke"/>
      </w:pPr>
    </w:p>
    <w:p w14:paraId="5BE8B2D0" w14:textId="671646B9" w:rsidR="00E501FB" w:rsidRPr="00E501FB" w:rsidRDefault="00016C4E" w:rsidP="00E501FB">
      <w:pPr>
        <w:numPr>
          <w:ilvl w:val="0"/>
          <w:numId w:val="4"/>
        </w:numPr>
      </w:pPr>
      <w:r>
        <w:t xml:space="preserve">Regionstyrelsen tillsätter en oberoende granskning för att utröna vilka brister avseende </w:t>
      </w:r>
      <w:proofErr w:type="spellStart"/>
      <w:r>
        <w:t>lednin</w:t>
      </w:r>
      <w:proofErr w:type="spellEnd"/>
      <w:r>
        <w:t>, analyser, underlag och resurser som låg till grund för den misslyckade omorganisationen och dess konsekvenser. Detta för att motsvarande misslyckanden och kriser ska undvikas framgent. Granskningen ska även omfatta de politiska besluten, de underlag som låg till grund för dessa och dess beredning samt regionledning kontorets roll i dessa samt beslutens senare implementering.</w:t>
      </w:r>
      <w:r w:rsidR="00E501FB" w:rsidRPr="00E501FB">
        <w:br/>
      </w:r>
    </w:p>
    <w:p w14:paraId="0920BC38" w14:textId="48667BF3" w:rsidR="00E501FB" w:rsidRPr="00E501FB" w:rsidRDefault="00E501FB" w:rsidP="00E501FB">
      <w:pPr>
        <w:numPr>
          <w:ilvl w:val="0"/>
          <w:numId w:val="4"/>
        </w:numPr>
      </w:pPr>
      <w:r>
        <w:t>Regionstyrelsen ger regiondirektören i uppdrag att m</w:t>
      </w:r>
      <w:r w:rsidRPr="00E501FB">
        <w:t>öjliggöra för att tillfälligt ta in inhyrd personal under sommarmånader och storhelger, i syfte att avlasta befintlig personalstyrka.</w:t>
      </w:r>
      <w:r w:rsidRPr="00E501FB">
        <w:br/>
      </w:r>
    </w:p>
    <w:p w14:paraId="47E15DFA" w14:textId="212BFDB2" w:rsidR="00E501FB" w:rsidRPr="00E501FB" w:rsidRDefault="00E501FB" w:rsidP="00E501FB">
      <w:pPr>
        <w:numPr>
          <w:ilvl w:val="0"/>
          <w:numId w:val="4"/>
        </w:numPr>
      </w:pPr>
      <w:r>
        <w:t>Regionstyrelsen ger regiondirektören i uppdrag att ta fram en</w:t>
      </w:r>
      <w:r w:rsidRPr="00E501FB">
        <w:t xml:space="preserve"> redovisning från AISAB gällande personalpolitik, lönesättning och hur man ämnar säkra kompetensförsörjningen efter sänkta ingångslöner.</w:t>
      </w:r>
      <w:r w:rsidRPr="00E501FB">
        <w:br/>
      </w:r>
    </w:p>
    <w:p w14:paraId="2BDF0B0D" w14:textId="595991C5" w:rsidR="00E501FB" w:rsidRPr="00E501FB" w:rsidRDefault="00E501FB" w:rsidP="00E501FB">
      <w:pPr>
        <w:numPr>
          <w:ilvl w:val="0"/>
          <w:numId w:val="4"/>
        </w:numPr>
      </w:pPr>
      <w:r w:rsidRPr="00E501FB">
        <w:t>Regionstyrelsen</w:t>
      </w:r>
      <w:r>
        <w:t xml:space="preserve"> ger regiondirektören i uppdrag att utifrån ovanstående, återkomma med ett </w:t>
      </w:r>
      <w:r w:rsidRPr="00E501FB">
        <w:t>konkret åtgärdspaket s</w:t>
      </w:r>
      <w:r w:rsidR="00016C4E">
        <w:t>narast</w:t>
      </w:r>
      <w:r w:rsidRPr="00E501FB">
        <w:t>.</w:t>
      </w:r>
    </w:p>
    <w:p w14:paraId="26B7B349" w14:textId="77777777" w:rsidR="00E501FB" w:rsidRPr="00E501FB" w:rsidRDefault="00E501FB" w:rsidP="00E501FB">
      <w:pPr>
        <w:rPr>
          <w:b/>
          <w:bCs/>
        </w:rPr>
      </w:pPr>
    </w:p>
    <w:p w14:paraId="7065CEE2" w14:textId="77777777" w:rsidR="00E501FB" w:rsidRPr="00E501FB" w:rsidRDefault="00E501FB" w:rsidP="00E501FB">
      <w:pPr>
        <w:rPr>
          <w:b/>
          <w:bCs/>
        </w:rPr>
      </w:pPr>
    </w:p>
    <w:p w14:paraId="0CBEAC5D" w14:textId="77777777" w:rsidR="00E501FB" w:rsidRPr="00E501FB" w:rsidRDefault="00E501FB" w:rsidP="00E501FB"/>
    <w:p w14:paraId="09E733CB" w14:textId="77777777" w:rsidR="00E501FB" w:rsidRPr="00E501FB" w:rsidRDefault="00E501FB" w:rsidP="00E501FB"/>
    <w:p w14:paraId="05BABB95" w14:textId="3E9B1B2A" w:rsidR="00E501FB" w:rsidRPr="00E501FB" w:rsidRDefault="00E501FB" w:rsidP="00E501FB">
      <w:r w:rsidRPr="00E501FB">
        <w:t>Kristoffer Tamsons</w:t>
      </w:r>
      <w:r w:rsidRPr="00E501FB">
        <w:tab/>
        <w:t xml:space="preserve"> </w:t>
      </w:r>
    </w:p>
    <w:p w14:paraId="67BAE585" w14:textId="1C639D41" w:rsidR="00E501FB" w:rsidRPr="00E501FB" w:rsidRDefault="00E501FB" w:rsidP="00E501FB">
      <w:r w:rsidRPr="00E501FB">
        <w:t>Moderaterna</w:t>
      </w:r>
      <w:r w:rsidRPr="00E501FB">
        <w:tab/>
        <w:t xml:space="preserve">               </w:t>
      </w:r>
      <w:r w:rsidRPr="00E501FB">
        <w:tab/>
      </w:r>
    </w:p>
    <w:p w14:paraId="08040778" w14:textId="77777777" w:rsidR="00E501FB" w:rsidRPr="00E501FB" w:rsidRDefault="00E501FB" w:rsidP="00E501FB"/>
    <w:p w14:paraId="063A4B85" w14:textId="3AD1102F" w:rsidR="00575C66" w:rsidRDefault="00575C66" w:rsidP="00E5468C"/>
    <w:p w14:paraId="056FDC4D" w14:textId="77777777" w:rsidR="009F3A9D" w:rsidRDefault="009F3A9D" w:rsidP="00E5468C"/>
    <w:sectPr w:rsidR="009F3A9D" w:rsidSect="003F7B4A">
      <w:headerReference w:type="default" r:id="rId8"/>
      <w:headerReference w:type="first" r:id="rId9"/>
      <w:pgSz w:w="11906" w:h="16838" w:code="9"/>
      <w:pgMar w:top="510" w:right="2835" w:bottom="1418"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7BE1" w14:textId="77777777" w:rsidR="00E501FB" w:rsidRDefault="00E501FB">
      <w:r>
        <w:separator/>
      </w:r>
    </w:p>
  </w:endnote>
  <w:endnote w:type="continuationSeparator" w:id="0">
    <w:p w14:paraId="0F1A8D18" w14:textId="77777777" w:rsidR="00E501FB" w:rsidRDefault="00E5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1D2A" w14:textId="77777777" w:rsidR="00E501FB" w:rsidRDefault="00E501FB">
      <w:r>
        <w:separator/>
      </w:r>
    </w:p>
  </w:footnote>
  <w:footnote w:type="continuationSeparator" w:id="0">
    <w:p w14:paraId="0A217A07" w14:textId="77777777" w:rsidR="00E501FB" w:rsidRDefault="00E5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6" w:type="dxa"/>
      <w:tblInd w:w="-839" w:type="dxa"/>
      <w:tblLook w:val="00A0" w:firstRow="1" w:lastRow="0" w:firstColumn="1" w:lastColumn="0" w:noHBand="0" w:noVBand="0"/>
    </w:tblPr>
    <w:tblGrid>
      <w:gridCol w:w="5419"/>
      <w:gridCol w:w="58"/>
      <w:gridCol w:w="3139"/>
      <w:gridCol w:w="806"/>
      <w:gridCol w:w="1474"/>
    </w:tblGrid>
    <w:tr w:rsidR="00D10C47" w14:paraId="3023A040" w14:textId="77777777" w:rsidTr="000140A7">
      <w:trPr>
        <w:cantSplit/>
        <w:trHeight w:hRule="exact" w:val="737"/>
      </w:trPr>
      <w:tc>
        <w:tcPr>
          <w:tcW w:w="5419" w:type="dxa"/>
        </w:tcPr>
        <w:p w14:paraId="03B286EB" w14:textId="77777777" w:rsidR="00D10C47" w:rsidRDefault="00DC7754" w:rsidP="00D10C47">
          <w:pPr>
            <w:pStyle w:val="Tabellsidhuvud"/>
          </w:pPr>
          <w:r>
            <w:rPr>
              <w:noProof/>
            </w:rPr>
            <w:fldChar w:fldCharType="begin"/>
          </w:r>
          <w:r>
            <w:rPr>
              <w:noProof/>
            </w:rPr>
            <w:instrText xml:space="preserve"> REF zhLogo </w:instrText>
          </w:r>
          <w:r>
            <w:rPr>
              <w:noProof/>
            </w:rPr>
            <w:fldChar w:fldCharType="separate"/>
          </w:r>
          <w:r w:rsidR="00E501FB">
            <w:rPr>
              <w:noProof/>
            </w:rPr>
            <w:drawing>
              <wp:inline distT="0" distB="0" distL="0" distR="0" wp14:anchorId="3B879B57" wp14:editId="5C5F3E35">
                <wp:extent cx="2020828" cy="359665"/>
                <wp:effectExtent l="0" t="0" r="0" b="2540"/>
                <wp:docPr id="21354329" name="Bildobjekt 2135432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0828" cy="359665"/>
                        </a:xfrm>
                        <a:prstGeom prst="rect">
                          <a:avLst/>
                        </a:prstGeom>
                      </pic:spPr>
                    </pic:pic>
                  </a:graphicData>
                </a:graphic>
              </wp:inline>
            </w:drawing>
          </w:r>
          <w:r>
            <w:rPr>
              <w:noProof/>
            </w:rPr>
            <w:fldChar w:fldCharType="end"/>
          </w:r>
        </w:p>
      </w:tc>
      <w:tc>
        <w:tcPr>
          <w:tcW w:w="4003" w:type="dxa"/>
          <w:gridSpan w:val="3"/>
          <w:vAlign w:val="bottom"/>
        </w:tcPr>
        <w:p w14:paraId="72EE9A45" w14:textId="77777777" w:rsidR="00D10C47" w:rsidRDefault="00D10C47" w:rsidP="00D10C47">
          <w:pPr>
            <w:pStyle w:val="Tabellsidhuvud"/>
          </w:pPr>
        </w:p>
      </w:tc>
      <w:tc>
        <w:tcPr>
          <w:tcW w:w="1474" w:type="dxa"/>
        </w:tcPr>
        <w:p w14:paraId="46A12C0C" w14:textId="77777777" w:rsidR="00D10C47" w:rsidRDefault="00D10C47" w:rsidP="00D10C47">
          <w:pPr>
            <w:pStyle w:val="Tabellsidhuvud"/>
            <w:spacing w:before="340"/>
          </w:pPr>
          <w:r>
            <w:fldChar w:fldCharType="begin"/>
          </w:r>
          <w:r>
            <w:instrText xml:space="preserve"> PAGE   \* MERGEFORMAT </w:instrText>
          </w:r>
          <w:r>
            <w:fldChar w:fldCharType="separate"/>
          </w:r>
          <w:r w:rsidR="00141E91">
            <w:rPr>
              <w:noProof/>
            </w:rPr>
            <w:t>2</w:t>
          </w:r>
          <w:r>
            <w:fldChar w:fldCharType="end"/>
          </w:r>
          <w:r>
            <w:t xml:space="preserve"> (</w:t>
          </w:r>
          <w:r>
            <w:rPr>
              <w:rStyle w:val="Sidnummer"/>
            </w:rPr>
            <w:fldChar w:fldCharType="begin"/>
          </w:r>
          <w:r>
            <w:rPr>
              <w:rStyle w:val="Sidnummer"/>
            </w:rPr>
            <w:instrText xml:space="preserve"> NUMPAGES </w:instrText>
          </w:r>
          <w:r>
            <w:rPr>
              <w:rStyle w:val="Sidnummer"/>
            </w:rPr>
            <w:fldChar w:fldCharType="separate"/>
          </w:r>
          <w:r w:rsidR="00141E91">
            <w:rPr>
              <w:rStyle w:val="Sidnummer"/>
              <w:noProof/>
            </w:rPr>
            <w:t>2</w:t>
          </w:r>
          <w:r>
            <w:rPr>
              <w:rStyle w:val="Sidnummer"/>
            </w:rPr>
            <w:fldChar w:fldCharType="end"/>
          </w:r>
          <w:r>
            <w:t>)</w:t>
          </w:r>
        </w:p>
      </w:tc>
    </w:tr>
    <w:tr w:rsidR="00D10C47" w14:paraId="3B7ACB36" w14:textId="77777777" w:rsidTr="000140A7">
      <w:trPr>
        <w:cantSplit/>
        <w:trHeight w:hRule="exact" w:val="737"/>
      </w:trPr>
      <w:tc>
        <w:tcPr>
          <w:tcW w:w="5419" w:type="dxa"/>
        </w:tcPr>
        <w:p w14:paraId="61C7938F" w14:textId="70B21ABC" w:rsidR="00D10C47" w:rsidRDefault="00E501FB" w:rsidP="00D10C47">
          <w:pPr>
            <w:pStyle w:val="Tabellsidhuvud"/>
          </w:pPr>
          <w:r>
            <w:t xml:space="preserve">Moderaterna </w:t>
          </w:r>
        </w:p>
      </w:tc>
      <w:tc>
        <w:tcPr>
          <w:tcW w:w="3197" w:type="dxa"/>
          <w:gridSpan w:val="2"/>
        </w:tcPr>
        <w:p w14:paraId="4074CCC3" w14:textId="7597D0C1" w:rsidR="00D10C47" w:rsidRDefault="00DC7754" w:rsidP="00D10C47">
          <w:pPr>
            <w:pStyle w:val="zDokTyp"/>
          </w:pPr>
          <w:r>
            <w:rPr>
              <w:noProof/>
            </w:rPr>
            <w:fldChar w:fldCharType="begin"/>
          </w:r>
          <w:r>
            <w:rPr>
              <w:noProof/>
            </w:rPr>
            <w:instrText xml:space="preserve"> STYLEREF zDokTyp \* MERGEFORMAT </w:instrText>
          </w:r>
          <w:r>
            <w:rPr>
              <w:noProof/>
            </w:rPr>
            <w:fldChar w:fldCharType="separate"/>
          </w:r>
          <w:r w:rsidR="00016C4E">
            <w:rPr>
              <w:noProof/>
            </w:rPr>
            <w:t>Skrivelse</w:t>
          </w:r>
          <w:r>
            <w:rPr>
              <w:noProof/>
            </w:rPr>
            <w:fldChar w:fldCharType="end"/>
          </w:r>
        </w:p>
        <w:p w14:paraId="5BE01953" w14:textId="4C34D48D" w:rsidR="00D10C47" w:rsidRDefault="005839E2" w:rsidP="00D10C47">
          <w:pPr>
            <w:pStyle w:val="Tabellsidhuvud"/>
          </w:pPr>
          <w:fldSimple w:instr=" STYLEREF  zDatum  \* MERGEFORMAT ">
            <w:r w:rsidR="00016C4E">
              <w:rPr>
                <w:noProof/>
              </w:rPr>
              <w:t>2025-08-05</w:t>
            </w:r>
          </w:fldSimple>
        </w:p>
      </w:tc>
      <w:tc>
        <w:tcPr>
          <w:tcW w:w="2280" w:type="dxa"/>
          <w:gridSpan w:val="2"/>
        </w:tcPr>
        <w:p w14:paraId="3F385FBE" w14:textId="06EC54DB" w:rsidR="00D10C47" w:rsidRDefault="00D10C47" w:rsidP="00D10C47">
          <w:pPr>
            <w:pStyle w:val="Tabellsidhuvud"/>
          </w:pPr>
          <w:r>
            <w:fldChar w:fldCharType="begin"/>
          </w:r>
          <w:r>
            <w:instrText xml:space="preserve"> STYLEREF zDnrLead \* MERGEFORMAT </w:instrText>
          </w:r>
          <w:r>
            <w:fldChar w:fldCharType="end"/>
          </w:r>
        </w:p>
        <w:p w14:paraId="70BDC6A6" w14:textId="7CC4B79C" w:rsidR="00D10C47" w:rsidRDefault="00D10C47" w:rsidP="00D10C47">
          <w:pPr>
            <w:pStyle w:val="Tabellsidhuvud"/>
          </w:pPr>
        </w:p>
      </w:tc>
    </w:tr>
    <w:tr w:rsidR="00E501FB" w14:paraId="1B377543" w14:textId="77777777" w:rsidTr="003F7B4A">
      <w:trPr>
        <w:gridAfter w:val="3"/>
        <w:wAfter w:w="5419" w:type="dxa"/>
        <w:trHeight w:val="737"/>
      </w:trPr>
      <w:tc>
        <w:tcPr>
          <w:tcW w:w="5477" w:type="dxa"/>
          <w:gridSpan w:val="2"/>
        </w:tcPr>
        <w:p w14:paraId="5C9D57A0" w14:textId="77777777" w:rsidR="00E501FB" w:rsidRDefault="00E501FB" w:rsidP="00D10C47">
          <w:pPr>
            <w:pStyle w:val="Tabellsidhuvud"/>
          </w:pPr>
          <w:bookmarkStart w:id="3" w:name="P_Logo2" w:colFirst="0" w:colLast="0"/>
        </w:p>
      </w:tc>
    </w:tr>
    <w:bookmarkEnd w:id="3"/>
  </w:tbl>
  <w:p w14:paraId="399A408A" w14:textId="77777777" w:rsidR="004E21B6" w:rsidRDefault="004E21B6">
    <w:pPr>
      <w:pStyle w:val="Sidhuvud"/>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AF75" w14:textId="77777777" w:rsidR="004E21B6" w:rsidRDefault="003D328D">
    <w:pPr>
      <w:pStyle w:val="Sidhuvud"/>
      <w:rPr>
        <w:sz w:val="2"/>
        <w:szCs w:val="2"/>
      </w:rPr>
    </w:pPr>
    <w:r>
      <w:rPr>
        <w:noProof/>
        <w:sz w:val="2"/>
        <w:szCs w:val="2"/>
      </w:rPr>
      <mc:AlternateContent>
        <mc:Choice Requires="wps">
          <w:drawing>
            <wp:anchor distT="0" distB="0" distL="114300" distR="114300" simplePos="0" relativeHeight="251657728" behindDoc="0" locked="0" layoutInCell="1" allowOverlap="1" wp14:anchorId="4CE25CC8" wp14:editId="230E4338">
              <wp:simplePos x="0" y="0"/>
              <wp:positionH relativeFrom="column">
                <wp:posOffset>5495925</wp:posOffset>
              </wp:positionH>
              <wp:positionV relativeFrom="paragraph">
                <wp:posOffset>220345</wp:posOffset>
              </wp:positionV>
              <wp:extent cx="609600" cy="264160"/>
              <wp:effectExtent l="0" t="127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577A8" w14:textId="77777777" w:rsidR="004E21B6" w:rsidRDefault="004E21B6">
                          <w:pPr>
                            <w:pStyle w:val="Tabellsidhuvud"/>
                          </w:pPr>
                          <w:r>
                            <w:fldChar w:fldCharType="begin"/>
                          </w:r>
                          <w:r>
                            <w:instrText xml:space="preserve"> PAGE   \* MERGEFORMAT </w:instrText>
                          </w:r>
                          <w:r>
                            <w:fldChar w:fldCharType="separate"/>
                          </w:r>
                          <w:r w:rsidR="00363482">
                            <w:rPr>
                              <w:noProof/>
                            </w:rPr>
                            <w:t>1</w:t>
                          </w:r>
                          <w:r>
                            <w:fldChar w:fldCharType="end"/>
                          </w:r>
                          <w:r>
                            <w:t xml:space="preserve"> (</w:t>
                          </w:r>
                          <w:r w:rsidR="00DC7754">
                            <w:rPr>
                              <w:noProof/>
                            </w:rPr>
                            <w:fldChar w:fldCharType="begin"/>
                          </w:r>
                          <w:r w:rsidR="00DC7754">
                            <w:rPr>
                              <w:noProof/>
                            </w:rPr>
                            <w:instrText xml:space="preserve"> NUMPAGES </w:instrText>
                          </w:r>
                          <w:r w:rsidR="00DC7754">
                            <w:rPr>
                              <w:noProof/>
                            </w:rPr>
                            <w:fldChar w:fldCharType="separate"/>
                          </w:r>
                          <w:r w:rsidR="00363482">
                            <w:rPr>
                              <w:noProof/>
                            </w:rPr>
                            <w:t>1</w:t>
                          </w:r>
                          <w:r w:rsidR="00DC7754">
                            <w:rPr>
                              <w:noProof/>
                            </w:rP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25CC8" id="_x0000_t202" coordsize="21600,21600" o:spt="202" path="m,l,21600r21600,l21600,xe">
              <v:stroke joinstyle="miter"/>
              <v:path gradientshapeok="t" o:connecttype="rect"/>
            </v:shapetype>
            <v:shape id="Text Box 2" o:spid="_x0000_s1026" type="#_x0000_t202" style="position:absolute;margin-left:432.75pt;margin-top:17.35pt;width:48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" filled="f" stroked="f">
              <v:textbox inset="0,0,0,0">
                <w:txbxContent>
                  <w:p w14:paraId="753577A8" w14:textId="77777777" w:rsidR="004E21B6" w:rsidRDefault="004E21B6">
                    <w:pPr>
                      <w:pStyle w:val="Tabellsidhuvud"/>
                    </w:pPr>
                    <w:r>
                      <w:fldChar w:fldCharType="begin"/>
                    </w:r>
                    <w:r>
                      <w:instrText xml:space="preserve"> PAGE   \* MERGEFORMAT </w:instrText>
                    </w:r>
                    <w:r>
                      <w:fldChar w:fldCharType="separate"/>
                    </w:r>
                    <w:r w:rsidR="00363482">
                      <w:rPr>
                        <w:noProof/>
                      </w:rPr>
                      <w:t>1</w:t>
                    </w:r>
                    <w:r>
                      <w:fldChar w:fldCharType="end"/>
                    </w:r>
                    <w:r>
                      <w:t xml:space="preserve"> (</w:t>
                    </w:r>
                    <w:r w:rsidR="00DC7754">
                      <w:rPr>
                        <w:noProof/>
                      </w:rPr>
                      <w:fldChar w:fldCharType="begin"/>
                    </w:r>
                    <w:r w:rsidR="00DC7754">
                      <w:rPr>
                        <w:noProof/>
                      </w:rPr>
                      <w:instrText xml:space="preserve"> NUMPAGES </w:instrText>
                    </w:r>
                    <w:r w:rsidR="00DC7754">
                      <w:rPr>
                        <w:noProof/>
                      </w:rPr>
                      <w:fldChar w:fldCharType="separate"/>
                    </w:r>
                    <w:r w:rsidR="00363482">
                      <w:rPr>
                        <w:noProof/>
                      </w:rPr>
                      <w:t>1</w:t>
                    </w:r>
                    <w:r w:rsidR="00DC7754">
                      <w:rPr>
                        <w:noProof/>
                      </w:rPr>
                      <w:fldChar w:fldCharType="end"/>
                    </w:r>
                    <w: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4371"/>
    <w:multiLevelType w:val="hybridMultilevel"/>
    <w:tmpl w:val="69902FB8"/>
    <w:lvl w:ilvl="0" w:tplc="AB3A7EFA">
      <w:start w:val="1"/>
      <w:numFmt w:val="none"/>
      <w:lvlText w:val="att"/>
      <w:lvlJc w:val="left"/>
      <w:pPr>
        <w:tabs>
          <w:tab w:val="num" w:pos="567"/>
        </w:tabs>
        <w:ind w:left="567" w:hanging="567"/>
      </w:pPr>
      <w:rPr>
        <w:rFonts w:ascii="Times New Roman" w:hAnsi="Times New Roman" w:hint="default"/>
        <w:b w:val="0"/>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48867A23"/>
    <w:multiLevelType w:val="multilevel"/>
    <w:tmpl w:val="A53EC2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E4D7E38"/>
    <w:multiLevelType w:val="multilevel"/>
    <w:tmpl w:val="5C524D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A75AB5"/>
    <w:multiLevelType w:val="multilevel"/>
    <w:tmpl w:val="69902FB8"/>
    <w:lvl w:ilvl="0">
      <w:start w:val="1"/>
      <w:numFmt w:val="none"/>
      <w:lvlText w:val="att"/>
      <w:lvlJc w:val="left"/>
      <w:pPr>
        <w:tabs>
          <w:tab w:val="num" w:pos="567"/>
        </w:tabs>
        <w:ind w:left="567" w:hanging="567"/>
      </w:pPr>
      <w:rPr>
        <w:rFonts w:ascii="Times New Roman" w:hAnsi="Times New Roman" w:hint="default"/>
        <w:b w:val="0"/>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97C60E3"/>
    <w:multiLevelType w:val="multilevel"/>
    <w:tmpl w:val="64D01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89307354">
    <w:abstractNumId w:val="0"/>
  </w:num>
  <w:num w:numId="2" w16cid:durableId="795216274">
    <w:abstractNumId w:val="3"/>
  </w:num>
  <w:num w:numId="3" w16cid:durableId="1493982340">
    <w:abstractNumId w:val="4"/>
  </w:num>
  <w:num w:numId="4" w16cid:durableId="67578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6684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FB"/>
    <w:rsid w:val="00016C4E"/>
    <w:rsid w:val="000707FC"/>
    <w:rsid w:val="000865BF"/>
    <w:rsid w:val="0009132F"/>
    <w:rsid w:val="000D2C3A"/>
    <w:rsid w:val="00104AB0"/>
    <w:rsid w:val="00114D80"/>
    <w:rsid w:val="00141E91"/>
    <w:rsid w:val="00182981"/>
    <w:rsid w:val="001837D2"/>
    <w:rsid w:val="002007DF"/>
    <w:rsid w:val="0020657A"/>
    <w:rsid w:val="002107F6"/>
    <w:rsid w:val="0029370C"/>
    <w:rsid w:val="003122B9"/>
    <w:rsid w:val="00363482"/>
    <w:rsid w:val="003907D9"/>
    <w:rsid w:val="003A06C4"/>
    <w:rsid w:val="003A25E5"/>
    <w:rsid w:val="003D0295"/>
    <w:rsid w:val="003D328D"/>
    <w:rsid w:val="003E3D1A"/>
    <w:rsid w:val="003E7DC6"/>
    <w:rsid w:val="003F7B4A"/>
    <w:rsid w:val="00401A21"/>
    <w:rsid w:val="00420F20"/>
    <w:rsid w:val="00453992"/>
    <w:rsid w:val="00473D9C"/>
    <w:rsid w:val="004E21B6"/>
    <w:rsid w:val="004F38C4"/>
    <w:rsid w:val="00533736"/>
    <w:rsid w:val="00575C66"/>
    <w:rsid w:val="005839E2"/>
    <w:rsid w:val="005A03ED"/>
    <w:rsid w:val="005E4797"/>
    <w:rsid w:val="006259CB"/>
    <w:rsid w:val="00626544"/>
    <w:rsid w:val="006356BC"/>
    <w:rsid w:val="006678A8"/>
    <w:rsid w:val="006B7186"/>
    <w:rsid w:val="007144F1"/>
    <w:rsid w:val="0072392A"/>
    <w:rsid w:val="007A3F69"/>
    <w:rsid w:val="007E74E7"/>
    <w:rsid w:val="00805B64"/>
    <w:rsid w:val="00824279"/>
    <w:rsid w:val="00827508"/>
    <w:rsid w:val="008B3609"/>
    <w:rsid w:val="008B3CB3"/>
    <w:rsid w:val="008B671C"/>
    <w:rsid w:val="008D1FD2"/>
    <w:rsid w:val="008F4D57"/>
    <w:rsid w:val="00902E7E"/>
    <w:rsid w:val="00912C93"/>
    <w:rsid w:val="00960227"/>
    <w:rsid w:val="009663FD"/>
    <w:rsid w:val="00993B61"/>
    <w:rsid w:val="00997AE9"/>
    <w:rsid w:val="009F3A9D"/>
    <w:rsid w:val="00A35924"/>
    <w:rsid w:val="00A4037B"/>
    <w:rsid w:val="00A42822"/>
    <w:rsid w:val="00AA34B5"/>
    <w:rsid w:val="00AC6715"/>
    <w:rsid w:val="00AE05CB"/>
    <w:rsid w:val="00B12C5A"/>
    <w:rsid w:val="00B20BC7"/>
    <w:rsid w:val="00B36333"/>
    <w:rsid w:val="00B40FDD"/>
    <w:rsid w:val="00B71FBE"/>
    <w:rsid w:val="00B74AB7"/>
    <w:rsid w:val="00BA5934"/>
    <w:rsid w:val="00BE0601"/>
    <w:rsid w:val="00C228A5"/>
    <w:rsid w:val="00C30773"/>
    <w:rsid w:val="00C630CA"/>
    <w:rsid w:val="00C64631"/>
    <w:rsid w:val="00D10C47"/>
    <w:rsid w:val="00D57517"/>
    <w:rsid w:val="00D62A2F"/>
    <w:rsid w:val="00D9760D"/>
    <w:rsid w:val="00DC7754"/>
    <w:rsid w:val="00DD008C"/>
    <w:rsid w:val="00DF0322"/>
    <w:rsid w:val="00E03C4E"/>
    <w:rsid w:val="00E15542"/>
    <w:rsid w:val="00E16DDB"/>
    <w:rsid w:val="00E501FB"/>
    <w:rsid w:val="00E5468C"/>
    <w:rsid w:val="00E77D53"/>
    <w:rsid w:val="00E967DA"/>
    <w:rsid w:val="00EA0276"/>
    <w:rsid w:val="00EB0D89"/>
    <w:rsid w:val="00EB6EA1"/>
    <w:rsid w:val="00EE68D9"/>
    <w:rsid w:val="00F16226"/>
    <w:rsid w:val="00F302C7"/>
    <w:rsid w:val="00F4098E"/>
    <w:rsid w:val="00F53279"/>
    <w:rsid w:val="00F562F7"/>
    <w:rsid w:val="00F7703A"/>
    <w:rsid w:val="00FC4AF5"/>
    <w:rsid w:val="00FC6CE6"/>
    <w:rsid w:val="00FE4A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CE0C4"/>
  <w15:docId w15:val="{3DA6A296-6643-48C4-B53E-A518B106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68C"/>
    <w:pPr>
      <w:spacing w:line="280" w:lineRule="atLeast"/>
    </w:pPr>
    <w:rPr>
      <w:rFonts w:ascii="Georgia" w:hAnsi="Georgia"/>
      <w:sz w:val="22"/>
      <w:szCs w:val="24"/>
    </w:rPr>
  </w:style>
  <w:style w:type="paragraph" w:styleId="Rubrik1">
    <w:name w:val="heading 1"/>
    <w:basedOn w:val="Normal"/>
    <w:next w:val="Normal"/>
    <w:qFormat/>
    <w:pPr>
      <w:keepNext/>
      <w:spacing w:before="240" w:line="400" w:lineRule="atLeast"/>
      <w:outlineLvl w:val="0"/>
    </w:pPr>
    <w:rPr>
      <w:rFonts w:cs="Arial"/>
      <w:b/>
      <w:bCs/>
      <w:kern w:val="32"/>
      <w:sz w:val="32"/>
      <w:szCs w:val="28"/>
    </w:rPr>
  </w:style>
  <w:style w:type="paragraph" w:styleId="Rubrik2">
    <w:name w:val="heading 2"/>
    <w:basedOn w:val="Normal"/>
    <w:next w:val="Normal"/>
    <w:qFormat/>
    <w:pPr>
      <w:keepNext/>
      <w:spacing w:before="240" w:line="320" w:lineRule="atLeast"/>
      <w:outlineLvl w:val="1"/>
    </w:pPr>
    <w:rPr>
      <w:rFonts w:cs="Arial"/>
      <w:bCs/>
      <w:iCs/>
      <w:sz w:val="32"/>
      <w:szCs w:val="28"/>
    </w:rPr>
  </w:style>
  <w:style w:type="paragraph" w:styleId="Rubrik3">
    <w:name w:val="heading 3"/>
    <w:basedOn w:val="Normal"/>
    <w:next w:val="Normal"/>
    <w:qFormat/>
    <w:pPr>
      <w:keepNext/>
      <w:spacing w:before="240"/>
      <w:outlineLvl w:val="2"/>
    </w:pPr>
    <w:rPr>
      <w:rFonts w:cs="Arial"/>
      <w:b/>
      <w:bCs/>
      <w:sz w:val="26"/>
    </w:rPr>
  </w:style>
  <w:style w:type="paragraph" w:styleId="Rubrik4">
    <w:name w:val="heading 4"/>
    <w:basedOn w:val="Normal"/>
    <w:next w:val="Normal"/>
    <w:qFormat/>
    <w:pPr>
      <w:keepNext/>
      <w:spacing w:before="240"/>
      <w:outlineLvl w:val="3"/>
    </w:pPr>
    <w:rPr>
      <w:b/>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idnumrering">
    <w:name w:val="Sidnumrering"/>
    <w:basedOn w:val="Sidhuvud"/>
    <w:semiHidden/>
    <w:pPr>
      <w:spacing w:before="340" w:line="240" w:lineRule="atLeast"/>
      <w:jc w:val="both"/>
    </w:pPr>
    <w:rPr>
      <w:rFonts w:ascii="Verdana" w:hAnsi="Verdana"/>
      <w:sz w:val="18"/>
    </w:rPr>
  </w:style>
  <w:style w:type="paragraph" w:customStyle="1" w:styleId="zDokTyp">
    <w:name w:val="zDokTyp"/>
    <w:basedOn w:val="Normal"/>
    <w:semiHidden/>
    <w:pPr>
      <w:spacing w:line="240" w:lineRule="atLeast"/>
    </w:pPr>
    <w:rPr>
      <w:rFonts w:ascii="Verdana" w:hAnsi="Verdana"/>
      <w:caps/>
      <w:sz w:val="18"/>
    </w:rPr>
  </w:style>
  <w:style w:type="paragraph" w:customStyle="1" w:styleId="zDatum">
    <w:name w:val="zDatum"/>
    <w:basedOn w:val="Tabellsidhuvud"/>
    <w:semiHidden/>
  </w:style>
  <w:style w:type="paragraph" w:customStyle="1" w:styleId="rendemening">
    <w:name w:val="Ärendemening"/>
    <w:basedOn w:val="Normal"/>
    <w:next w:val="Normal"/>
    <w:rPr>
      <w:b/>
    </w:rPr>
  </w:style>
  <w:style w:type="paragraph" w:styleId="Sidhuvud">
    <w:name w:val="header"/>
    <w:basedOn w:val="Normal"/>
    <w:semiHidden/>
    <w:pPr>
      <w:tabs>
        <w:tab w:val="center" w:pos="4536"/>
        <w:tab w:val="right" w:pos="9072"/>
      </w:tabs>
      <w:spacing w:line="240" w:lineRule="auto"/>
    </w:pPr>
  </w:style>
  <w:style w:type="paragraph" w:styleId="Sidfot">
    <w:name w:val="footer"/>
    <w:basedOn w:val="Normal"/>
    <w:semiHidden/>
    <w:pPr>
      <w:tabs>
        <w:tab w:val="center" w:pos="4536"/>
        <w:tab w:val="right" w:pos="9072"/>
      </w:tabs>
      <w:spacing w:line="240" w:lineRule="auto"/>
    </w:pPr>
    <w:rPr>
      <w:rFonts w:ascii="Verdana" w:hAnsi="Verdana"/>
      <w:sz w:val="16"/>
    </w:rPr>
  </w:style>
  <w:style w:type="character" w:styleId="Sidnummer">
    <w:name w:val="page number"/>
    <w:basedOn w:val="Standardstycketeckensnitt"/>
    <w:semiHidden/>
  </w:style>
  <w:style w:type="paragraph" w:customStyle="1" w:styleId="zDokNamn">
    <w:name w:val="zDokNamn"/>
    <w:basedOn w:val="Normal"/>
    <w:semiHidden/>
    <w:pPr>
      <w:spacing w:line="240" w:lineRule="auto"/>
    </w:pPr>
    <w:rPr>
      <w:rFonts w:ascii="Verdana" w:hAnsi="Verdana" w:cs="Arial"/>
      <w:sz w:val="12"/>
      <w:szCs w:val="12"/>
    </w:rPr>
  </w:style>
  <w:style w:type="paragraph" w:customStyle="1" w:styleId="zDnr">
    <w:name w:val="zDnr"/>
    <w:basedOn w:val="Normal"/>
    <w:semiHidden/>
    <w:pPr>
      <w:spacing w:line="240" w:lineRule="atLeast"/>
    </w:pPr>
    <w:rPr>
      <w:rFonts w:ascii="Verdana" w:hAnsi="Verdana"/>
      <w:sz w:val="18"/>
    </w:rPr>
  </w:style>
  <w:style w:type="paragraph" w:customStyle="1" w:styleId="Tabellsidhuvud">
    <w:name w:val="Tabellsidhuvud"/>
    <w:basedOn w:val="Normal"/>
    <w:semiHidden/>
    <w:pPr>
      <w:spacing w:line="240" w:lineRule="atLeast"/>
    </w:pPr>
    <w:rPr>
      <w:rFonts w:ascii="Verdana" w:hAnsi="Verdana"/>
      <w:sz w:val="18"/>
    </w:rPr>
  </w:style>
  <w:style w:type="paragraph" w:styleId="Ballongtext">
    <w:name w:val="Balloon Text"/>
    <w:basedOn w:val="Normal"/>
    <w:semiHidden/>
    <w:rPr>
      <w:rFonts w:ascii="Tahoma" w:hAnsi="Tahoma"/>
      <w:sz w:val="16"/>
      <w:szCs w:val="16"/>
    </w:rPr>
  </w:style>
  <w:style w:type="paragraph" w:customStyle="1" w:styleId="zDoldText">
    <w:name w:val="zDoldText"/>
    <w:basedOn w:val="Normal"/>
    <w:semiHidden/>
    <w:rsid w:val="00E5468C"/>
    <w:pPr>
      <w:spacing w:line="240" w:lineRule="auto"/>
    </w:pPr>
    <w:rPr>
      <w:vanish/>
      <w:color w:val="0000FF"/>
    </w:rPr>
  </w:style>
  <w:style w:type="paragraph" w:styleId="Brdtext">
    <w:name w:val="Body Text"/>
    <w:basedOn w:val="Normal"/>
    <w:semiHidden/>
  </w:style>
  <w:style w:type="paragraph" w:customStyle="1" w:styleId="zDnrLead">
    <w:name w:val="zDnrLead"/>
    <w:basedOn w:val="zDnr"/>
    <w:next w:val="zDnr"/>
    <w:semiHidden/>
    <w:rPr>
      <w:iCs/>
    </w:rPr>
  </w:style>
  <w:style w:type="paragraph" w:styleId="Liststycke">
    <w:name w:val="List Paragraph"/>
    <w:basedOn w:val="Normal"/>
    <w:uiPriority w:val="34"/>
    <w:semiHidden/>
    <w:unhideWhenUsed/>
    <w:qFormat/>
    <w:rsid w:val="00016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45994">
      <w:bodyDiv w:val="1"/>
      <w:marLeft w:val="0"/>
      <w:marRight w:val="0"/>
      <w:marTop w:val="0"/>
      <w:marBottom w:val="0"/>
      <w:divBdr>
        <w:top w:val="none" w:sz="0" w:space="0" w:color="auto"/>
        <w:left w:val="none" w:sz="0" w:space="0" w:color="auto"/>
        <w:bottom w:val="none" w:sz="0" w:space="0" w:color="auto"/>
        <w:right w:val="none" w:sz="0" w:space="0" w:color="auto"/>
      </w:divBdr>
    </w:div>
    <w:div w:id="539628453">
      <w:bodyDiv w:val="1"/>
      <w:marLeft w:val="0"/>
      <w:marRight w:val="0"/>
      <w:marTop w:val="0"/>
      <w:marBottom w:val="0"/>
      <w:divBdr>
        <w:top w:val="none" w:sz="0" w:space="0" w:color="auto"/>
        <w:left w:val="none" w:sz="0" w:space="0" w:color="auto"/>
        <w:bottom w:val="none" w:sz="0" w:space="0" w:color="auto"/>
        <w:right w:val="none" w:sz="0" w:space="0" w:color="auto"/>
      </w:divBdr>
    </w:div>
    <w:div w:id="957223540">
      <w:bodyDiv w:val="1"/>
      <w:marLeft w:val="0"/>
      <w:marRight w:val="0"/>
      <w:marTop w:val="0"/>
      <w:marBottom w:val="0"/>
      <w:divBdr>
        <w:top w:val="none" w:sz="0" w:space="0" w:color="auto"/>
        <w:left w:val="none" w:sz="0" w:space="0" w:color="auto"/>
        <w:bottom w:val="none" w:sz="0" w:space="0" w:color="auto"/>
        <w:right w:val="none" w:sz="0" w:space="0" w:color="auto"/>
      </w:divBdr>
    </w:div>
    <w:div w:id="1238789261">
      <w:bodyDiv w:val="1"/>
      <w:marLeft w:val="0"/>
      <w:marRight w:val="0"/>
      <w:marTop w:val="0"/>
      <w:marBottom w:val="0"/>
      <w:divBdr>
        <w:top w:val="none" w:sz="0" w:space="0" w:color="auto"/>
        <w:left w:val="none" w:sz="0" w:space="0" w:color="auto"/>
        <w:bottom w:val="none" w:sz="0" w:space="0" w:color="auto"/>
        <w:right w:val="none" w:sz="0" w:space="0" w:color="auto"/>
      </w:divBdr>
    </w:div>
    <w:div w:id="1933858101">
      <w:bodyDiv w:val="1"/>
      <w:marLeft w:val="0"/>
      <w:marRight w:val="0"/>
      <w:marTop w:val="0"/>
      <w:marBottom w:val="0"/>
      <w:divBdr>
        <w:top w:val="none" w:sz="0" w:space="0" w:color="auto"/>
        <w:left w:val="none" w:sz="0" w:space="0" w:color="auto"/>
        <w:bottom w:val="none" w:sz="0" w:space="0" w:color="auto"/>
        <w:right w:val="none" w:sz="0" w:space="0" w:color="auto"/>
      </w:divBdr>
    </w:div>
    <w:div w:id="193921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avis.sll.se\DFS\Application\OfficeMallar\Politik\S&#228;rskilt%20uttal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Särskilt uttalande.dotm</Template>
  <TotalTime>4</TotalTime>
  <Pages>3</Pages>
  <Words>739</Words>
  <Characters>4481</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Särskilt uttalande</vt:lpstr>
    </vt:vector>
  </TitlesOfParts>
  <Company>Region Stockholm</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Särskilt uttalande</dc:title>
  <dc:subject>Särskilt uttalande</dc:subject>
  <dc:creator>Carl Henrik Svenson</dc:creator>
  <cp:lastModifiedBy>Fredrik Wevle</cp:lastModifiedBy>
  <cp:revision>2</cp:revision>
  <cp:lastPrinted>2016-11-28T10:40:00Z</cp:lastPrinted>
  <dcterms:created xsi:type="dcterms:W3CDTF">2025-08-04T10:04:00Z</dcterms:created>
  <dcterms:modified xsi:type="dcterms:W3CDTF">2025-08-04T10:04:00Z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Dialog">
    <vt:i4>2</vt:i4>
  </property>
</Properties>
</file>