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53141" w14:textId="77777777" w:rsidR="00972866" w:rsidRDefault="00972866">
      <w:pPr>
        <w:jc w:val="center"/>
      </w:pPr>
    </w:p>
    <w:p w14:paraId="05757F8A" w14:textId="2A49BEE5" w:rsidR="00972866" w:rsidRPr="00EB331B" w:rsidRDefault="005B05AF">
      <w:pPr>
        <w:tabs>
          <w:tab w:val="right" w:pos="9072"/>
        </w:tabs>
        <w:rPr>
          <w:rFonts w:ascii="Be Vietnam Pro" w:hAnsi="Be Vietnam Pro"/>
          <w:sz w:val="28"/>
          <w:szCs w:val="28"/>
        </w:rPr>
      </w:pPr>
      <w:r w:rsidRPr="00EB331B">
        <w:rPr>
          <w:rFonts w:ascii="Be Vietnam Pro" w:hAnsi="Be Vietnam Pro" w:cs="Arial"/>
          <w:b/>
          <w:sz w:val="28"/>
          <w:szCs w:val="28"/>
        </w:rPr>
        <w:t>PRESSEINFORMATION</w:t>
      </w:r>
      <w:r w:rsidR="009C249D" w:rsidRPr="00EB331B">
        <w:rPr>
          <w:rFonts w:ascii="Be Vietnam Pro" w:hAnsi="Be Vietnam Pro" w:cs="Arial"/>
          <w:b/>
          <w:sz w:val="28"/>
          <w:szCs w:val="28"/>
        </w:rPr>
        <w:t xml:space="preserve"> </w:t>
      </w:r>
      <w:r w:rsidRPr="00EB331B">
        <w:rPr>
          <w:rFonts w:ascii="Be Vietnam Pro" w:hAnsi="Be Vietnam Pro" w:cs="Arial"/>
          <w:b/>
          <w:sz w:val="28"/>
          <w:szCs w:val="28"/>
        </w:rPr>
        <w:tab/>
      </w:r>
      <w:r w:rsidR="0006607E">
        <w:rPr>
          <w:rFonts w:ascii="Be Vietnam Pro" w:hAnsi="Be Vietnam Pro" w:cs="Arial"/>
          <w:b/>
          <w:sz w:val="28"/>
          <w:szCs w:val="28"/>
        </w:rPr>
        <w:t xml:space="preserve">3. März </w:t>
      </w:r>
      <w:r w:rsidRPr="006D33B9">
        <w:rPr>
          <w:rFonts w:ascii="Be Vietnam Pro" w:hAnsi="Be Vietnam Pro" w:cs="Arial"/>
          <w:b/>
          <w:sz w:val="28"/>
          <w:szCs w:val="28"/>
        </w:rPr>
        <w:t xml:space="preserve"> </w:t>
      </w:r>
      <w:r w:rsidRPr="00EB331B">
        <w:rPr>
          <w:rFonts w:ascii="Be Vietnam Pro" w:hAnsi="Be Vietnam Pro" w:cs="Arial"/>
          <w:b/>
          <w:sz w:val="28"/>
          <w:szCs w:val="28"/>
        </w:rPr>
        <w:t>202</w:t>
      </w:r>
      <w:r w:rsidR="006D33B9">
        <w:rPr>
          <w:rFonts w:ascii="Be Vietnam Pro" w:hAnsi="Be Vietnam Pro" w:cs="Arial"/>
          <w:b/>
          <w:sz w:val="28"/>
          <w:szCs w:val="28"/>
        </w:rPr>
        <w:t>5</w:t>
      </w:r>
    </w:p>
    <w:p w14:paraId="66762D8B" w14:textId="70F8221F" w:rsidR="00444E42" w:rsidRDefault="0006607E" w:rsidP="00444E42">
      <w:pPr>
        <w:rPr>
          <w:rFonts w:ascii="Be Vietnam Pro" w:hAnsi="Be Vietnam Pro"/>
          <w:b/>
          <w:bCs/>
          <w:sz w:val="28"/>
          <w:szCs w:val="28"/>
        </w:rPr>
      </w:pPr>
      <w:r>
        <w:rPr>
          <w:rFonts w:ascii="Be Vietnam Pro" w:hAnsi="Be Vietnam Pro"/>
          <w:b/>
          <w:bCs/>
          <w:sz w:val="28"/>
          <w:szCs w:val="28"/>
        </w:rPr>
        <w:br/>
      </w:r>
      <w:r w:rsidR="00B040BE">
        <w:rPr>
          <w:rFonts w:ascii="Be Vietnam Pro" w:hAnsi="Be Vietnam Pro"/>
          <w:b/>
          <w:bCs/>
          <w:sz w:val="28"/>
          <w:szCs w:val="28"/>
        </w:rPr>
        <w:t xml:space="preserve">Weitere </w:t>
      </w:r>
      <w:r w:rsidR="00444E42">
        <w:rPr>
          <w:rFonts w:ascii="Be Vietnam Pro" w:hAnsi="Be Vietnam Pro"/>
          <w:b/>
          <w:bCs/>
          <w:sz w:val="28"/>
          <w:szCs w:val="28"/>
        </w:rPr>
        <w:t>Potentiale für den Brandenburg-Tourismus erschließen</w:t>
      </w:r>
    </w:p>
    <w:p w14:paraId="6F43BCC6" w14:textId="6EAE8F73" w:rsidR="00B36CB1" w:rsidRDefault="00A07ADC" w:rsidP="00B36CB1">
      <w:pPr>
        <w:spacing w:line="276" w:lineRule="auto"/>
        <w:rPr>
          <w:rFonts w:ascii="Be Vietnam Pro" w:hAnsi="Be Vietnam Pro" w:cs="Arial"/>
          <w:b/>
          <w:bCs/>
        </w:rPr>
      </w:pPr>
      <w:r>
        <w:rPr>
          <w:rFonts w:ascii="Be Vietnam Pro" w:hAnsi="Be Vietnam Pro" w:cs="Arial"/>
          <w:b/>
          <w:bCs/>
        </w:rPr>
        <w:t xml:space="preserve">Um </w:t>
      </w:r>
      <w:r w:rsidR="001F5972">
        <w:rPr>
          <w:rFonts w:ascii="Be Vietnam Pro" w:hAnsi="Be Vietnam Pro" w:cs="Arial"/>
          <w:b/>
          <w:bCs/>
        </w:rPr>
        <w:t>die W</w:t>
      </w:r>
      <w:r>
        <w:rPr>
          <w:rFonts w:ascii="Be Vietnam Pro" w:hAnsi="Be Vietnam Pro" w:cs="Arial"/>
          <w:b/>
          <w:bCs/>
        </w:rPr>
        <w:t>ettbewerbsfähig</w:t>
      </w:r>
      <w:r w:rsidR="001F5972">
        <w:rPr>
          <w:rFonts w:ascii="Be Vietnam Pro" w:hAnsi="Be Vietnam Pro" w:cs="Arial"/>
          <w:b/>
          <w:bCs/>
        </w:rPr>
        <w:t>keit auch weiterhin zu sichern</w:t>
      </w:r>
      <w:r>
        <w:rPr>
          <w:rFonts w:ascii="Be Vietnam Pro" w:hAnsi="Be Vietnam Pro" w:cs="Arial"/>
          <w:b/>
          <w:bCs/>
        </w:rPr>
        <w:t xml:space="preserve">, muss Brandenburg für den Tourismus neue Potentiale erschließen. Diese liegen im Einsatz innovativer Technologien und in der Stärkung </w:t>
      </w:r>
      <w:r w:rsidR="001F5972">
        <w:rPr>
          <w:rFonts w:ascii="Be Vietnam Pro" w:hAnsi="Be Vietnam Pro" w:cs="Arial"/>
          <w:b/>
          <w:bCs/>
        </w:rPr>
        <w:t xml:space="preserve">weiterer </w:t>
      </w:r>
      <w:r>
        <w:rPr>
          <w:rFonts w:ascii="Be Vietnam Pro" w:hAnsi="Be Vietnam Pro" w:cs="Arial"/>
          <w:b/>
          <w:bCs/>
        </w:rPr>
        <w:t xml:space="preserve">touristischer Segmente. Außerdem muss sich die Branche mit aktuellen Herausforderungen beschäftigen. </w:t>
      </w:r>
      <w:r w:rsidR="001F5972">
        <w:rPr>
          <w:rFonts w:ascii="Be Vietnam Pro" w:hAnsi="Be Vietnam Pro" w:cs="Arial"/>
          <w:b/>
          <w:bCs/>
        </w:rPr>
        <w:t xml:space="preserve">An fünf aktuellen Beispielen wird dies deutlich. </w:t>
      </w:r>
    </w:p>
    <w:p w14:paraId="3C9AA703" w14:textId="21D49E51" w:rsidR="00EC7932" w:rsidRPr="00B36CB1" w:rsidRDefault="00444E42" w:rsidP="00F7515B">
      <w:pPr>
        <w:spacing w:line="276" w:lineRule="auto"/>
        <w:rPr>
          <w:rFonts w:ascii="Be Vietnam Pro" w:hAnsi="Be Vietnam Pro"/>
          <w:b/>
          <w:bCs/>
        </w:rPr>
      </w:pPr>
      <w:r w:rsidRPr="00B36CB1">
        <w:rPr>
          <w:rFonts w:ascii="Be Vietnam Pro" w:hAnsi="Be Vietnam Pro"/>
          <w:b/>
          <w:bCs/>
        </w:rPr>
        <w:t>Augmented Reality</w:t>
      </w:r>
      <w:r w:rsidR="00DC346F">
        <w:rPr>
          <w:rFonts w:ascii="Be Vietnam Pro" w:hAnsi="Be Vietnam Pro"/>
          <w:b/>
          <w:bCs/>
        </w:rPr>
        <w:t xml:space="preserve"> (AR)</w:t>
      </w:r>
      <w:r w:rsidRPr="00B36CB1">
        <w:rPr>
          <w:rFonts w:ascii="Be Vietnam Pro" w:hAnsi="Be Vietnam Pro"/>
          <w:b/>
          <w:bCs/>
        </w:rPr>
        <w:t>: Virtuelle Entdeckungsreise durch Brandenburg</w:t>
      </w:r>
    </w:p>
    <w:p w14:paraId="4A2DC8E5" w14:textId="0976106F" w:rsidR="00F7515B" w:rsidRDefault="00EC7932" w:rsidP="00F7515B">
      <w:pPr>
        <w:spacing w:line="276" w:lineRule="auto"/>
        <w:rPr>
          <w:rFonts w:ascii="Be Vietnam Pro" w:hAnsi="Be Vietnam Pro"/>
        </w:rPr>
      </w:pPr>
      <w:r w:rsidRPr="00EC7932">
        <w:rPr>
          <w:rFonts w:ascii="Be Vietnam Pro" w:hAnsi="Be Vietnam Pro"/>
        </w:rPr>
        <w:t>Von der Digitalisierung der Kommunikation über die Einführung von digitalen Informationssystemen</w:t>
      </w:r>
      <w:r>
        <w:rPr>
          <w:rFonts w:ascii="Be Vietnam Pro" w:hAnsi="Be Vietnam Pro"/>
        </w:rPr>
        <w:t>:</w:t>
      </w:r>
      <w:r w:rsidRPr="00EC7932">
        <w:rPr>
          <w:rFonts w:ascii="Be Vietnam Pro" w:hAnsi="Be Vietnam Pro"/>
        </w:rPr>
        <w:t xml:space="preserve"> In den vergangenen Jahren wurden im Brandenburg-Tourismus erhebliche Anstrengungen unternommen, um das Gästeerlebnis, aber auch die Tourismusbranche durch Digitalisierung zu unterstützen. Dazu gehört auch der</w:t>
      </w:r>
      <w:r>
        <w:rPr>
          <w:rFonts w:ascii="Be Vietnam Pro" w:hAnsi="Be Vietnam Pro"/>
          <w:b/>
          <w:bCs/>
          <w:sz w:val="24"/>
          <w:szCs w:val="24"/>
        </w:rPr>
        <w:t xml:space="preserve"> </w:t>
      </w:r>
      <w:r>
        <w:rPr>
          <w:rFonts w:ascii="Be Vietnam Pro" w:hAnsi="Be Vietnam Pro"/>
        </w:rPr>
        <w:t xml:space="preserve">Test </w:t>
      </w:r>
      <w:r w:rsidR="00F7515B" w:rsidRPr="00F7515B">
        <w:rPr>
          <w:rFonts w:ascii="Be Vietnam Pro" w:hAnsi="Be Vietnam Pro"/>
        </w:rPr>
        <w:t>innovative</w:t>
      </w:r>
      <w:r>
        <w:rPr>
          <w:rFonts w:ascii="Be Vietnam Pro" w:hAnsi="Be Vietnam Pro"/>
        </w:rPr>
        <w:t>r</w:t>
      </w:r>
      <w:r w:rsidR="00F7515B" w:rsidRPr="00F7515B">
        <w:rPr>
          <w:rFonts w:ascii="Be Vietnam Pro" w:hAnsi="Be Vietnam Pro"/>
        </w:rPr>
        <w:t xml:space="preserve"> Technologien, um der </w:t>
      </w:r>
      <w:r>
        <w:rPr>
          <w:rFonts w:ascii="Be Vietnam Pro" w:hAnsi="Be Vietnam Pro"/>
        </w:rPr>
        <w:t xml:space="preserve">Branche </w:t>
      </w:r>
      <w:r w:rsidR="00F7515B" w:rsidRPr="00F7515B">
        <w:rPr>
          <w:rFonts w:ascii="Be Vietnam Pro" w:hAnsi="Be Vietnam Pro"/>
        </w:rPr>
        <w:t>einen Wettbewerbs</w:t>
      </w:r>
      <w:r>
        <w:rPr>
          <w:rFonts w:ascii="Be Vietnam Pro" w:hAnsi="Be Vietnam Pro"/>
        </w:rPr>
        <w:t>-</w:t>
      </w:r>
      <w:r w:rsidR="00F7515B" w:rsidRPr="00F7515B">
        <w:rPr>
          <w:rFonts w:ascii="Be Vietnam Pro" w:hAnsi="Be Vietnam Pro"/>
        </w:rPr>
        <w:t xml:space="preserve">vorteil zu verschaffen. In diesem Rahmen entstehen aktuell sieben Augmented-Reality-Demonstratoren (AR), die es ermöglichen, </w:t>
      </w:r>
      <w:r w:rsidR="00B36CB1">
        <w:rPr>
          <w:rFonts w:ascii="Be Vietnam Pro" w:hAnsi="Be Vietnam Pro"/>
        </w:rPr>
        <w:t xml:space="preserve">mit dem Smartphone </w:t>
      </w:r>
      <w:r w:rsidR="00F7515B" w:rsidRPr="00F7515B">
        <w:rPr>
          <w:rFonts w:ascii="Be Vietnam Pro" w:hAnsi="Be Vietnam Pro"/>
        </w:rPr>
        <w:t>ausgewählte Orte in Brandenburg virtuell zu erleben. In Zusammenarbeit mit Partnern aus dem Bereich Tourismus und Kultur zeigt die TMB Tourismus-Marketing Brandenburg, wie vielfältig AR-Technologien eingesetzt werden können – von der Sensibilisierung für den Naturschutz über die interaktive Vermittlung von Stadtgeschichte bis hin zur Unterstützung der Erinnerungskultur. Sechs der AR-Erlebnisse können direkt vor Ort entdeckt werden, während ein weiteres ortsunabhängig verfügbar ist. Ziel des Projektes ist es, aufzuzeigen, wie AR mit geringem Budget und bereits vorhandenen Inhalten lokal umgesetzt werden kann. Die gesammelten Ergebnisse sollen die Planung zukünftiger Projekte unterstützen.</w:t>
      </w:r>
    </w:p>
    <w:p w14:paraId="4EA87B31" w14:textId="77777777" w:rsidR="00444E42" w:rsidRPr="00B36CB1" w:rsidRDefault="00444E42" w:rsidP="00F7515B">
      <w:pPr>
        <w:spacing w:line="276" w:lineRule="auto"/>
        <w:rPr>
          <w:rFonts w:ascii="Be Vietnam Pro" w:eastAsia="Times New Roman" w:hAnsi="Be Vietnam Pro" w:cs="Arial"/>
          <w:b/>
          <w:bCs/>
          <w:lang w:eastAsia="de-DE"/>
        </w:rPr>
      </w:pPr>
      <w:r w:rsidRPr="00B36CB1">
        <w:rPr>
          <w:rFonts w:ascii="Be Vietnam Pro" w:eastAsia="Times New Roman" w:hAnsi="Be Vietnam Pro" w:cs="Arial"/>
          <w:b/>
          <w:bCs/>
          <w:lang w:eastAsia="de-DE"/>
        </w:rPr>
        <w:t>Barrierefreiheit im Tourismus: Inklusive Angebote für alle</w:t>
      </w:r>
    </w:p>
    <w:p w14:paraId="5980D773" w14:textId="50290794" w:rsidR="00F7515B" w:rsidRPr="00F7515B" w:rsidRDefault="00D0721B" w:rsidP="00F7515B">
      <w:pPr>
        <w:spacing w:line="276" w:lineRule="auto"/>
        <w:rPr>
          <w:rFonts w:ascii="Be Vietnam Pro" w:hAnsi="Be Vietnam Pro"/>
        </w:rPr>
      </w:pPr>
      <w:r w:rsidRPr="00D0721B">
        <w:rPr>
          <w:rFonts w:ascii="Be Vietnam Pro" w:eastAsia="Times New Roman" w:hAnsi="Be Vietnam Pro" w:cs="Arial"/>
          <w:lang w:eastAsia="de-DE"/>
        </w:rPr>
        <w:t>Zu einer nachhaltigen Tourismusdestination gehören auch Aspekte wie Zugänglichkeit und Teilhabe.</w:t>
      </w:r>
      <w:r>
        <w:rPr>
          <w:rFonts w:ascii="Be Vietnam Pro" w:eastAsia="Times New Roman" w:hAnsi="Be Vietnam Pro" w:cs="Arial"/>
          <w:lang w:eastAsia="de-DE"/>
        </w:rPr>
        <w:t xml:space="preserve"> </w:t>
      </w:r>
      <w:r w:rsidR="00F7515B" w:rsidRPr="00F7515B">
        <w:rPr>
          <w:rFonts w:ascii="Be Vietnam Pro" w:hAnsi="Be Vietnam Pro"/>
        </w:rPr>
        <w:t>Brandenburg engagiert sich seit Jahren aktiv für die Entwicklung inklusiver Angebote, die nicht nur Touristen, sondern auch Einheimischen zugutekommen. Im Zuge des demografischen Wandels gewinnt das Thema weiter an Bedeutung. Die TMB begleitet touristische Anbieter und Regionen bei der Schaffung barrierefreier Erlebnisse – von Museen und Unterkünften bis hin zu Freizeitangeboten wie der Flaeming</w:t>
      </w:r>
      <w:r w:rsidR="009B4395">
        <w:rPr>
          <w:rFonts w:ascii="Be Vietnam Pro" w:hAnsi="Be Vietnam Pro"/>
        </w:rPr>
        <w:t>-</w:t>
      </w:r>
      <w:r w:rsidR="00F7515B" w:rsidRPr="00F7515B">
        <w:rPr>
          <w:rFonts w:ascii="Be Vietnam Pro" w:hAnsi="Be Vietnam Pro"/>
        </w:rPr>
        <w:t xml:space="preserve">Skate. </w:t>
      </w:r>
      <w:r>
        <w:rPr>
          <w:rFonts w:ascii="Be Vietnam Pro" w:hAnsi="Be Vietnam Pro"/>
        </w:rPr>
        <w:t xml:space="preserve">Die Ergebnisse werden im Herbst präsentiert. Weiterer Schwerpunkt in diesem Jahr: </w:t>
      </w:r>
      <w:r w:rsidR="001F5972">
        <w:rPr>
          <w:rFonts w:ascii="Be Vietnam Pro" w:hAnsi="Be Vietnam Pro"/>
        </w:rPr>
        <w:lastRenderedPageBreak/>
        <w:t>E</w:t>
      </w:r>
      <w:r w:rsidR="00F7515B" w:rsidRPr="00F7515B">
        <w:rPr>
          <w:rFonts w:ascii="Be Vietnam Pro" w:hAnsi="Be Vietnam Pro"/>
        </w:rPr>
        <w:t xml:space="preserve">in umfangreiches Schulungsangebot </w:t>
      </w:r>
      <w:r w:rsidR="001F5972">
        <w:rPr>
          <w:rFonts w:ascii="Be Vietnam Pro" w:hAnsi="Be Vietnam Pro"/>
        </w:rPr>
        <w:t xml:space="preserve">der TMB, um die Branche dabei zu unterstützen, </w:t>
      </w:r>
      <w:r w:rsidR="00F7515B" w:rsidRPr="00F7515B">
        <w:rPr>
          <w:rFonts w:ascii="Be Vietnam Pro" w:hAnsi="Be Vietnam Pro"/>
        </w:rPr>
        <w:t xml:space="preserve">die Anforderungen des Barrierefreiheitsstärkungs-Gesetzes </w:t>
      </w:r>
      <w:r w:rsidR="001F5972">
        <w:rPr>
          <w:rFonts w:ascii="Be Vietnam Pro" w:hAnsi="Be Vietnam Pro"/>
        </w:rPr>
        <w:t xml:space="preserve">zu erfüllen, </w:t>
      </w:r>
      <w:r w:rsidR="00F7515B" w:rsidRPr="00F7515B">
        <w:rPr>
          <w:rFonts w:ascii="Be Vietnam Pro" w:hAnsi="Be Vietnam Pro"/>
        </w:rPr>
        <w:t>das 2025 in Kraft tritt.</w:t>
      </w:r>
    </w:p>
    <w:p w14:paraId="3467827C" w14:textId="3A310CDD" w:rsidR="00444E42" w:rsidRPr="00B36CB1" w:rsidRDefault="00444E42" w:rsidP="00F7515B">
      <w:pPr>
        <w:spacing w:line="276" w:lineRule="auto"/>
        <w:rPr>
          <w:rFonts w:ascii="Be Vietnam Pro" w:hAnsi="Be Vietnam Pro"/>
          <w:b/>
          <w:bCs/>
        </w:rPr>
      </w:pPr>
      <w:r w:rsidRPr="00B36CB1">
        <w:rPr>
          <w:rFonts w:ascii="Be Vietnam Pro" w:hAnsi="Be Vietnam Pro"/>
          <w:b/>
          <w:bCs/>
        </w:rPr>
        <w:t>Klimafolgenanpassung: Praxisleitfäden für die Branche</w:t>
      </w:r>
    </w:p>
    <w:p w14:paraId="3ED643F3" w14:textId="334338F5" w:rsidR="00F7515B" w:rsidRPr="00F7515B" w:rsidRDefault="00F7515B" w:rsidP="00F7515B">
      <w:pPr>
        <w:spacing w:line="276" w:lineRule="auto"/>
        <w:rPr>
          <w:rFonts w:ascii="Be Vietnam Pro" w:hAnsi="Be Vietnam Pro"/>
        </w:rPr>
      </w:pPr>
      <w:r w:rsidRPr="00F7515B">
        <w:rPr>
          <w:rFonts w:ascii="Be Vietnam Pro" w:hAnsi="Be Vietnam Pro"/>
        </w:rPr>
        <w:t>Auch der Klimawandel stellt d</w:t>
      </w:r>
      <w:r w:rsidR="001F5972">
        <w:rPr>
          <w:rFonts w:ascii="Be Vietnam Pro" w:hAnsi="Be Vietnam Pro"/>
        </w:rPr>
        <w:t xml:space="preserve">en Tourismus </w:t>
      </w:r>
      <w:r w:rsidRPr="00F7515B">
        <w:rPr>
          <w:rFonts w:ascii="Be Vietnam Pro" w:hAnsi="Be Vietnam Pro"/>
        </w:rPr>
        <w:t>vor Herausforderungen. Brandenburgs Natur, die eine zentrale Ressource des Tourismus darstellt, ist besonders vom Klimawandel betroffen. Um den Tourismus auf die veränderten klimatischen Bedingungen vorzubereiten, hat die TMB gemeinsam mit der Landesarbeitsgemeinschaft der Industrie- und Handelskammern ein Klimafolgengutachten in Auftrag gegeben. Dieses wird durch acht praxisorientierte Handlungsleitfäden ergänzt, die Touristikern helfen sollen, konkrete Maßnahmen zur Klimaanpassung umzusetzen. Die Leitfäden decken verschiedene Segmente wie Camping, Wassertourismus und Kultur ab und werden im Sommer kostenlos zum Download zur Verfügung gestellt.</w:t>
      </w:r>
    </w:p>
    <w:p w14:paraId="7A580260" w14:textId="108C5E86" w:rsidR="00EC7932" w:rsidRPr="00B36CB1" w:rsidRDefault="00EC7932" w:rsidP="00F7515B">
      <w:pPr>
        <w:spacing w:line="276" w:lineRule="auto"/>
        <w:rPr>
          <w:rFonts w:ascii="Be Vietnam Pro" w:hAnsi="Be Vietnam Pro"/>
          <w:b/>
          <w:bCs/>
        </w:rPr>
      </w:pPr>
      <w:r w:rsidRPr="00B36CB1">
        <w:rPr>
          <w:rFonts w:ascii="Be Vietnam Pro" w:hAnsi="Be Vietnam Pro"/>
          <w:b/>
          <w:bCs/>
        </w:rPr>
        <w:t>Nebensaison stärken</w:t>
      </w:r>
      <w:r w:rsidR="00444E42" w:rsidRPr="00B36CB1">
        <w:rPr>
          <w:rFonts w:ascii="Be Vietnam Pro" w:hAnsi="Be Vietnam Pro"/>
          <w:b/>
          <w:bCs/>
        </w:rPr>
        <w:t>: A</w:t>
      </w:r>
      <w:r w:rsidRPr="00B36CB1">
        <w:rPr>
          <w:rFonts w:ascii="Be Vietnam Pro" w:hAnsi="Be Vietnam Pro"/>
          <w:b/>
          <w:bCs/>
        </w:rPr>
        <w:t>uch durch Meeting</w:t>
      </w:r>
      <w:r w:rsidR="00A07ADC">
        <w:rPr>
          <w:rFonts w:ascii="Be Vietnam Pro" w:hAnsi="Be Vietnam Pro"/>
          <w:b/>
          <w:bCs/>
        </w:rPr>
        <w:t xml:space="preserve">s, </w:t>
      </w:r>
      <w:r w:rsidRPr="00B36CB1">
        <w:rPr>
          <w:rFonts w:ascii="Be Vietnam Pro" w:hAnsi="Be Vietnam Pro"/>
          <w:b/>
          <w:bCs/>
        </w:rPr>
        <w:t>Tagung</w:t>
      </w:r>
      <w:r w:rsidR="00A07ADC">
        <w:rPr>
          <w:rFonts w:ascii="Be Vietnam Pro" w:hAnsi="Be Vietnam Pro"/>
          <w:b/>
          <w:bCs/>
        </w:rPr>
        <w:t>en und Workation</w:t>
      </w:r>
    </w:p>
    <w:p w14:paraId="3CF98DB4" w14:textId="5114892A" w:rsidR="00F7515B" w:rsidRDefault="00F7515B" w:rsidP="00A07ADC">
      <w:pPr>
        <w:suppressAutoHyphens w:val="0"/>
        <w:autoSpaceDN/>
        <w:spacing w:line="278" w:lineRule="auto"/>
        <w:textAlignment w:val="auto"/>
        <w:rPr>
          <w:rFonts w:ascii="Be Vietnam Pro" w:hAnsi="Be Vietnam Pro"/>
        </w:rPr>
      </w:pPr>
      <w:r w:rsidRPr="00A07ADC">
        <w:rPr>
          <w:rFonts w:ascii="Be Vietnam Pro" w:hAnsi="Be Vietnam Pro"/>
        </w:rPr>
        <w:t xml:space="preserve">Besondere Chancen für </w:t>
      </w:r>
      <w:r w:rsidR="004F2293">
        <w:rPr>
          <w:rFonts w:ascii="Be Vietnam Pro" w:hAnsi="Be Vietnam Pro"/>
        </w:rPr>
        <w:t xml:space="preserve">das weitere </w:t>
      </w:r>
      <w:r w:rsidRPr="00A07ADC">
        <w:rPr>
          <w:rFonts w:ascii="Be Vietnam Pro" w:hAnsi="Be Vietnam Pro"/>
        </w:rPr>
        <w:t xml:space="preserve">qualitätsorientierte Wachstum </w:t>
      </w:r>
      <w:r w:rsidR="004F2293">
        <w:rPr>
          <w:rFonts w:ascii="Be Vietnam Pro" w:hAnsi="Be Vietnam Pro"/>
        </w:rPr>
        <w:t xml:space="preserve">des </w:t>
      </w:r>
      <w:r w:rsidRPr="00A07ADC">
        <w:rPr>
          <w:rFonts w:ascii="Be Vietnam Pro" w:hAnsi="Be Vietnam Pro"/>
        </w:rPr>
        <w:t>Brandenburg</w:t>
      </w:r>
      <w:r w:rsidR="004F2293">
        <w:rPr>
          <w:rFonts w:ascii="Be Vietnam Pro" w:hAnsi="Be Vietnam Pro"/>
        </w:rPr>
        <w:t xml:space="preserve">-Tourismus liegen in </w:t>
      </w:r>
      <w:r w:rsidRPr="00A07ADC">
        <w:rPr>
          <w:rFonts w:ascii="Be Vietnam Pro" w:hAnsi="Be Vietnam Pro"/>
        </w:rPr>
        <w:t>der Nebensaison</w:t>
      </w:r>
      <w:r w:rsidR="00B36CB1" w:rsidRPr="00A07ADC">
        <w:rPr>
          <w:rFonts w:ascii="Be Vietnam Pro" w:hAnsi="Be Vietnam Pro"/>
        </w:rPr>
        <w:t xml:space="preserve">, die auch weiterhin durch Kommunikation </w:t>
      </w:r>
      <w:r w:rsidR="004F2293">
        <w:rPr>
          <w:rFonts w:ascii="Be Vietnam Pro" w:hAnsi="Be Vietnam Pro"/>
        </w:rPr>
        <w:t xml:space="preserve">befördert </w:t>
      </w:r>
      <w:r w:rsidR="00B36CB1" w:rsidRPr="00A07ADC">
        <w:rPr>
          <w:rFonts w:ascii="Be Vietnam Pro" w:hAnsi="Be Vietnam Pro"/>
        </w:rPr>
        <w:t xml:space="preserve">werden soll. </w:t>
      </w:r>
      <w:r w:rsidR="000D56EC">
        <w:rPr>
          <w:rFonts w:ascii="Be Vietnam Pro" w:hAnsi="Be Vietnam Pro"/>
        </w:rPr>
        <w:t xml:space="preserve">Um den Ganzjahrestourismus zu fördern, </w:t>
      </w:r>
      <w:r w:rsidR="00B36CB1" w:rsidRPr="00A07ADC">
        <w:rPr>
          <w:rFonts w:ascii="Be Vietnam Pro" w:hAnsi="Be Vietnam Pro"/>
        </w:rPr>
        <w:t xml:space="preserve">setzt die TMB </w:t>
      </w:r>
      <w:r w:rsidR="000D56EC">
        <w:rPr>
          <w:rFonts w:ascii="Be Vietnam Pro" w:hAnsi="Be Vietnam Pro"/>
        </w:rPr>
        <w:t xml:space="preserve">auch </w:t>
      </w:r>
      <w:r w:rsidR="00B36CB1" w:rsidRPr="00A07ADC">
        <w:rPr>
          <w:rFonts w:ascii="Be Vietnam Pro" w:hAnsi="Be Vietnam Pro"/>
        </w:rPr>
        <w:t xml:space="preserve">auf </w:t>
      </w:r>
      <w:r w:rsidR="000D56EC">
        <w:rPr>
          <w:rFonts w:ascii="Be Vietnam Pro" w:hAnsi="Be Vietnam Pro"/>
        </w:rPr>
        <w:t>den</w:t>
      </w:r>
      <w:r w:rsidR="004F2293">
        <w:rPr>
          <w:rFonts w:ascii="Be Vietnam Pro" w:hAnsi="Be Vietnam Pro"/>
        </w:rPr>
        <w:t xml:space="preserve"> wertschöpfungsintensiven </w:t>
      </w:r>
      <w:r w:rsidR="00B36CB1" w:rsidRPr="00A07ADC">
        <w:rPr>
          <w:rFonts w:ascii="Be Vietnam Pro" w:hAnsi="Be Vietnam Pro"/>
        </w:rPr>
        <w:t>Meeting-</w:t>
      </w:r>
      <w:r w:rsidR="009B4395">
        <w:rPr>
          <w:rFonts w:ascii="Be Vietnam Pro" w:hAnsi="Be Vietnam Pro"/>
        </w:rPr>
        <w:t xml:space="preserve"> </w:t>
      </w:r>
      <w:r w:rsidR="00A07ADC" w:rsidRPr="00A07ADC">
        <w:rPr>
          <w:rFonts w:ascii="Be Vietnam Pro" w:hAnsi="Be Vietnam Pro"/>
        </w:rPr>
        <w:t>und Tagungst</w:t>
      </w:r>
      <w:r w:rsidR="00B36CB1" w:rsidRPr="00A07ADC">
        <w:rPr>
          <w:rFonts w:ascii="Be Vietnam Pro" w:hAnsi="Be Vietnam Pro"/>
        </w:rPr>
        <w:t>ourismus</w:t>
      </w:r>
      <w:r w:rsidR="004F2293">
        <w:rPr>
          <w:rFonts w:ascii="Be Vietnam Pro" w:hAnsi="Be Vietnam Pro"/>
        </w:rPr>
        <w:t xml:space="preserve"> und die Nutzung des Trendthemas Workation. </w:t>
      </w:r>
      <w:r w:rsidRPr="00A07ADC">
        <w:rPr>
          <w:rFonts w:ascii="Be Vietnam Pro" w:hAnsi="Be Vietnam Pro"/>
        </w:rPr>
        <w:t>Ein aktuelles Projekt</w:t>
      </w:r>
      <w:r w:rsidR="00A07ADC" w:rsidRPr="00A07ADC">
        <w:rPr>
          <w:rFonts w:ascii="Be Vietnam Pro" w:hAnsi="Be Vietnam Pro"/>
        </w:rPr>
        <w:t xml:space="preserve">, </w:t>
      </w:r>
      <w:r w:rsidR="00A07ADC" w:rsidRPr="00A07ADC">
        <w:rPr>
          <w:rFonts w:ascii="Be Vietnam Pro" w:hAnsi="Be Vietnam Pro" w:cs="Arial"/>
        </w:rPr>
        <w:t xml:space="preserve">an dem sich die Reiseregionen </w:t>
      </w:r>
      <w:r w:rsidR="00A07ADC" w:rsidRPr="00A07ADC">
        <w:rPr>
          <w:rFonts w:ascii="Be Vietnam Pro" w:hAnsi="Be Vietnam Pro"/>
        </w:rPr>
        <w:t>Flämin</w:t>
      </w:r>
      <w:r w:rsidR="00A07ADC">
        <w:rPr>
          <w:rFonts w:ascii="Be Vietnam Pro" w:hAnsi="Be Vietnam Pro"/>
        </w:rPr>
        <w:t xml:space="preserve">g, </w:t>
      </w:r>
      <w:r w:rsidR="00A07ADC" w:rsidRPr="00F40738">
        <w:rPr>
          <w:rFonts w:ascii="Be Vietnam Pro" w:hAnsi="Be Vietnam Pro"/>
        </w:rPr>
        <w:t>Seenland-Oder-Spree</w:t>
      </w:r>
      <w:r w:rsidR="00A07ADC">
        <w:rPr>
          <w:rFonts w:ascii="Be Vietnam Pro" w:hAnsi="Be Vietnam Pro"/>
        </w:rPr>
        <w:t xml:space="preserve">, </w:t>
      </w:r>
      <w:r w:rsidR="00A07ADC" w:rsidRPr="00F40738">
        <w:rPr>
          <w:rFonts w:ascii="Be Vietnam Pro" w:hAnsi="Be Vietnam Pro"/>
        </w:rPr>
        <w:t>Barnimer Land</w:t>
      </w:r>
      <w:r w:rsidR="00A07ADC">
        <w:rPr>
          <w:rFonts w:ascii="Be Vietnam Pro" w:hAnsi="Be Vietnam Pro"/>
        </w:rPr>
        <w:t xml:space="preserve">, </w:t>
      </w:r>
      <w:r w:rsidR="00A07ADC" w:rsidRPr="00F40738">
        <w:rPr>
          <w:rFonts w:ascii="Be Vietnam Pro" w:hAnsi="Be Vietnam Pro"/>
        </w:rPr>
        <w:t>Ruppiner Seenland</w:t>
      </w:r>
      <w:r w:rsidR="00A07ADC">
        <w:rPr>
          <w:rFonts w:ascii="Be Vietnam Pro" w:hAnsi="Be Vietnam Pro"/>
        </w:rPr>
        <w:t xml:space="preserve"> und </w:t>
      </w:r>
      <w:r w:rsidR="00A07ADC" w:rsidRPr="00F40738">
        <w:rPr>
          <w:rFonts w:ascii="Be Vietnam Pro" w:hAnsi="Be Vietnam Pro"/>
        </w:rPr>
        <w:t>Uckermark</w:t>
      </w:r>
      <w:r w:rsidR="00A07ADC">
        <w:rPr>
          <w:rFonts w:ascii="Be Vietnam Pro" w:hAnsi="Be Vietnam Pro"/>
        </w:rPr>
        <w:t xml:space="preserve"> </w:t>
      </w:r>
      <w:r w:rsidR="00A07ADC" w:rsidRPr="001A6BEB">
        <w:rPr>
          <w:rFonts w:ascii="Be Vietnam Pro" w:hAnsi="Be Vietnam Pro" w:cs="Arial"/>
        </w:rPr>
        <w:t>beteiligen</w:t>
      </w:r>
      <w:r w:rsidR="00A07ADC">
        <w:rPr>
          <w:rFonts w:ascii="Be Vietnam Pro" w:hAnsi="Be Vietnam Pro" w:cs="Arial"/>
        </w:rPr>
        <w:t>,</w:t>
      </w:r>
      <w:r w:rsidRPr="00F7515B">
        <w:rPr>
          <w:rFonts w:ascii="Be Vietnam Pro" w:hAnsi="Be Vietnam Pro"/>
        </w:rPr>
        <w:t xml:space="preserve"> zielt darauf ab, bestehende Workation-Standorte zu stärken und neue Standorte für Geschäftsreisende und Einzelreisende zu entwickeln. Diese Angebote, die berufliche Reisen mit privaten Aufenthalten verbinden, sollen das Potenzial der Metropolregion Berlin-Brandenburg im Meeting-Segment weiter ausschöpfen</w:t>
      </w:r>
      <w:r w:rsidR="00A07ADC">
        <w:rPr>
          <w:rFonts w:ascii="Be Vietnam Pro" w:hAnsi="Be Vietnam Pro"/>
        </w:rPr>
        <w:t xml:space="preserve"> und n</w:t>
      </w:r>
      <w:r w:rsidR="00A07ADC" w:rsidRPr="00C16228">
        <w:rPr>
          <w:rFonts w:ascii="Be Vietnam Pro" w:hAnsi="Be Vietnam Pro"/>
        </w:rPr>
        <w:t xml:space="preserve">eue Zielgruppen für den Brandenburg-Tourismus </w:t>
      </w:r>
      <w:r w:rsidR="00A07ADC">
        <w:rPr>
          <w:rFonts w:ascii="Be Vietnam Pro" w:hAnsi="Be Vietnam Pro"/>
        </w:rPr>
        <w:t xml:space="preserve">erschließen. </w:t>
      </w:r>
      <w:r w:rsidR="00A07ADC" w:rsidRPr="00C16228">
        <w:rPr>
          <w:rFonts w:ascii="Be Vietnam Pro" w:hAnsi="Be Vietnam Pro"/>
        </w:rPr>
        <w:t>Geschäftlich veranlasste Reisen werden immer häufiger um einen privaten Aufenthalt verlängert.</w:t>
      </w:r>
    </w:p>
    <w:p w14:paraId="2A0655FA" w14:textId="1ECD5598" w:rsidR="004F2293" w:rsidRPr="009B4395" w:rsidRDefault="004F2293" w:rsidP="00A07ADC">
      <w:pPr>
        <w:suppressAutoHyphens w:val="0"/>
        <w:autoSpaceDN/>
        <w:spacing w:line="278" w:lineRule="auto"/>
        <w:textAlignment w:val="auto"/>
        <w:rPr>
          <w:rFonts w:ascii="Be Vietnam Pro" w:hAnsi="Be Vietnam Pro"/>
        </w:rPr>
      </w:pPr>
      <w:r>
        <w:rPr>
          <w:rFonts w:ascii="Be Vietnam Pro" w:hAnsi="Be Vietnam Pro"/>
          <w:b/>
          <w:bCs/>
        </w:rPr>
        <w:br/>
      </w:r>
      <w:r w:rsidRPr="004F2293">
        <w:rPr>
          <w:rFonts w:ascii="Be Vietnam Pro" w:hAnsi="Be Vietnam Pro"/>
          <w:b/>
          <w:bCs/>
        </w:rPr>
        <w:t>Weitere Informationen zu diesen Themen gibt es unter</w:t>
      </w:r>
      <w:r>
        <w:rPr>
          <w:rFonts w:ascii="Be Vietnam Pro" w:hAnsi="Be Vietnam Pro"/>
          <w:b/>
          <w:bCs/>
        </w:rPr>
        <w:t>:</w:t>
      </w:r>
      <w:r>
        <w:rPr>
          <w:rFonts w:ascii="Be Vietnam Pro" w:hAnsi="Be Vietnam Pro"/>
          <w:b/>
          <w:bCs/>
        </w:rPr>
        <w:br/>
      </w:r>
      <w:hyperlink r:id="rId8" w:history="1">
        <w:r w:rsidRPr="009B4395">
          <w:rPr>
            <w:rStyle w:val="Hyperlink"/>
            <w:rFonts w:ascii="Be Vietnam Pro" w:hAnsi="Be Vietnam Pro"/>
          </w:rPr>
          <w:t>www.tourismusnetzwerk-brandenburg.de</w:t>
        </w:r>
      </w:hyperlink>
    </w:p>
    <w:p w14:paraId="100ED35C" w14:textId="77777777" w:rsidR="004F2293" w:rsidRDefault="004F2293" w:rsidP="00A07ADC">
      <w:pPr>
        <w:suppressAutoHyphens w:val="0"/>
        <w:autoSpaceDN/>
        <w:spacing w:line="278" w:lineRule="auto"/>
        <w:textAlignment w:val="auto"/>
        <w:rPr>
          <w:rFonts w:ascii="Be Vietnam Pro" w:hAnsi="Be Vietnam Pro"/>
        </w:rPr>
      </w:pPr>
    </w:p>
    <w:p w14:paraId="6EA81829" w14:textId="77777777" w:rsidR="001F5972" w:rsidRPr="00F7515B" w:rsidRDefault="001F5972" w:rsidP="00A07ADC">
      <w:pPr>
        <w:suppressAutoHyphens w:val="0"/>
        <w:autoSpaceDN/>
        <w:spacing w:line="278" w:lineRule="auto"/>
        <w:textAlignment w:val="auto"/>
        <w:rPr>
          <w:rFonts w:ascii="Be Vietnam Pro" w:hAnsi="Be Vietnam Pro"/>
          <w:b/>
          <w:bCs/>
        </w:rPr>
      </w:pPr>
    </w:p>
    <w:sectPr w:rsidR="001F5972" w:rsidRPr="00F7515B" w:rsidSect="008C02B9">
      <w:headerReference w:type="default" r:id="rId9"/>
      <w:footerReference w:type="default" r:id="rId10"/>
      <w:pgSz w:w="11906" w:h="16838"/>
      <w:pgMar w:top="1417" w:right="1841" w:bottom="1134" w:left="1417" w:header="56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B8474" w14:textId="77777777" w:rsidR="005A20FB" w:rsidRDefault="005A20FB">
      <w:pPr>
        <w:spacing w:after="0" w:line="240" w:lineRule="auto"/>
      </w:pPr>
      <w:r>
        <w:separator/>
      </w:r>
    </w:p>
  </w:endnote>
  <w:endnote w:type="continuationSeparator" w:id="0">
    <w:p w14:paraId="2E30D08B" w14:textId="77777777" w:rsidR="005A20FB" w:rsidRDefault="005A20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oneSans">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 Vietnam Pro">
    <w:panose1 w:val="00000000000000000000"/>
    <w:charset w:val="00"/>
    <w:family w:val="auto"/>
    <w:pitch w:val="variable"/>
    <w:sig w:usb0="A000006F" w:usb1="0000005B" w:usb2="00000000" w:usb3="00000000" w:csb0="0000011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D1409" w14:textId="77777777" w:rsidR="00B11768" w:rsidRDefault="00B11768" w:rsidP="009C249D">
    <w:pPr>
      <w:pStyle w:val="Textkrper22"/>
      <w:jc w:val="center"/>
      <w:rPr>
        <w:rFonts w:ascii="Arial" w:eastAsia="Calibri" w:hAnsi="Arial" w:cs="Arial"/>
        <w:sz w:val="18"/>
        <w:szCs w:val="18"/>
        <w:lang w:eastAsia="en-US"/>
      </w:rPr>
    </w:pPr>
  </w:p>
  <w:p w14:paraId="3CC65B16" w14:textId="3C265168" w:rsidR="00B11768" w:rsidRPr="009C249D" w:rsidRDefault="005B05AF" w:rsidP="009C249D">
    <w:pPr>
      <w:pStyle w:val="Textkrper22"/>
      <w:jc w:val="center"/>
      <w:rPr>
        <w:rFonts w:ascii="Be Vietnam Pro" w:hAnsi="Be Vietnam Pro"/>
      </w:rPr>
    </w:pPr>
    <w:r w:rsidRPr="009C249D">
      <w:rPr>
        <w:rFonts w:ascii="Be Vietnam Pro" w:eastAsia="Calibri" w:hAnsi="Be Vietnam Pro" w:cs="Arial"/>
        <w:bCs/>
        <w:sz w:val="18"/>
        <w:szCs w:val="18"/>
        <w:lang w:eastAsia="en-US"/>
      </w:rPr>
      <w:t>TMB Tourismus-Marketing Brandenburg GmbH</w:t>
    </w:r>
    <w:r w:rsidRPr="009C249D">
      <w:rPr>
        <w:rFonts w:ascii="Be Vietnam Pro" w:eastAsia="Calibri" w:hAnsi="Be Vietnam Pro" w:cs="Arial"/>
        <w:sz w:val="18"/>
        <w:szCs w:val="18"/>
        <w:lang w:eastAsia="en-US"/>
      </w:rPr>
      <w:t xml:space="preserve">, </w:t>
    </w:r>
    <w:r w:rsidRPr="009C249D">
      <w:rPr>
        <w:rFonts w:ascii="Be Vietnam Pro" w:eastAsia="Calibri" w:hAnsi="Be Vietnam Pro" w:cs="Arial"/>
        <w:b w:val="0"/>
        <w:sz w:val="18"/>
        <w:szCs w:val="18"/>
        <w:lang w:eastAsia="en-US"/>
      </w:rPr>
      <w:t>Babelsberger Straße 26, 14473 Potsdam</w:t>
    </w:r>
    <w:r w:rsidR="00F03D8B">
      <w:rPr>
        <w:rFonts w:ascii="Be Vietnam Pro" w:eastAsia="Calibri" w:hAnsi="Be Vietnam Pro" w:cs="Arial"/>
        <w:b w:val="0"/>
        <w:sz w:val="18"/>
        <w:szCs w:val="18"/>
        <w:lang w:eastAsia="en-US"/>
      </w:rPr>
      <w:t xml:space="preserve"> </w:t>
    </w:r>
    <w:r w:rsidRPr="009C249D">
      <w:rPr>
        <w:rFonts w:ascii="Be Vietnam Pro" w:eastAsia="Calibri" w:hAnsi="Be Vietnam Pro" w:cs="Arial"/>
        <w:b w:val="0"/>
        <w:bCs/>
        <w:sz w:val="18"/>
        <w:szCs w:val="18"/>
        <w:lang w:eastAsia="en-US"/>
      </w:rPr>
      <w:t xml:space="preserve">Pressekontakt: </w:t>
    </w:r>
    <w:r w:rsidRPr="009C249D">
      <w:rPr>
        <w:rFonts w:ascii="Be Vietnam Pro" w:eastAsia="Calibri" w:hAnsi="Be Vietnam Pro" w:cs="Arial"/>
        <w:b w:val="0"/>
        <w:sz w:val="18"/>
        <w:szCs w:val="18"/>
        <w:lang w:eastAsia="en-US"/>
      </w:rPr>
      <w:t>Unternehmenskommunikation, Birgit Kunkel &amp; Patrick Kastner</w:t>
    </w:r>
    <w:r w:rsidR="00EB331B">
      <w:rPr>
        <w:rFonts w:ascii="Be Vietnam Pro" w:eastAsia="Calibri" w:hAnsi="Be Vietnam Pro" w:cs="Arial"/>
        <w:b w:val="0"/>
        <w:sz w:val="18"/>
        <w:szCs w:val="18"/>
        <w:lang w:eastAsia="en-US"/>
      </w:rPr>
      <w:br/>
    </w:r>
    <w:r w:rsidRPr="009C249D">
      <w:rPr>
        <w:rFonts w:ascii="Be Vietnam Pro" w:eastAsia="Calibri" w:hAnsi="Be Vietnam Pro" w:cs="Arial"/>
        <w:b w:val="0"/>
        <w:sz w:val="18"/>
        <w:szCs w:val="18"/>
        <w:lang w:eastAsia="en-US"/>
      </w:rPr>
      <w:t xml:space="preserve">Telefon 0331/298 73-24, E-Mail: </w:t>
    </w:r>
    <w:hyperlink r:id="rId1" w:history="1">
      <w:r w:rsidRPr="009C249D">
        <w:rPr>
          <w:rStyle w:val="Hyperlink"/>
          <w:rFonts w:ascii="Be Vietnam Pro" w:eastAsia="Calibri" w:hAnsi="Be Vietnam Pro" w:cs="Arial"/>
          <w:b w:val="0"/>
          <w:sz w:val="18"/>
          <w:szCs w:val="18"/>
          <w:lang w:eastAsia="en-US"/>
        </w:rPr>
        <w:t>presse@reiseland-brandenburg.de</w:t>
      </w:r>
    </w:hyperlink>
    <w:r w:rsidRPr="009C249D">
      <w:rPr>
        <w:rFonts w:ascii="Be Vietnam Pro" w:eastAsia="Calibri" w:hAnsi="Be Vietnam Pro" w:cs="Arial"/>
        <w:b w:val="0"/>
        <w:sz w:val="18"/>
        <w:szCs w:val="18"/>
        <w:lang w:eastAsia="en-US"/>
      </w:rPr>
      <w:t>,</w:t>
    </w:r>
    <w:r w:rsidR="004F2293">
      <w:rPr>
        <w:rFonts w:ascii="Be Vietnam Pro" w:eastAsia="Calibri" w:hAnsi="Be Vietnam Pro" w:cs="Arial"/>
        <w:b w:val="0"/>
        <w:sz w:val="18"/>
        <w:szCs w:val="18"/>
        <w:lang w:eastAsia="en-US"/>
      </w:rPr>
      <w:br/>
    </w:r>
    <w:r w:rsidRPr="009C249D">
      <w:rPr>
        <w:rFonts w:ascii="Be Vietnam Pro" w:eastAsia="Calibri" w:hAnsi="Be Vietnam Pro" w:cs="Arial"/>
        <w:b w:val="0"/>
        <w:sz w:val="18"/>
        <w:szCs w:val="18"/>
        <w:lang w:eastAsia="en-US"/>
      </w:rPr>
      <w:t xml:space="preserve"> </w:t>
    </w:r>
    <w:hyperlink r:id="rId2" w:history="1">
      <w:r w:rsidRPr="009C249D">
        <w:rPr>
          <w:rStyle w:val="Hyperlink"/>
          <w:rFonts w:ascii="Be Vietnam Pro" w:eastAsia="Calibri" w:hAnsi="Be Vietnam Pro" w:cs="Arial"/>
          <w:b w:val="0"/>
          <w:sz w:val="18"/>
          <w:szCs w:val="18"/>
          <w:lang w:eastAsia="en-US"/>
        </w:rPr>
        <w:t>www.reiseland-brandenburg.de</w:t>
      </w:r>
    </w:hyperlink>
  </w:p>
  <w:p w14:paraId="20A12F37" w14:textId="77777777" w:rsidR="00B11768" w:rsidRDefault="00B1176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D1364" w14:textId="77777777" w:rsidR="005A20FB" w:rsidRDefault="005A20FB">
      <w:pPr>
        <w:spacing w:after="0" w:line="240" w:lineRule="auto"/>
      </w:pPr>
      <w:r>
        <w:rPr>
          <w:color w:val="000000"/>
        </w:rPr>
        <w:separator/>
      </w:r>
    </w:p>
  </w:footnote>
  <w:footnote w:type="continuationSeparator" w:id="0">
    <w:p w14:paraId="7C9FBDF0" w14:textId="77777777" w:rsidR="005A20FB" w:rsidRDefault="005A20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06865" w14:textId="4EF18717" w:rsidR="00B11768" w:rsidRDefault="009C249D">
    <w:pPr>
      <w:pStyle w:val="Kopfzeile"/>
      <w:jc w:val="center"/>
    </w:pPr>
    <w:r>
      <w:rPr>
        <w:noProof/>
      </w:rPr>
      <w:drawing>
        <wp:inline distT="0" distB="0" distL="0" distR="0" wp14:anchorId="22D854CD" wp14:editId="1017349B">
          <wp:extent cx="1895475" cy="783931"/>
          <wp:effectExtent l="0" t="0" r="0" b="0"/>
          <wp:docPr id="148470168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048854" name=""/>
                  <pic:cNvPicPr/>
                </pic:nvPicPr>
                <pic:blipFill>
                  <a:blip r:embed="rId1">
                    <a:extLst>
                      <a:ext uri="{96DAC541-7B7A-43D3-8B79-37D633B846F1}">
                        <asvg:svgBlip xmlns:asvg="http://schemas.microsoft.com/office/drawing/2016/SVG/main" r:embed="rId2"/>
                      </a:ext>
                    </a:extLst>
                  </a:blip>
                  <a:stretch>
                    <a:fillRect/>
                  </a:stretch>
                </pic:blipFill>
                <pic:spPr>
                  <a:xfrm>
                    <a:off x="0" y="0"/>
                    <a:ext cx="1924749" cy="796038"/>
                  </a:xfrm>
                  <a:prstGeom prst="rect">
                    <a:avLst/>
                  </a:prstGeom>
                </pic:spPr>
              </pic:pic>
            </a:graphicData>
          </a:graphic>
        </wp:inline>
      </w:drawing>
    </w:r>
  </w:p>
  <w:p w14:paraId="0951AA3C" w14:textId="77777777" w:rsidR="00B11768" w:rsidRDefault="00B1176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3081"/>
    <w:multiLevelType w:val="hybridMultilevel"/>
    <w:tmpl w:val="24E83D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BF27719"/>
    <w:multiLevelType w:val="hybridMultilevel"/>
    <w:tmpl w:val="FB34B736"/>
    <w:lvl w:ilvl="0" w:tplc="0D3ADE5C">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5560E55"/>
    <w:multiLevelType w:val="hybridMultilevel"/>
    <w:tmpl w:val="E5B057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AA06434"/>
    <w:multiLevelType w:val="hybridMultilevel"/>
    <w:tmpl w:val="8A8A475E"/>
    <w:lvl w:ilvl="0" w:tplc="8648FDCE">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5887F24"/>
    <w:multiLevelType w:val="hybridMultilevel"/>
    <w:tmpl w:val="608C78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99114556">
    <w:abstractNumId w:val="4"/>
  </w:num>
  <w:num w:numId="2" w16cid:durableId="1471051684">
    <w:abstractNumId w:val="2"/>
  </w:num>
  <w:num w:numId="3" w16cid:durableId="1535537519">
    <w:abstractNumId w:val="0"/>
  </w:num>
  <w:num w:numId="4" w16cid:durableId="290746976">
    <w:abstractNumId w:val="3"/>
  </w:num>
  <w:num w:numId="5" w16cid:durableId="4200290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866"/>
    <w:rsid w:val="00007022"/>
    <w:rsid w:val="00016BEA"/>
    <w:rsid w:val="00020C05"/>
    <w:rsid w:val="00027CF0"/>
    <w:rsid w:val="0003119A"/>
    <w:rsid w:val="00042CCF"/>
    <w:rsid w:val="000437B0"/>
    <w:rsid w:val="00061AF6"/>
    <w:rsid w:val="0006607E"/>
    <w:rsid w:val="00083F8F"/>
    <w:rsid w:val="00085E8D"/>
    <w:rsid w:val="00085EAE"/>
    <w:rsid w:val="000A07C8"/>
    <w:rsid w:val="000A5770"/>
    <w:rsid w:val="000B48E5"/>
    <w:rsid w:val="000C028C"/>
    <w:rsid w:val="000C1E81"/>
    <w:rsid w:val="000C50BD"/>
    <w:rsid w:val="000D56EC"/>
    <w:rsid w:val="000E29D6"/>
    <w:rsid w:val="000E2DC1"/>
    <w:rsid w:val="000E6E35"/>
    <w:rsid w:val="00100E9B"/>
    <w:rsid w:val="00110CA2"/>
    <w:rsid w:val="0011600E"/>
    <w:rsid w:val="00117355"/>
    <w:rsid w:val="0012561E"/>
    <w:rsid w:val="00126131"/>
    <w:rsid w:val="00127999"/>
    <w:rsid w:val="00127F76"/>
    <w:rsid w:val="001522C3"/>
    <w:rsid w:val="001528CA"/>
    <w:rsid w:val="00152D2B"/>
    <w:rsid w:val="00153490"/>
    <w:rsid w:val="00157F36"/>
    <w:rsid w:val="00163434"/>
    <w:rsid w:val="00163BEC"/>
    <w:rsid w:val="00170466"/>
    <w:rsid w:val="00171F45"/>
    <w:rsid w:val="0018769B"/>
    <w:rsid w:val="001A228B"/>
    <w:rsid w:val="001A63E6"/>
    <w:rsid w:val="001A6BEB"/>
    <w:rsid w:val="001B38E6"/>
    <w:rsid w:val="001C238D"/>
    <w:rsid w:val="001C4763"/>
    <w:rsid w:val="001E064F"/>
    <w:rsid w:val="001E118E"/>
    <w:rsid w:val="001F5972"/>
    <w:rsid w:val="00200208"/>
    <w:rsid w:val="002019F0"/>
    <w:rsid w:val="002157C9"/>
    <w:rsid w:val="002270FB"/>
    <w:rsid w:val="0022791E"/>
    <w:rsid w:val="002421A3"/>
    <w:rsid w:val="00243FD9"/>
    <w:rsid w:val="0024560E"/>
    <w:rsid w:val="00247245"/>
    <w:rsid w:val="00252B25"/>
    <w:rsid w:val="002579FF"/>
    <w:rsid w:val="00263A89"/>
    <w:rsid w:val="0026515C"/>
    <w:rsid w:val="00270880"/>
    <w:rsid w:val="002920D2"/>
    <w:rsid w:val="0029288A"/>
    <w:rsid w:val="00293757"/>
    <w:rsid w:val="002A06D3"/>
    <w:rsid w:val="002A3F7A"/>
    <w:rsid w:val="002A60FC"/>
    <w:rsid w:val="002D2BBA"/>
    <w:rsid w:val="00310566"/>
    <w:rsid w:val="0031401B"/>
    <w:rsid w:val="003208D4"/>
    <w:rsid w:val="00323C92"/>
    <w:rsid w:val="0032506C"/>
    <w:rsid w:val="00325F90"/>
    <w:rsid w:val="00334362"/>
    <w:rsid w:val="00340BCD"/>
    <w:rsid w:val="00344F99"/>
    <w:rsid w:val="00361617"/>
    <w:rsid w:val="00377897"/>
    <w:rsid w:val="00382CB7"/>
    <w:rsid w:val="003910CF"/>
    <w:rsid w:val="003A4AD6"/>
    <w:rsid w:val="003A506F"/>
    <w:rsid w:val="003A79D8"/>
    <w:rsid w:val="003D005D"/>
    <w:rsid w:val="003D64AB"/>
    <w:rsid w:val="003E125B"/>
    <w:rsid w:val="003E2ABB"/>
    <w:rsid w:val="003E6F88"/>
    <w:rsid w:val="003F05B9"/>
    <w:rsid w:val="003F5BF2"/>
    <w:rsid w:val="003F7426"/>
    <w:rsid w:val="003F7FCB"/>
    <w:rsid w:val="0040454A"/>
    <w:rsid w:val="00413428"/>
    <w:rsid w:val="00414EB4"/>
    <w:rsid w:val="004152A9"/>
    <w:rsid w:val="00434DB7"/>
    <w:rsid w:val="0044279E"/>
    <w:rsid w:val="00444E42"/>
    <w:rsid w:val="0044626F"/>
    <w:rsid w:val="004462CF"/>
    <w:rsid w:val="004467CD"/>
    <w:rsid w:val="00452504"/>
    <w:rsid w:val="00460F7E"/>
    <w:rsid w:val="0046468F"/>
    <w:rsid w:val="00477C48"/>
    <w:rsid w:val="004933EE"/>
    <w:rsid w:val="00494BFE"/>
    <w:rsid w:val="004A23C0"/>
    <w:rsid w:val="004A2ABB"/>
    <w:rsid w:val="004A7F84"/>
    <w:rsid w:val="004B5201"/>
    <w:rsid w:val="004C17F1"/>
    <w:rsid w:val="004C4FC7"/>
    <w:rsid w:val="004F08C8"/>
    <w:rsid w:val="004F141A"/>
    <w:rsid w:val="004F2293"/>
    <w:rsid w:val="004F50A8"/>
    <w:rsid w:val="004F5602"/>
    <w:rsid w:val="0051109F"/>
    <w:rsid w:val="005133F4"/>
    <w:rsid w:val="005270FA"/>
    <w:rsid w:val="0053635D"/>
    <w:rsid w:val="005412C6"/>
    <w:rsid w:val="005449EB"/>
    <w:rsid w:val="0055190B"/>
    <w:rsid w:val="00557B0B"/>
    <w:rsid w:val="00562E57"/>
    <w:rsid w:val="00580254"/>
    <w:rsid w:val="00586F3C"/>
    <w:rsid w:val="00592CE3"/>
    <w:rsid w:val="005A20FB"/>
    <w:rsid w:val="005A3318"/>
    <w:rsid w:val="005A601E"/>
    <w:rsid w:val="005B05AF"/>
    <w:rsid w:val="005B0AC0"/>
    <w:rsid w:val="005B7C75"/>
    <w:rsid w:val="005D0DBF"/>
    <w:rsid w:val="005D2426"/>
    <w:rsid w:val="005D7258"/>
    <w:rsid w:val="005E673E"/>
    <w:rsid w:val="005E7F5C"/>
    <w:rsid w:val="00611BF3"/>
    <w:rsid w:val="00614027"/>
    <w:rsid w:val="00615FC9"/>
    <w:rsid w:val="00623891"/>
    <w:rsid w:val="00630078"/>
    <w:rsid w:val="00630797"/>
    <w:rsid w:val="0063288A"/>
    <w:rsid w:val="00635474"/>
    <w:rsid w:val="0063623D"/>
    <w:rsid w:val="006438AA"/>
    <w:rsid w:val="00650151"/>
    <w:rsid w:val="00657920"/>
    <w:rsid w:val="006604A6"/>
    <w:rsid w:val="006638BD"/>
    <w:rsid w:val="00670477"/>
    <w:rsid w:val="00673D3F"/>
    <w:rsid w:val="006957D8"/>
    <w:rsid w:val="006A02B4"/>
    <w:rsid w:val="006A1DC0"/>
    <w:rsid w:val="006B3114"/>
    <w:rsid w:val="006B3495"/>
    <w:rsid w:val="006B3A9E"/>
    <w:rsid w:val="006C1A23"/>
    <w:rsid w:val="006D14C1"/>
    <w:rsid w:val="006D33B9"/>
    <w:rsid w:val="006D33DC"/>
    <w:rsid w:val="006D618F"/>
    <w:rsid w:val="006E4970"/>
    <w:rsid w:val="006F382D"/>
    <w:rsid w:val="00702074"/>
    <w:rsid w:val="00721B55"/>
    <w:rsid w:val="00721DDA"/>
    <w:rsid w:val="00723629"/>
    <w:rsid w:val="007258DC"/>
    <w:rsid w:val="007555A4"/>
    <w:rsid w:val="00763B4C"/>
    <w:rsid w:val="00763D53"/>
    <w:rsid w:val="0076730D"/>
    <w:rsid w:val="00771EB5"/>
    <w:rsid w:val="0077676A"/>
    <w:rsid w:val="007769C3"/>
    <w:rsid w:val="00794E7D"/>
    <w:rsid w:val="007959FD"/>
    <w:rsid w:val="007962AA"/>
    <w:rsid w:val="007A7F59"/>
    <w:rsid w:val="007B7AFD"/>
    <w:rsid w:val="007C673C"/>
    <w:rsid w:val="007D4FFC"/>
    <w:rsid w:val="007D72F2"/>
    <w:rsid w:val="00815841"/>
    <w:rsid w:val="008158CD"/>
    <w:rsid w:val="008174E6"/>
    <w:rsid w:val="00830099"/>
    <w:rsid w:val="00832422"/>
    <w:rsid w:val="00835641"/>
    <w:rsid w:val="00844693"/>
    <w:rsid w:val="008478AE"/>
    <w:rsid w:val="00853CBD"/>
    <w:rsid w:val="008609B7"/>
    <w:rsid w:val="008716D2"/>
    <w:rsid w:val="008806B6"/>
    <w:rsid w:val="008867A7"/>
    <w:rsid w:val="00887B67"/>
    <w:rsid w:val="008A0A8E"/>
    <w:rsid w:val="008A0EAD"/>
    <w:rsid w:val="008A69A4"/>
    <w:rsid w:val="008A7845"/>
    <w:rsid w:val="008C02B9"/>
    <w:rsid w:val="008C3048"/>
    <w:rsid w:val="008D6896"/>
    <w:rsid w:val="008F2CAA"/>
    <w:rsid w:val="00913CF7"/>
    <w:rsid w:val="00921BF8"/>
    <w:rsid w:val="00927DE5"/>
    <w:rsid w:val="00933624"/>
    <w:rsid w:val="009434BA"/>
    <w:rsid w:val="00944B4E"/>
    <w:rsid w:val="009538A0"/>
    <w:rsid w:val="00955E1A"/>
    <w:rsid w:val="00965A16"/>
    <w:rsid w:val="00972866"/>
    <w:rsid w:val="009749A6"/>
    <w:rsid w:val="00976F60"/>
    <w:rsid w:val="009770FD"/>
    <w:rsid w:val="00980A90"/>
    <w:rsid w:val="009863B1"/>
    <w:rsid w:val="009910DB"/>
    <w:rsid w:val="0099548E"/>
    <w:rsid w:val="009A5EE1"/>
    <w:rsid w:val="009A7031"/>
    <w:rsid w:val="009B4395"/>
    <w:rsid w:val="009C249D"/>
    <w:rsid w:val="009F008F"/>
    <w:rsid w:val="009F30F2"/>
    <w:rsid w:val="00A06C54"/>
    <w:rsid w:val="00A07ADC"/>
    <w:rsid w:val="00A13F5C"/>
    <w:rsid w:val="00A16B66"/>
    <w:rsid w:val="00A231AD"/>
    <w:rsid w:val="00A31393"/>
    <w:rsid w:val="00A323E1"/>
    <w:rsid w:val="00A32D21"/>
    <w:rsid w:val="00A37890"/>
    <w:rsid w:val="00A37F69"/>
    <w:rsid w:val="00A453BE"/>
    <w:rsid w:val="00A45886"/>
    <w:rsid w:val="00A60E0D"/>
    <w:rsid w:val="00A71D8C"/>
    <w:rsid w:val="00A72A72"/>
    <w:rsid w:val="00A74B6B"/>
    <w:rsid w:val="00A83A6E"/>
    <w:rsid w:val="00A93D64"/>
    <w:rsid w:val="00AB1820"/>
    <w:rsid w:val="00AB54C7"/>
    <w:rsid w:val="00AC1013"/>
    <w:rsid w:val="00AC4425"/>
    <w:rsid w:val="00AD7228"/>
    <w:rsid w:val="00AE5D4E"/>
    <w:rsid w:val="00B02E2C"/>
    <w:rsid w:val="00B040BE"/>
    <w:rsid w:val="00B062A6"/>
    <w:rsid w:val="00B11768"/>
    <w:rsid w:val="00B14291"/>
    <w:rsid w:val="00B3507E"/>
    <w:rsid w:val="00B36CB1"/>
    <w:rsid w:val="00B41551"/>
    <w:rsid w:val="00B424F9"/>
    <w:rsid w:val="00B440B5"/>
    <w:rsid w:val="00B531DE"/>
    <w:rsid w:val="00B53BDD"/>
    <w:rsid w:val="00B55B04"/>
    <w:rsid w:val="00B57977"/>
    <w:rsid w:val="00B71733"/>
    <w:rsid w:val="00B71845"/>
    <w:rsid w:val="00B7371A"/>
    <w:rsid w:val="00B8783D"/>
    <w:rsid w:val="00BC36B4"/>
    <w:rsid w:val="00BC5CD6"/>
    <w:rsid w:val="00BD18B5"/>
    <w:rsid w:val="00BD50C2"/>
    <w:rsid w:val="00BE1C33"/>
    <w:rsid w:val="00C01E78"/>
    <w:rsid w:val="00C06D82"/>
    <w:rsid w:val="00C12AC3"/>
    <w:rsid w:val="00C15129"/>
    <w:rsid w:val="00C16228"/>
    <w:rsid w:val="00C4650E"/>
    <w:rsid w:val="00C50611"/>
    <w:rsid w:val="00C53B77"/>
    <w:rsid w:val="00C54B72"/>
    <w:rsid w:val="00C642EF"/>
    <w:rsid w:val="00C83DB3"/>
    <w:rsid w:val="00C853F0"/>
    <w:rsid w:val="00C87B87"/>
    <w:rsid w:val="00C963A7"/>
    <w:rsid w:val="00CA0C9B"/>
    <w:rsid w:val="00CA5B0F"/>
    <w:rsid w:val="00CA72AB"/>
    <w:rsid w:val="00CA7D89"/>
    <w:rsid w:val="00CB7553"/>
    <w:rsid w:val="00CC187A"/>
    <w:rsid w:val="00CD06CB"/>
    <w:rsid w:val="00CD5D6B"/>
    <w:rsid w:val="00CE0F37"/>
    <w:rsid w:val="00CE542F"/>
    <w:rsid w:val="00CF01BC"/>
    <w:rsid w:val="00CF52FE"/>
    <w:rsid w:val="00D04B11"/>
    <w:rsid w:val="00D0721B"/>
    <w:rsid w:val="00D16433"/>
    <w:rsid w:val="00D2275A"/>
    <w:rsid w:val="00D23BB9"/>
    <w:rsid w:val="00D27F91"/>
    <w:rsid w:val="00D41985"/>
    <w:rsid w:val="00D45E1B"/>
    <w:rsid w:val="00D470C5"/>
    <w:rsid w:val="00D527DD"/>
    <w:rsid w:val="00D52B62"/>
    <w:rsid w:val="00D562A7"/>
    <w:rsid w:val="00D56F92"/>
    <w:rsid w:val="00D61AE3"/>
    <w:rsid w:val="00D63055"/>
    <w:rsid w:val="00D72986"/>
    <w:rsid w:val="00D81C19"/>
    <w:rsid w:val="00D92218"/>
    <w:rsid w:val="00DA3F5C"/>
    <w:rsid w:val="00DB4064"/>
    <w:rsid w:val="00DC2396"/>
    <w:rsid w:val="00DC346F"/>
    <w:rsid w:val="00DC42B0"/>
    <w:rsid w:val="00DD5C19"/>
    <w:rsid w:val="00DF0A7A"/>
    <w:rsid w:val="00DF250D"/>
    <w:rsid w:val="00DF7B60"/>
    <w:rsid w:val="00E02F68"/>
    <w:rsid w:val="00E17452"/>
    <w:rsid w:val="00E17E54"/>
    <w:rsid w:val="00E238E3"/>
    <w:rsid w:val="00E243F9"/>
    <w:rsid w:val="00E3121F"/>
    <w:rsid w:val="00E356C6"/>
    <w:rsid w:val="00E45E59"/>
    <w:rsid w:val="00E51144"/>
    <w:rsid w:val="00E61F8F"/>
    <w:rsid w:val="00E62B72"/>
    <w:rsid w:val="00E64738"/>
    <w:rsid w:val="00E82C17"/>
    <w:rsid w:val="00E84BCC"/>
    <w:rsid w:val="00E91241"/>
    <w:rsid w:val="00E94C8D"/>
    <w:rsid w:val="00EA1C81"/>
    <w:rsid w:val="00EA4644"/>
    <w:rsid w:val="00EB1A52"/>
    <w:rsid w:val="00EB331B"/>
    <w:rsid w:val="00EB561D"/>
    <w:rsid w:val="00EB5D8D"/>
    <w:rsid w:val="00EB6130"/>
    <w:rsid w:val="00EB7F61"/>
    <w:rsid w:val="00EC7932"/>
    <w:rsid w:val="00ED53D7"/>
    <w:rsid w:val="00EE04E3"/>
    <w:rsid w:val="00F03D8B"/>
    <w:rsid w:val="00F30671"/>
    <w:rsid w:val="00F31222"/>
    <w:rsid w:val="00F32001"/>
    <w:rsid w:val="00F40696"/>
    <w:rsid w:val="00F41EE9"/>
    <w:rsid w:val="00F545DF"/>
    <w:rsid w:val="00F656F0"/>
    <w:rsid w:val="00F666A2"/>
    <w:rsid w:val="00F7515B"/>
    <w:rsid w:val="00F93546"/>
    <w:rsid w:val="00FA2832"/>
    <w:rsid w:val="00FA5970"/>
    <w:rsid w:val="00FB71EC"/>
    <w:rsid w:val="00FC1951"/>
    <w:rsid w:val="00FC2BE9"/>
    <w:rsid w:val="00FC31F4"/>
    <w:rsid w:val="00FC4C5B"/>
    <w:rsid w:val="00FC5439"/>
    <w:rsid w:val="00FE33F8"/>
    <w:rsid w:val="00FE7F99"/>
    <w:rsid w:val="00FF299D"/>
    <w:rsid w:val="00FF2E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F576"/>
  <w15:docId w15:val="{608405E9-790D-43F6-ADD0-D73B593D7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B36CB1"/>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customStyle="1" w:styleId="Default">
    <w:name w:val="Default"/>
    <w:rsid w:val="00434DB7"/>
    <w:pPr>
      <w:autoSpaceDE w:val="0"/>
      <w:adjustRightInd w:val="0"/>
      <w:spacing w:after="0" w:line="240" w:lineRule="auto"/>
      <w:textAlignment w:val="auto"/>
    </w:pPr>
    <w:rPr>
      <w:rFonts w:cs="Calibri"/>
      <w:color w:val="000000"/>
      <w:sz w:val="24"/>
      <w:szCs w:val="24"/>
    </w:rPr>
  </w:style>
  <w:style w:type="character" w:styleId="Fett">
    <w:name w:val="Strong"/>
    <w:basedOn w:val="Absatz-Standardschriftart"/>
    <w:uiPriority w:val="22"/>
    <w:qFormat/>
    <w:rsid w:val="00E356C6"/>
    <w:rPr>
      <w:b/>
      <w:bCs/>
    </w:rPr>
  </w:style>
  <w:style w:type="character" w:customStyle="1" w:styleId="NichtaufgelsteErwhnung1">
    <w:name w:val="Nicht aufgelöste Erwähnung1"/>
    <w:basedOn w:val="Absatz-Standardschriftart"/>
    <w:uiPriority w:val="99"/>
    <w:semiHidden/>
    <w:unhideWhenUsed/>
    <w:rsid w:val="00FB71EC"/>
    <w:rPr>
      <w:color w:val="605E5C"/>
      <w:shd w:val="clear" w:color="auto" w:fill="E1DFDD"/>
    </w:rPr>
  </w:style>
  <w:style w:type="character" w:styleId="NichtaufgelsteErwhnung">
    <w:name w:val="Unresolved Mention"/>
    <w:basedOn w:val="Absatz-Standardschriftart"/>
    <w:uiPriority w:val="99"/>
    <w:semiHidden/>
    <w:unhideWhenUsed/>
    <w:rsid w:val="002270FB"/>
    <w:rPr>
      <w:color w:val="605E5C"/>
      <w:shd w:val="clear" w:color="auto" w:fill="E1DFDD"/>
    </w:rPr>
  </w:style>
  <w:style w:type="paragraph" w:styleId="Listenabsatz">
    <w:name w:val="List Paragraph"/>
    <w:basedOn w:val="Standard"/>
    <w:uiPriority w:val="34"/>
    <w:qFormat/>
    <w:rsid w:val="00477C48"/>
    <w:pPr>
      <w:ind w:left="720"/>
      <w:contextualSpacing/>
    </w:pPr>
  </w:style>
  <w:style w:type="paragraph" w:styleId="StandardWeb">
    <w:name w:val="Normal (Web)"/>
    <w:basedOn w:val="Standard"/>
    <w:uiPriority w:val="99"/>
    <w:semiHidden/>
    <w:unhideWhenUsed/>
    <w:rsid w:val="00F7515B"/>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41963">
      <w:bodyDiv w:val="1"/>
      <w:marLeft w:val="0"/>
      <w:marRight w:val="0"/>
      <w:marTop w:val="0"/>
      <w:marBottom w:val="0"/>
      <w:divBdr>
        <w:top w:val="none" w:sz="0" w:space="0" w:color="auto"/>
        <w:left w:val="none" w:sz="0" w:space="0" w:color="auto"/>
        <w:bottom w:val="none" w:sz="0" w:space="0" w:color="auto"/>
        <w:right w:val="none" w:sz="0" w:space="0" w:color="auto"/>
      </w:divBdr>
    </w:div>
    <w:div w:id="46422673">
      <w:bodyDiv w:val="1"/>
      <w:marLeft w:val="0"/>
      <w:marRight w:val="0"/>
      <w:marTop w:val="0"/>
      <w:marBottom w:val="0"/>
      <w:divBdr>
        <w:top w:val="none" w:sz="0" w:space="0" w:color="auto"/>
        <w:left w:val="none" w:sz="0" w:space="0" w:color="auto"/>
        <w:bottom w:val="none" w:sz="0" w:space="0" w:color="auto"/>
        <w:right w:val="none" w:sz="0" w:space="0" w:color="auto"/>
      </w:divBdr>
    </w:div>
    <w:div w:id="608045864">
      <w:bodyDiv w:val="1"/>
      <w:marLeft w:val="0"/>
      <w:marRight w:val="0"/>
      <w:marTop w:val="0"/>
      <w:marBottom w:val="0"/>
      <w:divBdr>
        <w:top w:val="none" w:sz="0" w:space="0" w:color="auto"/>
        <w:left w:val="none" w:sz="0" w:space="0" w:color="auto"/>
        <w:bottom w:val="none" w:sz="0" w:space="0" w:color="auto"/>
        <w:right w:val="none" w:sz="0" w:space="0" w:color="auto"/>
      </w:divBdr>
    </w:div>
    <w:div w:id="664479556">
      <w:bodyDiv w:val="1"/>
      <w:marLeft w:val="0"/>
      <w:marRight w:val="0"/>
      <w:marTop w:val="0"/>
      <w:marBottom w:val="0"/>
      <w:divBdr>
        <w:top w:val="none" w:sz="0" w:space="0" w:color="auto"/>
        <w:left w:val="none" w:sz="0" w:space="0" w:color="auto"/>
        <w:bottom w:val="none" w:sz="0" w:space="0" w:color="auto"/>
        <w:right w:val="none" w:sz="0" w:space="0" w:color="auto"/>
      </w:divBdr>
    </w:div>
    <w:div w:id="1186821800">
      <w:bodyDiv w:val="1"/>
      <w:marLeft w:val="0"/>
      <w:marRight w:val="0"/>
      <w:marTop w:val="0"/>
      <w:marBottom w:val="0"/>
      <w:divBdr>
        <w:top w:val="none" w:sz="0" w:space="0" w:color="auto"/>
        <w:left w:val="none" w:sz="0" w:space="0" w:color="auto"/>
        <w:bottom w:val="none" w:sz="0" w:space="0" w:color="auto"/>
        <w:right w:val="none" w:sz="0" w:space="0" w:color="auto"/>
      </w:divBdr>
    </w:div>
    <w:div w:id="1510871100">
      <w:bodyDiv w:val="1"/>
      <w:marLeft w:val="0"/>
      <w:marRight w:val="0"/>
      <w:marTop w:val="0"/>
      <w:marBottom w:val="0"/>
      <w:divBdr>
        <w:top w:val="none" w:sz="0" w:space="0" w:color="auto"/>
        <w:left w:val="none" w:sz="0" w:space="0" w:color="auto"/>
        <w:bottom w:val="none" w:sz="0" w:space="0" w:color="auto"/>
        <w:right w:val="none" w:sz="0" w:space="0" w:color="auto"/>
      </w:divBdr>
    </w:div>
    <w:div w:id="1830249662">
      <w:bodyDiv w:val="1"/>
      <w:marLeft w:val="0"/>
      <w:marRight w:val="0"/>
      <w:marTop w:val="0"/>
      <w:marBottom w:val="0"/>
      <w:divBdr>
        <w:top w:val="none" w:sz="0" w:space="0" w:color="auto"/>
        <w:left w:val="none" w:sz="0" w:space="0" w:color="auto"/>
        <w:bottom w:val="none" w:sz="0" w:space="0" w:color="auto"/>
        <w:right w:val="none" w:sz="0" w:space="0" w:color="auto"/>
      </w:divBdr>
      <w:divsChild>
        <w:div w:id="899629066">
          <w:marLeft w:val="0"/>
          <w:marRight w:val="0"/>
          <w:marTop w:val="0"/>
          <w:marBottom w:val="0"/>
          <w:divBdr>
            <w:top w:val="none" w:sz="0" w:space="0" w:color="auto"/>
            <w:left w:val="none" w:sz="0" w:space="0" w:color="auto"/>
            <w:bottom w:val="none" w:sz="0" w:space="0" w:color="auto"/>
            <w:right w:val="none" w:sz="0" w:space="0" w:color="auto"/>
          </w:divBdr>
          <w:divsChild>
            <w:div w:id="92091267">
              <w:marLeft w:val="0"/>
              <w:marRight w:val="0"/>
              <w:marTop w:val="0"/>
              <w:marBottom w:val="0"/>
              <w:divBdr>
                <w:top w:val="none" w:sz="0" w:space="0" w:color="auto"/>
                <w:left w:val="none" w:sz="0" w:space="0" w:color="auto"/>
                <w:bottom w:val="none" w:sz="0" w:space="0" w:color="auto"/>
                <w:right w:val="none" w:sz="0" w:space="0" w:color="auto"/>
              </w:divBdr>
              <w:divsChild>
                <w:div w:id="1072628856">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 w:id="1954900024">
      <w:bodyDiv w:val="1"/>
      <w:marLeft w:val="0"/>
      <w:marRight w:val="0"/>
      <w:marTop w:val="0"/>
      <w:marBottom w:val="0"/>
      <w:divBdr>
        <w:top w:val="none" w:sz="0" w:space="0" w:color="auto"/>
        <w:left w:val="none" w:sz="0" w:space="0" w:color="auto"/>
        <w:bottom w:val="none" w:sz="0" w:space="0" w:color="auto"/>
        <w:right w:val="none" w:sz="0" w:space="0" w:color="auto"/>
      </w:divBdr>
    </w:div>
    <w:div w:id="1971476855">
      <w:bodyDiv w:val="1"/>
      <w:marLeft w:val="0"/>
      <w:marRight w:val="0"/>
      <w:marTop w:val="0"/>
      <w:marBottom w:val="0"/>
      <w:divBdr>
        <w:top w:val="none" w:sz="0" w:space="0" w:color="auto"/>
        <w:left w:val="none" w:sz="0" w:space="0" w:color="auto"/>
        <w:bottom w:val="none" w:sz="0" w:space="0" w:color="auto"/>
        <w:right w:val="none" w:sz="0" w:space="0" w:color="auto"/>
      </w:divBdr>
      <w:divsChild>
        <w:div w:id="265625802">
          <w:marLeft w:val="0"/>
          <w:marRight w:val="0"/>
          <w:marTop w:val="0"/>
          <w:marBottom w:val="0"/>
          <w:divBdr>
            <w:top w:val="none" w:sz="0" w:space="0" w:color="auto"/>
            <w:left w:val="none" w:sz="0" w:space="0" w:color="auto"/>
            <w:bottom w:val="none" w:sz="0" w:space="0" w:color="auto"/>
            <w:right w:val="none" w:sz="0" w:space="0" w:color="auto"/>
          </w:divBdr>
          <w:divsChild>
            <w:div w:id="84153052">
              <w:marLeft w:val="0"/>
              <w:marRight w:val="0"/>
              <w:marTop w:val="0"/>
              <w:marBottom w:val="0"/>
              <w:divBdr>
                <w:top w:val="none" w:sz="0" w:space="0" w:color="auto"/>
                <w:left w:val="none" w:sz="0" w:space="0" w:color="auto"/>
                <w:bottom w:val="none" w:sz="0" w:space="0" w:color="auto"/>
                <w:right w:val="none" w:sz="0" w:space="0" w:color="auto"/>
              </w:divBdr>
              <w:divsChild>
                <w:div w:id="913508916">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urismusnetzwerk-brandenburg.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D07D9D-796C-4B39-8270-07569786D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611</Words>
  <Characters>3854</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Schäfer, Matthias</cp:lastModifiedBy>
  <cp:revision>4</cp:revision>
  <cp:lastPrinted>2025-02-28T10:49:00Z</cp:lastPrinted>
  <dcterms:created xsi:type="dcterms:W3CDTF">2025-03-03T09:03:00Z</dcterms:created>
  <dcterms:modified xsi:type="dcterms:W3CDTF">2025-03-03T09:09:00Z</dcterms:modified>
</cp:coreProperties>
</file>