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7F39" w14:textId="77777777" w:rsidR="00746AEE" w:rsidRDefault="00746AEE" w:rsidP="00746AEE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E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ME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L</w:t>
      </w: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D</w:t>
      </w:r>
      <w:r>
        <w:rPr>
          <w:rFonts w:ascii="Arial Nova Light" w:hAnsi="Arial Nova Light"/>
          <w:noProof/>
          <w:color w:val="141414"/>
          <w:sz w:val="24"/>
          <w:szCs w:val="24"/>
          <w:lang w:val="sv-SE"/>
        </w:rPr>
        <w:t>ING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 xml:space="preserve"> </w:t>
      </w:r>
    </w:p>
    <w:p w14:paraId="566CA719" w14:textId="60FB9CD9" w:rsidR="00086D2D" w:rsidRPr="00675C5F" w:rsidRDefault="002D2190" w:rsidP="00BA775E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30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09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</w:p>
    <w:p w14:paraId="21535934" w14:textId="68DAEBF9" w:rsidR="00086D2D" w:rsidRPr="00F57ECE" w:rsidRDefault="002D2190" w:rsidP="00942654">
      <w:pPr>
        <w:pStyle w:val="Rubrik1"/>
        <w:spacing w:before="320" w:after="240"/>
        <w:rPr>
          <w:sz w:val="32"/>
          <w:lang w:val="sv-SE"/>
        </w:rPr>
      </w:pPr>
      <w:proofErr w:type="spellStart"/>
      <w:r w:rsidRPr="002D2190">
        <w:rPr>
          <w:sz w:val="32"/>
          <w:lang w:val="sv-SE"/>
        </w:rPr>
        <w:t>engcon</w:t>
      </w:r>
      <w:proofErr w:type="spellEnd"/>
      <w:r w:rsidRPr="002D2190">
        <w:rPr>
          <w:sz w:val="32"/>
          <w:lang w:val="sv-SE"/>
        </w:rPr>
        <w:t xml:space="preserve"> </w:t>
      </w:r>
      <w:proofErr w:type="spellStart"/>
      <w:r w:rsidRPr="002D2190">
        <w:rPr>
          <w:sz w:val="32"/>
          <w:lang w:val="sv-SE"/>
        </w:rPr>
        <w:t>og</w:t>
      </w:r>
      <w:proofErr w:type="spellEnd"/>
      <w:r w:rsidRPr="002D2190">
        <w:rPr>
          <w:sz w:val="32"/>
          <w:lang w:val="sv-SE"/>
        </w:rPr>
        <w:t xml:space="preserve"> </w:t>
      </w:r>
      <w:proofErr w:type="spellStart"/>
      <w:r w:rsidRPr="002D2190">
        <w:rPr>
          <w:sz w:val="32"/>
          <w:lang w:val="sv-SE"/>
        </w:rPr>
        <w:t>Develon</w:t>
      </w:r>
      <w:proofErr w:type="spellEnd"/>
      <w:r w:rsidRPr="002D2190">
        <w:rPr>
          <w:sz w:val="32"/>
          <w:lang w:val="sv-SE"/>
        </w:rPr>
        <w:t xml:space="preserve"> går </w:t>
      </w:r>
      <w:proofErr w:type="spellStart"/>
      <w:r w:rsidRPr="002D2190">
        <w:rPr>
          <w:sz w:val="32"/>
          <w:lang w:val="sv-SE"/>
        </w:rPr>
        <w:t>sammen</w:t>
      </w:r>
      <w:proofErr w:type="spellEnd"/>
      <w:r w:rsidRPr="002D2190">
        <w:rPr>
          <w:sz w:val="32"/>
          <w:lang w:val="sv-SE"/>
        </w:rPr>
        <w:t xml:space="preserve"> om å </w:t>
      </w:r>
      <w:proofErr w:type="spellStart"/>
      <w:r w:rsidRPr="002D2190">
        <w:rPr>
          <w:sz w:val="32"/>
          <w:lang w:val="sv-SE"/>
        </w:rPr>
        <w:t>lansere</w:t>
      </w:r>
      <w:proofErr w:type="spellEnd"/>
      <w:r w:rsidRPr="002D2190">
        <w:rPr>
          <w:sz w:val="32"/>
          <w:lang w:val="sv-SE"/>
        </w:rPr>
        <w:t xml:space="preserve"> </w:t>
      </w:r>
      <w:proofErr w:type="spellStart"/>
      <w:r w:rsidR="00F155BF" w:rsidRPr="00F155BF">
        <w:rPr>
          <w:sz w:val="32"/>
          <w:lang w:val="sv-SE"/>
        </w:rPr>
        <w:t>tiltrotatorredo</w:t>
      </w:r>
      <w:proofErr w:type="spellEnd"/>
      <w:r w:rsidR="00F155BF" w:rsidRPr="00F155BF">
        <w:rPr>
          <w:sz w:val="32"/>
          <w:lang w:val="sv-SE"/>
        </w:rPr>
        <w:t xml:space="preserve"> </w:t>
      </w:r>
      <w:r w:rsidRPr="002D2190">
        <w:rPr>
          <w:sz w:val="32"/>
          <w:lang w:val="sv-SE"/>
        </w:rPr>
        <w:t xml:space="preserve">9-serien </w:t>
      </w:r>
      <w:proofErr w:type="spellStart"/>
      <w:r w:rsidRPr="002D2190">
        <w:rPr>
          <w:sz w:val="32"/>
          <w:lang w:val="sv-SE"/>
        </w:rPr>
        <w:t>gravemaskiner</w:t>
      </w:r>
      <w:proofErr w:type="spellEnd"/>
    </w:p>
    <w:p w14:paraId="50124926" w14:textId="4A4CEFBD" w:rsidR="00942654" w:rsidRPr="00273B13" w:rsidRDefault="00942654" w:rsidP="00942654">
      <w:pPr>
        <w:pStyle w:val="Brdtextmedindrag"/>
        <w:spacing w:line="240" w:lineRule="auto"/>
        <w:ind w:firstLine="0"/>
        <w:rPr>
          <w:b/>
          <w:bCs/>
          <w:color w:val="000000" w:themeColor="text1"/>
          <w:sz w:val="24"/>
          <w:lang w:val="sv-SE" w:eastAsia="en-GB" w:bidi="en-GB"/>
        </w:rPr>
      </w:pP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engcon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verdensledende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produsent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av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tiltrotatorer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kunngjør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integrering av sin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avanserte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tiltrotatorteknologi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i Develons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nyeste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gravemaskinmodeller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, DX230LC-9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og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DX260LC-9.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Takket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være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dette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samarbeidet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vil de nye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gravemaskinene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i Develons 9-serie nå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leveres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r w:rsidR="00185CC1" w:rsidRPr="00185CC1">
        <w:rPr>
          <w:b/>
          <w:bCs/>
          <w:color w:val="000000" w:themeColor="text1"/>
          <w:sz w:val="24"/>
          <w:lang w:val="sv-SE" w:eastAsia="en-GB" w:bidi="en-GB"/>
        </w:rPr>
        <w:t>tiltrotatorredo</w:t>
      </w:r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noe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som setter en ny standard for enkel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installasjon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b/>
          <w:bCs/>
          <w:color w:val="000000" w:themeColor="text1"/>
          <w:sz w:val="24"/>
          <w:lang w:val="sv-SE" w:eastAsia="en-GB" w:bidi="en-GB"/>
        </w:rPr>
        <w:t>og</w:t>
      </w:r>
      <w:proofErr w:type="spellEnd"/>
      <w:r w:rsidRPr="00273B13">
        <w:rPr>
          <w:b/>
          <w:bCs/>
          <w:color w:val="000000" w:themeColor="text1"/>
          <w:sz w:val="24"/>
          <w:lang w:val="sv-SE" w:eastAsia="en-GB" w:bidi="en-GB"/>
        </w:rPr>
        <w:t xml:space="preserve"> driftseffektivitet.</w:t>
      </w:r>
    </w:p>
    <w:p w14:paraId="688D1091" w14:textId="77777777" w:rsidR="00942654" w:rsidRPr="00273B13" w:rsidRDefault="00942654" w:rsidP="00942654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06C17BBF" w14:textId="77777777" w:rsidR="00942654" w:rsidRPr="00273B13" w:rsidRDefault="00942654" w:rsidP="00942654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73B13">
        <w:rPr>
          <w:color w:val="000000" w:themeColor="text1"/>
          <w:sz w:val="24"/>
          <w:lang w:val="sv-SE" w:eastAsia="en-GB" w:bidi="en-GB"/>
        </w:rPr>
        <w:t xml:space="preserve">Den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fabrikkforberedte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løsningen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sikrer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en enkel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og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tidseffektiv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installasjon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av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DC3-tiltrotatorer,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noe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som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reduserer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behovet for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komplisert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ettermontering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betydelig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Integrasjonen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støtter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både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engcons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sandwich-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løsninger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og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direkte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monterte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DC3-tiltrotatorer, samtidig som den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opprettholder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full kompatibilitet med Develons 2D-maskinstyringssystemer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og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ettermarkeds 3D-maskinstyringssystemer.</w:t>
      </w:r>
    </w:p>
    <w:p w14:paraId="47B50589" w14:textId="77777777" w:rsidR="00942654" w:rsidRPr="00273B13" w:rsidRDefault="00942654" w:rsidP="00942654">
      <w:pPr>
        <w:pStyle w:val="Brdtextmedindrag"/>
        <w:spacing w:line="240" w:lineRule="auto"/>
        <w:rPr>
          <w:color w:val="000000" w:themeColor="text1"/>
          <w:sz w:val="24"/>
          <w:lang w:val="sv-SE" w:eastAsia="en-GB" w:bidi="en-GB"/>
        </w:rPr>
      </w:pPr>
    </w:p>
    <w:p w14:paraId="06A226A0" w14:textId="77777777" w:rsidR="00942654" w:rsidRPr="00273B13" w:rsidRDefault="00942654" w:rsidP="00942654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73B13">
        <w:rPr>
          <w:color w:val="000000" w:themeColor="text1"/>
          <w:sz w:val="24"/>
          <w:lang w:val="sv-SE" w:eastAsia="en-GB" w:bidi="en-GB"/>
        </w:rPr>
        <w:t xml:space="preserve">For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utleieselskaper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gir denne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utviklingen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avgjørende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fordel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Gravemaskiner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som er klargjort for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tiltrotatorer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gjør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det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mulig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for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flåter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å enkelt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utstyre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eller bytte ut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tiltrotatorer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etter behov,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noe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som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maksimerer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maskinens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fleksibilitet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og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utnyttelse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samtidig som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flåtestyringen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forenkles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.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Sluttbrukere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som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leier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disse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maskinene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, drar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nytte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av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umiddelbar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tilgang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til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tiltrotatorfunksjonalitet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noe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som gir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høyere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produktivitet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og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effektivitet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fra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første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dag.</w:t>
      </w:r>
    </w:p>
    <w:p w14:paraId="2CED46DB" w14:textId="77777777" w:rsidR="00942654" w:rsidRPr="00273B13" w:rsidRDefault="00942654" w:rsidP="00942654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25C3F835" w14:textId="4B380ABF" w:rsidR="00942654" w:rsidRPr="00273B13" w:rsidRDefault="00942654" w:rsidP="00942654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  <w:r w:rsidRPr="00273B13">
        <w:rPr>
          <w:color w:val="000000" w:themeColor="text1"/>
          <w:sz w:val="24"/>
          <w:lang w:val="sv-SE" w:eastAsia="en-GB" w:bidi="en-GB"/>
        </w:rPr>
        <w:t xml:space="preserve">–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Dette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samarbeidet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med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Develon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gjør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det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mulig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for oss å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tilby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en mer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avansert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og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integrert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løsning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til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våre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sluttkunder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, samtidig som vi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leverer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forenklet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installasjonsprosess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til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våre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forhandlere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og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utleiepartnere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sier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Sam Ryan, Global OEM Manager hos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engcon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. Ved å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sikre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at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gravemaskinene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i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Develon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9-serien er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tiltrotatorklare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gjør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vi det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enklere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enn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noensinne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å ta i bruk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tiltrotatorteknologi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på global skala,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fortsetter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han.</w:t>
      </w:r>
    </w:p>
    <w:p w14:paraId="6A15C904" w14:textId="77777777" w:rsidR="00942654" w:rsidRPr="00273B13" w:rsidRDefault="00942654" w:rsidP="007D6D7B">
      <w:pPr>
        <w:pStyle w:val="Brdtextmedindrag"/>
        <w:spacing w:line="240" w:lineRule="auto"/>
        <w:ind w:firstLine="0"/>
        <w:rPr>
          <w:color w:val="000000" w:themeColor="text1"/>
          <w:sz w:val="24"/>
          <w:lang w:val="sv-SE" w:eastAsia="en-GB" w:bidi="en-GB"/>
        </w:rPr>
      </w:pPr>
    </w:p>
    <w:p w14:paraId="047A72EA" w14:textId="60CD8E65" w:rsidR="004C36B7" w:rsidRPr="00273B13" w:rsidRDefault="00942654" w:rsidP="00942654">
      <w:pPr>
        <w:pStyle w:val="Brdtextmedindrag"/>
        <w:spacing w:line="240" w:lineRule="auto"/>
        <w:ind w:firstLine="0"/>
        <w:rPr>
          <w:color w:val="000000" w:themeColor="text1"/>
          <w:sz w:val="20"/>
          <w:szCs w:val="20"/>
          <w:lang w:val="sv-SE" w:eastAsia="en-GB" w:bidi="en-GB"/>
        </w:rPr>
      </w:pPr>
      <w:r w:rsidRPr="00273B13">
        <w:rPr>
          <w:color w:val="000000" w:themeColor="text1"/>
          <w:sz w:val="24"/>
          <w:lang w:val="sv-SE" w:eastAsia="en-GB" w:bidi="en-GB"/>
        </w:rPr>
        <w:t xml:space="preserve">Partnerskapet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gjenspeiler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en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bredere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endring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i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bransjen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mot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tettere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samarbeid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mellom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gravemaskinprodusenter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og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tiltrotatorspesialister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,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noe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som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sikrer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at maskiner er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designet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for å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levere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maksimal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effektivitet </w:t>
      </w:r>
      <w:proofErr w:type="spellStart"/>
      <w:r w:rsidRPr="00273B13">
        <w:rPr>
          <w:color w:val="000000" w:themeColor="text1"/>
          <w:sz w:val="24"/>
          <w:lang w:val="sv-SE" w:eastAsia="en-GB" w:bidi="en-GB"/>
        </w:rPr>
        <w:t>og</w:t>
      </w:r>
      <w:proofErr w:type="spellEnd"/>
      <w:r w:rsidRPr="00273B13">
        <w:rPr>
          <w:color w:val="000000" w:themeColor="text1"/>
          <w:sz w:val="24"/>
          <w:lang w:val="sv-SE" w:eastAsia="en-GB" w:bidi="en-GB"/>
        </w:rPr>
        <w:t xml:space="preserve"> produktivitet som standard.</w:t>
      </w:r>
    </w:p>
    <w:p w14:paraId="0A9678EE" w14:textId="77777777" w:rsidR="00A92E41" w:rsidRPr="00623C86" w:rsidRDefault="00A92E41" w:rsidP="00A92E41">
      <w:pPr>
        <w:rPr>
          <w:rFonts w:eastAsia="Arial" w:cs="Arial"/>
          <w:b/>
          <w:lang w:val="sv-SE" w:bidi="fi-FI"/>
        </w:rPr>
      </w:pPr>
    </w:p>
    <w:p w14:paraId="5FAADFAD" w14:textId="1B7253E3" w:rsidR="00330112" w:rsidRPr="007134C5" w:rsidRDefault="00330112" w:rsidP="0033011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Hvis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du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ønsker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 mer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informasjon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 xml:space="preserve">, kan du </w:t>
      </w:r>
      <w:proofErr w:type="spellStart"/>
      <w:r w:rsidRPr="007134C5">
        <w:rPr>
          <w:rFonts w:ascii="Arial" w:hAnsi="Arial" w:cs="Arial"/>
          <w:b/>
          <w:color w:val="000000" w:themeColor="text1"/>
          <w:lang w:bidi="nb-NO"/>
        </w:rPr>
        <w:t>kontakte</w:t>
      </w:r>
      <w:proofErr w:type="spellEnd"/>
      <w:r w:rsidRPr="007134C5">
        <w:rPr>
          <w:rFonts w:ascii="Arial" w:hAnsi="Arial" w:cs="Arial"/>
          <w:b/>
          <w:color w:val="000000" w:themeColor="text1"/>
          <w:lang w:bidi="nb-NO"/>
        </w:rPr>
        <w:t>: </w:t>
      </w:r>
    </w:p>
    <w:p w14:paraId="6E820A51" w14:textId="0EBBD059" w:rsidR="00F84F2F" w:rsidRDefault="00F84F2F" w:rsidP="00F84F2F">
      <w:pPr>
        <w:pStyle w:val="paragraph"/>
        <w:textAlignment w:val="baseline"/>
        <w:rPr>
          <w:rFonts w:ascii="Arial" w:hAnsi="Arial" w:cs="Arial"/>
          <w:color w:val="000000" w:themeColor="text1"/>
          <w:lang w:val="nl-NL"/>
        </w:rPr>
      </w:pPr>
      <w:r w:rsidRPr="00F84F2F">
        <w:rPr>
          <w:rFonts w:ascii="Arial" w:hAnsi="Arial" w:cs="Arial"/>
          <w:color w:val="000000" w:themeColor="text1"/>
          <w:lang w:val="nl-NL"/>
        </w:rPr>
        <w:t>Sam Ryan, Global OEM Manager</w:t>
      </w:r>
      <w:r>
        <w:rPr>
          <w:rFonts w:ascii="Arial" w:hAnsi="Arial" w:cs="Arial"/>
          <w:color w:val="000000" w:themeColor="text1"/>
          <w:lang w:val="nl-NL"/>
        </w:rPr>
        <w:br/>
      </w:r>
      <w:hyperlink r:id="rId11" w:history="1">
        <w:r w:rsidRPr="00CA3EE8">
          <w:rPr>
            <w:rStyle w:val="Hyperlnk"/>
            <w:rFonts w:cs="Arial"/>
            <w:lang w:val="nl-NL"/>
          </w:rPr>
          <w:t>sam.ryan@engcon.com</w:t>
        </w:r>
      </w:hyperlink>
      <w:r>
        <w:rPr>
          <w:rFonts w:ascii="Arial" w:hAnsi="Arial" w:cs="Arial"/>
          <w:color w:val="000000" w:themeColor="text1"/>
          <w:lang w:val="nl-NL"/>
        </w:rPr>
        <w:br/>
      </w:r>
      <w:r w:rsidRPr="00F84F2F">
        <w:rPr>
          <w:rFonts w:ascii="Arial" w:hAnsi="Arial" w:cs="Arial"/>
          <w:color w:val="000000" w:themeColor="text1"/>
          <w:lang w:val="nl-NL"/>
        </w:rPr>
        <w:t>+44 7702 167809</w:t>
      </w:r>
    </w:p>
    <w:p w14:paraId="25A7043C" w14:textId="78CEA705" w:rsidR="007D6D7B" w:rsidRDefault="007D6D7B" w:rsidP="007D6D7B">
      <w:pPr>
        <w:pStyle w:val="paragraph"/>
        <w:textAlignment w:val="baseline"/>
        <w:rPr>
          <w:rFonts w:ascii="Arial" w:hAnsi="Arial" w:cs="Arial"/>
          <w:color w:val="000000" w:themeColor="text1"/>
          <w:lang w:val="nl-NL"/>
        </w:rPr>
      </w:pPr>
      <w:proofErr w:type="spellStart"/>
      <w:r w:rsidRPr="007D6D7B">
        <w:rPr>
          <w:rFonts w:ascii="Arial" w:hAnsi="Arial" w:cs="Arial"/>
          <w:color w:val="000000" w:themeColor="text1"/>
          <w:lang w:val="nl-NL"/>
        </w:rPr>
        <w:t>Krister</w:t>
      </w:r>
      <w:proofErr w:type="spellEnd"/>
      <w:r w:rsidRPr="007D6D7B">
        <w:rPr>
          <w:rFonts w:ascii="Arial" w:hAnsi="Arial" w:cs="Arial"/>
          <w:color w:val="000000" w:themeColor="text1"/>
          <w:lang w:val="nl-NL"/>
        </w:rPr>
        <w:t xml:space="preserve"> </w:t>
      </w:r>
      <w:proofErr w:type="spellStart"/>
      <w:r w:rsidRPr="007D6D7B">
        <w:rPr>
          <w:rFonts w:ascii="Arial" w:hAnsi="Arial" w:cs="Arial"/>
          <w:color w:val="000000" w:themeColor="text1"/>
          <w:lang w:val="nl-NL"/>
        </w:rPr>
        <w:t>Blomgren</w:t>
      </w:r>
      <w:proofErr w:type="spellEnd"/>
      <w:r w:rsidRPr="007D6D7B">
        <w:rPr>
          <w:rFonts w:ascii="Arial" w:hAnsi="Arial" w:cs="Arial"/>
          <w:color w:val="000000" w:themeColor="text1"/>
          <w:lang w:val="nl-NL"/>
        </w:rPr>
        <w:t xml:space="preserve">, administrerende </w:t>
      </w:r>
      <w:proofErr w:type="spellStart"/>
      <w:r w:rsidRPr="007D6D7B">
        <w:rPr>
          <w:rFonts w:ascii="Arial" w:hAnsi="Arial" w:cs="Arial"/>
          <w:color w:val="000000" w:themeColor="text1"/>
          <w:lang w:val="nl-NL"/>
        </w:rPr>
        <w:t>direktør</w:t>
      </w:r>
      <w:proofErr w:type="spellEnd"/>
      <w:r w:rsidRPr="007D6D7B">
        <w:rPr>
          <w:rFonts w:ascii="Arial" w:hAnsi="Arial" w:cs="Arial"/>
          <w:color w:val="000000" w:themeColor="text1"/>
          <w:lang w:val="nl-NL"/>
        </w:rPr>
        <w:t xml:space="preserve"> </w:t>
      </w:r>
      <w:r>
        <w:rPr>
          <w:rFonts w:ascii="Arial" w:hAnsi="Arial" w:cs="Arial"/>
          <w:color w:val="000000" w:themeColor="text1"/>
          <w:lang w:val="nl-NL"/>
        </w:rPr>
        <w:br/>
      </w:r>
      <w:hyperlink r:id="rId12" w:history="1">
        <w:r w:rsidRPr="00CA3EE8">
          <w:rPr>
            <w:rStyle w:val="Hyperlnk"/>
            <w:rFonts w:cs="Arial"/>
            <w:lang w:val="nl-NL"/>
          </w:rPr>
          <w:t>krister.blomgren@engcon.com</w:t>
        </w:r>
      </w:hyperlink>
      <w:r>
        <w:rPr>
          <w:rFonts w:ascii="Arial" w:hAnsi="Arial" w:cs="Arial"/>
          <w:color w:val="000000" w:themeColor="text1"/>
          <w:lang w:val="nl-NL"/>
        </w:rPr>
        <w:br/>
      </w:r>
      <w:r w:rsidRPr="007D6D7B">
        <w:rPr>
          <w:rFonts w:ascii="Arial" w:hAnsi="Arial" w:cs="Arial"/>
          <w:color w:val="000000" w:themeColor="text1"/>
          <w:lang w:val="nl-NL"/>
        </w:rPr>
        <w:t>+46 70 529 92 65</w:t>
      </w:r>
    </w:p>
    <w:p w14:paraId="65687455" w14:textId="5A5E4B77" w:rsidR="006C7CAE" w:rsidRPr="001004AC" w:rsidRDefault="006C7CAE" w:rsidP="00F84F2F">
      <w:pPr>
        <w:pStyle w:val="paragraph"/>
        <w:textAlignment w:val="baseline"/>
        <w:rPr>
          <w:rFonts w:ascii="Arial" w:eastAsia="Arial Nova Light" w:hAnsi="Arial" w:cs="Arial"/>
          <w:color w:val="000000" w:themeColor="text1"/>
          <w:lang w:val="nb-NO" w:bidi="nb-NO"/>
        </w:rPr>
      </w:pPr>
      <w:proofErr w:type="spellStart"/>
      <w:r w:rsidRPr="001004AC">
        <w:rPr>
          <w:rFonts w:ascii="Arial" w:eastAsia="Arial Nova Light" w:hAnsi="Arial" w:cs="Arial"/>
          <w:b/>
          <w:bCs/>
          <w:color w:val="000000" w:themeColor="text1"/>
          <w:lang w:val="nb-NO" w:bidi="nb-NO"/>
        </w:rPr>
        <w:lastRenderedPageBreak/>
        <w:t>engcon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er den ledende globale leverandøren av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tiltrotatorer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og tilhørende utstyr som forbedrer effektiviteten, fleksibiliteten, lønnsomheten, sikkerheten og bærekraften til gravemaskiner. Med kunnskap, engasjement og høy servicegrad skaper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engcons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rundt 400 ansatte suksess for kundene sine.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engcon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ble grunnlagt i 1990, har hovedkontor i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Strömsund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i Sverige og henvender seg til markedet gjennom 15 lokale salgsselskaper og et etablert nettverk av forhandlere over hele verden. Nettoomsetningen utgjorde ca. 1,6 milliarder svenske kroner i 2024.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engcons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B-aksje er notert på </w:t>
      </w:r>
      <w:proofErr w:type="spellStart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>Nasdaq</w:t>
      </w:r>
      <w:proofErr w:type="spellEnd"/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 Stockholm. </w:t>
      </w:r>
    </w:p>
    <w:p w14:paraId="7E70513D" w14:textId="0E35FDCA" w:rsidR="00623C86" w:rsidRPr="006C7CAE" w:rsidRDefault="006C7CAE" w:rsidP="006C7CAE">
      <w:pPr>
        <w:pStyle w:val="paragraph"/>
        <w:textAlignment w:val="baseline"/>
      </w:pPr>
      <w:r w:rsidRPr="001004AC">
        <w:rPr>
          <w:rFonts w:ascii="Arial" w:eastAsia="Arial Nova Light" w:hAnsi="Arial" w:cs="Arial"/>
          <w:color w:val="000000" w:themeColor="text1"/>
          <w:lang w:val="nb-NO" w:bidi="nb-NO"/>
        </w:rPr>
        <w:t xml:space="preserve">For mer informasjon, besøk </w:t>
      </w:r>
      <w:r w:rsidRPr="001004AC">
        <w:rPr>
          <w:rFonts w:ascii="Arial" w:eastAsia="Arial Nova Light" w:hAnsi="Arial" w:cs="Arial"/>
          <w:b/>
          <w:bCs/>
          <w:color w:val="000000" w:themeColor="text1"/>
          <w:lang w:val="nb-NO" w:bidi="nb-NO"/>
        </w:rPr>
        <w:t>www.engcongroup.com</w:t>
      </w:r>
    </w:p>
    <w:sectPr w:rsidR="00623C86" w:rsidRPr="006C7CAE" w:rsidSect="002E1FBF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6D7D0" w14:textId="77777777" w:rsidR="000B7AA7" w:rsidRDefault="000B7AA7">
      <w:pPr>
        <w:spacing w:line="240" w:lineRule="auto"/>
      </w:pPr>
      <w:r>
        <w:separator/>
      </w:r>
    </w:p>
  </w:endnote>
  <w:endnote w:type="continuationSeparator" w:id="0">
    <w:p w14:paraId="7A04763D" w14:textId="77777777" w:rsidR="000B7AA7" w:rsidRDefault="000B7AA7">
      <w:pPr>
        <w:spacing w:line="240" w:lineRule="auto"/>
      </w:pPr>
      <w:r>
        <w:continuationSeparator/>
      </w:r>
    </w:p>
  </w:endnote>
  <w:endnote w:type="continuationNotice" w:id="1">
    <w:p w14:paraId="5EE8926C" w14:textId="77777777" w:rsidR="000B7AA7" w:rsidRDefault="000B7A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A443" w14:textId="77777777" w:rsidR="000B7AA7" w:rsidRDefault="000B7AA7">
      <w:pPr>
        <w:spacing w:line="240" w:lineRule="auto"/>
      </w:pPr>
      <w:r>
        <w:separator/>
      </w:r>
    </w:p>
  </w:footnote>
  <w:footnote w:type="continuationSeparator" w:id="0">
    <w:p w14:paraId="767903C6" w14:textId="77777777" w:rsidR="000B7AA7" w:rsidRDefault="000B7AA7">
      <w:pPr>
        <w:spacing w:line="240" w:lineRule="auto"/>
      </w:pPr>
      <w:r>
        <w:continuationSeparator/>
      </w:r>
    </w:p>
  </w:footnote>
  <w:footnote w:type="continuationNotice" w:id="1">
    <w:p w14:paraId="695D3533" w14:textId="77777777" w:rsidR="000B7AA7" w:rsidRDefault="000B7A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3438"/>
    <w:rsid w:val="000664E8"/>
    <w:rsid w:val="00071B86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B7AA7"/>
    <w:rsid w:val="000C141B"/>
    <w:rsid w:val="000C5524"/>
    <w:rsid w:val="000C7540"/>
    <w:rsid w:val="000D773F"/>
    <w:rsid w:val="000E73CC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5CC1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3B13"/>
    <w:rsid w:val="00274484"/>
    <w:rsid w:val="00276F40"/>
    <w:rsid w:val="002A24E6"/>
    <w:rsid w:val="002B17A9"/>
    <w:rsid w:val="002B1947"/>
    <w:rsid w:val="002B2ECF"/>
    <w:rsid w:val="002C1FED"/>
    <w:rsid w:val="002C6361"/>
    <w:rsid w:val="002D106D"/>
    <w:rsid w:val="002D2190"/>
    <w:rsid w:val="002D5029"/>
    <w:rsid w:val="002E0BC1"/>
    <w:rsid w:val="002E1FBF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0112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3838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D7DB9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23C86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C7CAE"/>
    <w:rsid w:val="006D6343"/>
    <w:rsid w:val="006E280D"/>
    <w:rsid w:val="0070600F"/>
    <w:rsid w:val="00706BA9"/>
    <w:rsid w:val="00710639"/>
    <w:rsid w:val="007215C5"/>
    <w:rsid w:val="00724F36"/>
    <w:rsid w:val="007250B6"/>
    <w:rsid w:val="00736613"/>
    <w:rsid w:val="00740CB5"/>
    <w:rsid w:val="00746AEE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93369"/>
    <w:rsid w:val="007A6F9A"/>
    <w:rsid w:val="007A7825"/>
    <w:rsid w:val="007C5A37"/>
    <w:rsid w:val="007D183B"/>
    <w:rsid w:val="007D29C9"/>
    <w:rsid w:val="007D6D7B"/>
    <w:rsid w:val="007D7833"/>
    <w:rsid w:val="007D7D7D"/>
    <w:rsid w:val="007E52B1"/>
    <w:rsid w:val="007F70EC"/>
    <w:rsid w:val="007F72F5"/>
    <w:rsid w:val="008013E7"/>
    <w:rsid w:val="0080245D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4265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34D4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52201"/>
    <w:rsid w:val="00A661BB"/>
    <w:rsid w:val="00A80495"/>
    <w:rsid w:val="00A86CB3"/>
    <w:rsid w:val="00A9015D"/>
    <w:rsid w:val="00A92E41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42A6"/>
    <w:rsid w:val="00B87337"/>
    <w:rsid w:val="00B93808"/>
    <w:rsid w:val="00BA775E"/>
    <w:rsid w:val="00BB08D7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61821"/>
    <w:rsid w:val="00D709B1"/>
    <w:rsid w:val="00D76DF9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66BAF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155BF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84F2F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paragraph" w:customStyle="1" w:styleId="paragraph">
    <w:name w:val="paragraph"/>
    <w:basedOn w:val="Normal"/>
    <w:rsid w:val="00A9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rister.blomgren@engc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m.ryan@engcon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39AC0-D486-4B9F-AB32-60B4411F0814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customXml/itemProps2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B321AF-6E31-46F6-9F69-421C1B7DF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18</TotalTime>
  <Pages>2</Pages>
  <Words>466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2936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60</cp:revision>
  <cp:lastPrinted>2023-10-26T09:17:00Z</cp:lastPrinted>
  <dcterms:created xsi:type="dcterms:W3CDTF">2023-10-21T13:26:00Z</dcterms:created>
  <dcterms:modified xsi:type="dcterms:W3CDTF">2025-09-30T06:49:00Z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0x010100D0F11BC0E99D8949904FDDBFE2D95C64</vt:lpwstr>
  </property>
  <property fmtid="{D5CDD505-2E9C-101B-9397-08002B2CF9AE}" pid="4" name="docLang">
    <vt:lpwstr>nb</vt:lpwstr>
  </property>
</Properties>
</file>