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119" w:rsidRDefault="00D84119" w:rsidP="0029697F"/>
    <w:p w:rsidR="00581086" w:rsidRPr="003B2E4C" w:rsidRDefault="00581086" w:rsidP="00581086">
      <w:pPr>
        <w:pStyle w:val="WistrandRubrik1"/>
      </w:pPr>
      <w:r>
        <w:rPr>
          <w:rFonts w:cs="Arial"/>
          <w:sz w:val="39"/>
          <w:szCs w:val="39"/>
        </w:rPr>
        <w:t xml:space="preserve">Wistrand </w:t>
      </w:r>
      <w:r w:rsidR="00C40835">
        <w:rPr>
          <w:rFonts w:cs="Arial"/>
          <w:sz w:val="39"/>
          <w:szCs w:val="39"/>
        </w:rPr>
        <w:t xml:space="preserve">har biträtt SBB vid nyemission av stamaktier om ca 285 mkr </w:t>
      </w:r>
    </w:p>
    <w:p w:rsidR="00581086" w:rsidRDefault="00581086" w:rsidP="00581086">
      <w:pPr>
        <w:rPr>
          <w:rFonts w:ascii="Verdana" w:hAnsi="Verdana"/>
          <w:sz w:val="20"/>
        </w:rPr>
      </w:pPr>
    </w:p>
    <w:p w:rsidR="00E82EE3" w:rsidRDefault="00581086" w:rsidP="00581086">
      <w:pPr>
        <w:rPr>
          <w:rFonts w:ascii="Verdana" w:hAnsi="Verdana"/>
          <w:sz w:val="20"/>
        </w:rPr>
      </w:pPr>
      <w:r w:rsidRPr="004328B2">
        <w:rPr>
          <w:rFonts w:ascii="Verdana" w:hAnsi="Verdana"/>
          <w:sz w:val="20"/>
        </w:rPr>
        <w:t>Samhällsbyggnadsbolaget i Norden AB (</w:t>
      </w:r>
      <w:proofErr w:type="spellStart"/>
      <w:r w:rsidRPr="004328B2">
        <w:rPr>
          <w:rFonts w:ascii="Verdana" w:hAnsi="Verdana"/>
          <w:sz w:val="20"/>
        </w:rPr>
        <w:t>publ</w:t>
      </w:r>
      <w:proofErr w:type="spellEnd"/>
      <w:r w:rsidRPr="004328B2">
        <w:rPr>
          <w:rFonts w:ascii="Verdana" w:hAnsi="Verdana"/>
          <w:sz w:val="20"/>
        </w:rPr>
        <w:t>) (SBB)</w:t>
      </w:r>
      <w:r>
        <w:rPr>
          <w:rFonts w:ascii="Verdana" w:hAnsi="Verdana"/>
          <w:sz w:val="20"/>
        </w:rPr>
        <w:t xml:space="preserve"> </w:t>
      </w:r>
      <w:r w:rsidR="00E82EE3">
        <w:rPr>
          <w:rFonts w:ascii="Verdana" w:hAnsi="Verdana"/>
          <w:sz w:val="20"/>
        </w:rPr>
        <w:t xml:space="preserve">har beslutat om en riktad nyemission av 9 193 549 stamaktier av serie D till ett pris om 31,00 kronor per aktie. Detta ger SBB en bruttolikvid om ca 285 miljoner kronor. </w:t>
      </w:r>
    </w:p>
    <w:p w:rsidR="00E82EE3" w:rsidRDefault="00E82EE3" w:rsidP="00581086">
      <w:pPr>
        <w:rPr>
          <w:rFonts w:ascii="Verdana" w:hAnsi="Verdana"/>
          <w:sz w:val="20"/>
        </w:rPr>
      </w:pPr>
    </w:p>
    <w:p w:rsidR="00E82EE3" w:rsidRDefault="00E82EE3" w:rsidP="00581086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Teckningspriset har </w:t>
      </w:r>
      <w:r w:rsidRPr="00884F37">
        <w:rPr>
          <w:rFonts w:ascii="Verdana" w:hAnsi="Verdana"/>
          <w:sz w:val="20"/>
          <w:szCs w:val="20"/>
        </w:rPr>
        <w:t xml:space="preserve">tagits fram genom affärsmässiga förhandlingar och innebär en rabatt om cirka 1,3 procent jämfört med stängningskursen om 31,4 kronor för en stamaktie av serie D på Nasdaq </w:t>
      </w:r>
      <w:proofErr w:type="spellStart"/>
      <w:r w:rsidRPr="00884F37">
        <w:rPr>
          <w:rFonts w:ascii="Verdana" w:hAnsi="Verdana"/>
          <w:sz w:val="20"/>
          <w:szCs w:val="20"/>
        </w:rPr>
        <w:t>First</w:t>
      </w:r>
      <w:proofErr w:type="spellEnd"/>
      <w:r w:rsidRPr="00884F37">
        <w:rPr>
          <w:rFonts w:ascii="Verdana" w:hAnsi="Verdana"/>
          <w:sz w:val="20"/>
          <w:szCs w:val="20"/>
        </w:rPr>
        <w:t xml:space="preserve"> </w:t>
      </w:r>
      <w:r w:rsidR="006778C7" w:rsidRPr="00884F37">
        <w:rPr>
          <w:rFonts w:ascii="Verdana" w:hAnsi="Verdana"/>
          <w:sz w:val="20"/>
          <w:szCs w:val="20"/>
        </w:rPr>
        <w:t xml:space="preserve">North Premier den 27 mars 2019, sista handelsdagen innan nyemissionen. </w:t>
      </w:r>
      <w:r w:rsidR="00884F37" w:rsidRPr="00884F37">
        <w:rPr>
          <w:rFonts w:ascii="Verdana" w:hAnsi="Verdana"/>
          <w:sz w:val="20"/>
          <w:szCs w:val="20"/>
        </w:rPr>
        <w:t xml:space="preserve">SBB återköper samtidigt </w:t>
      </w:r>
      <w:r w:rsidR="00884F37" w:rsidRPr="00884F37">
        <w:rPr>
          <w:rFonts w:ascii="Verdana" w:hAnsi="Verdana" w:cs="Arial"/>
          <w:sz w:val="20"/>
          <w:szCs w:val="20"/>
        </w:rPr>
        <w:t xml:space="preserve">254 miljoner norska kronor av preferensaktier i </w:t>
      </w:r>
      <w:proofErr w:type="spellStart"/>
      <w:r w:rsidR="00884F37" w:rsidRPr="00884F37">
        <w:rPr>
          <w:rFonts w:ascii="Verdana" w:hAnsi="Verdana" w:cs="Arial"/>
          <w:sz w:val="20"/>
          <w:szCs w:val="20"/>
        </w:rPr>
        <w:t>Barcode</w:t>
      </w:r>
      <w:proofErr w:type="spellEnd"/>
      <w:r w:rsidR="00884F37" w:rsidRPr="00884F37">
        <w:rPr>
          <w:rFonts w:ascii="Verdana" w:hAnsi="Verdana" w:cs="Arial"/>
          <w:sz w:val="20"/>
          <w:szCs w:val="20"/>
        </w:rPr>
        <w:t>.</w:t>
      </w:r>
    </w:p>
    <w:p w:rsidR="006778C7" w:rsidRDefault="006778C7" w:rsidP="00581086">
      <w:pPr>
        <w:rPr>
          <w:rFonts w:ascii="Verdana" w:hAnsi="Verdana"/>
          <w:sz w:val="20"/>
        </w:rPr>
      </w:pPr>
    </w:p>
    <w:p w:rsidR="0041241C" w:rsidRDefault="0041241C" w:rsidP="0041241C">
      <w:pPr>
        <w:pStyle w:val="Normalwebb"/>
        <w:rPr>
          <w:rFonts w:ascii="Arial" w:hAnsi="Arial" w:cs="Arial"/>
        </w:rPr>
      </w:pPr>
      <w:r w:rsidRPr="0041241C">
        <w:rPr>
          <w:rFonts w:ascii="Verdana" w:hAnsi="Verdana"/>
          <w:sz w:val="20"/>
          <w:szCs w:val="20"/>
        </w:rPr>
        <w:t xml:space="preserve">I nyemissionen har </w:t>
      </w:r>
      <w:proofErr w:type="spellStart"/>
      <w:r w:rsidRPr="0041241C">
        <w:rPr>
          <w:rFonts w:ascii="Verdana" w:hAnsi="Verdana"/>
          <w:sz w:val="20"/>
          <w:szCs w:val="20"/>
        </w:rPr>
        <w:t>Meteva</w:t>
      </w:r>
      <w:proofErr w:type="spellEnd"/>
      <w:r w:rsidRPr="0041241C">
        <w:rPr>
          <w:rFonts w:ascii="Verdana" w:hAnsi="Verdana"/>
          <w:sz w:val="20"/>
          <w:szCs w:val="20"/>
        </w:rPr>
        <w:t xml:space="preserve"> AS </w:t>
      </w:r>
      <w:r w:rsidRPr="0041241C">
        <w:rPr>
          <w:rFonts w:ascii="Verdana" w:hAnsi="Verdana" w:cs="Arial"/>
          <w:sz w:val="20"/>
          <w:szCs w:val="20"/>
        </w:rPr>
        <w:t>tecknat sig för 4 838 710 D-aktier, M2 Asset Management AB har tecknat sig för 1 612 903 D-aktier och Klövern AB har tecknat sig för 2 741 936 D-aktier.</w:t>
      </w:r>
      <w:r>
        <w:rPr>
          <w:rFonts w:ascii="Verdana" w:hAnsi="Verdana" w:cs="Arial"/>
          <w:sz w:val="20"/>
          <w:szCs w:val="20"/>
        </w:rPr>
        <w:t xml:space="preserve"> </w:t>
      </w:r>
      <w:r w:rsidRPr="0041241C">
        <w:rPr>
          <w:rFonts w:ascii="Verdana" w:hAnsi="Verdana" w:cs="Arial"/>
          <w:sz w:val="20"/>
        </w:rPr>
        <w:t xml:space="preserve">Emissionen stärker Bolagets egna kapital och bidrar tillsammans med återköpen av preferensaktierna i det norska dotterbolaget samt de tidigare emissionerna av D-aktier till att SBB närmar sig en investment </w:t>
      </w:r>
      <w:proofErr w:type="spellStart"/>
      <w:r w:rsidRPr="0041241C">
        <w:rPr>
          <w:rFonts w:ascii="Verdana" w:hAnsi="Verdana" w:cs="Arial"/>
          <w:sz w:val="20"/>
        </w:rPr>
        <w:t>grade</w:t>
      </w:r>
      <w:proofErr w:type="spellEnd"/>
      <w:r w:rsidRPr="0041241C">
        <w:rPr>
          <w:rFonts w:ascii="Verdana" w:hAnsi="Verdana" w:cs="Arial"/>
          <w:sz w:val="20"/>
        </w:rPr>
        <w:t xml:space="preserve"> rating.</w:t>
      </w:r>
      <w:r w:rsidRPr="0041241C">
        <w:rPr>
          <w:rFonts w:ascii="Arial" w:hAnsi="Arial" w:cs="Arial"/>
          <w:sz w:val="20"/>
        </w:rPr>
        <w:t xml:space="preserve"> </w:t>
      </w:r>
    </w:p>
    <w:p w:rsidR="00E82EE3" w:rsidRPr="0041241C" w:rsidRDefault="00E82EE3" w:rsidP="0041241C">
      <w:pPr>
        <w:rPr>
          <w:rFonts w:ascii="Verdana" w:hAnsi="Verdana"/>
          <w:sz w:val="20"/>
          <w:szCs w:val="20"/>
        </w:rPr>
      </w:pPr>
    </w:p>
    <w:p w:rsidR="00DD2F71" w:rsidRPr="00DD2F71" w:rsidRDefault="0041241C" w:rsidP="00DD2F71">
      <w:pPr>
        <w:rPr>
          <w:rFonts w:ascii="Verdana" w:hAnsi="Verdana"/>
          <w:sz w:val="20"/>
          <w:szCs w:val="20"/>
        </w:rPr>
      </w:pPr>
      <w:r w:rsidRPr="0041241C">
        <w:rPr>
          <w:rFonts w:ascii="Verdana" w:hAnsi="Verdana"/>
          <w:sz w:val="20"/>
          <w:szCs w:val="20"/>
        </w:rPr>
        <w:t xml:space="preserve">När nyemissionen registrerats kommer SBBs aktier uppgå till 811 108 737 varav 209 977 491 </w:t>
      </w:r>
      <w:r w:rsidRPr="0041241C">
        <w:rPr>
          <w:rFonts w:ascii="Verdana" w:hAnsi="Verdana" w:cs="Arial"/>
          <w:sz w:val="20"/>
          <w:szCs w:val="20"/>
        </w:rPr>
        <w:t xml:space="preserve">stamaktier av serie A, 546 071 540 stamaktier av serie B, 54 884 455 stamaktier av serie D och </w:t>
      </w:r>
      <w:r w:rsidRPr="00DD2F71">
        <w:rPr>
          <w:rFonts w:ascii="Verdana" w:hAnsi="Verdana" w:cs="Arial"/>
          <w:sz w:val="20"/>
          <w:szCs w:val="20"/>
        </w:rPr>
        <w:t>175 251 preferensaktier.</w:t>
      </w:r>
      <w:r w:rsidRPr="00DD2F71">
        <w:rPr>
          <w:rFonts w:ascii="Verdana" w:hAnsi="Verdana"/>
          <w:sz w:val="20"/>
          <w:szCs w:val="20"/>
        </w:rPr>
        <w:t xml:space="preserve"> </w:t>
      </w:r>
    </w:p>
    <w:p w:rsidR="0041241C" w:rsidRPr="0041241C" w:rsidRDefault="0041241C" w:rsidP="00581086">
      <w:pPr>
        <w:rPr>
          <w:rFonts w:ascii="Verdana" w:hAnsi="Verdana"/>
          <w:sz w:val="20"/>
          <w:szCs w:val="20"/>
        </w:rPr>
      </w:pPr>
    </w:p>
    <w:p w:rsidR="00A759B6" w:rsidRPr="00626D7D" w:rsidRDefault="00A759B6" w:rsidP="00581086">
      <w:pPr>
        <w:rPr>
          <w:rFonts w:ascii="Verdana" w:hAnsi="Verdana"/>
          <w:sz w:val="20"/>
        </w:rPr>
      </w:pPr>
    </w:p>
    <w:p w:rsidR="00581086" w:rsidRPr="006144CF" w:rsidRDefault="00581086" w:rsidP="00581086">
      <w:pPr>
        <w:rPr>
          <w:rFonts w:ascii="Verdana" w:hAnsi="Verdana"/>
          <w:sz w:val="20"/>
          <w:u w:val="single"/>
        </w:rPr>
      </w:pPr>
      <w:r w:rsidRPr="006144CF">
        <w:rPr>
          <w:rFonts w:ascii="Verdana" w:hAnsi="Verdana"/>
          <w:sz w:val="20"/>
          <w:u w:val="single"/>
        </w:rPr>
        <w:t xml:space="preserve">För mer information: </w:t>
      </w:r>
    </w:p>
    <w:p w:rsidR="00581086" w:rsidRPr="0023758A" w:rsidRDefault="00581086" w:rsidP="00581086">
      <w:pPr>
        <w:rPr>
          <w:rFonts w:ascii="Verdana" w:hAnsi="Verdana"/>
          <w:b/>
          <w:sz w:val="20"/>
        </w:rPr>
      </w:pPr>
      <w:r w:rsidRPr="0023758A">
        <w:rPr>
          <w:rFonts w:ascii="Verdana" w:hAnsi="Verdana"/>
          <w:b/>
          <w:sz w:val="20"/>
        </w:rPr>
        <w:t>Fredrik Råsberg, Advokat</w:t>
      </w:r>
      <w:r>
        <w:rPr>
          <w:rFonts w:ascii="Verdana" w:hAnsi="Verdana"/>
          <w:b/>
          <w:sz w:val="20"/>
        </w:rPr>
        <w:t xml:space="preserve"> </w:t>
      </w:r>
      <w:r w:rsidRPr="0023758A">
        <w:rPr>
          <w:rFonts w:ascii="Verdana" w:hAnsi="Verdana"/>
          <w:b/>
          <w:sz w:val="20"/>
        </w:rPr>
        <w:t>/</w:t>
      </w:r>
      <w:r>
        <w:rPr>
          <w:rFonts w:ascii="Verdana" w:hAnsi="Verdana"/>
          <w:b/>
          <w:sz w:val="20"/>
        </w:rPr>
        <w:t xml:space="preserve"> </w:t>
      </w:r>
      <w:proofErr w:type="spellStart"/>
      <w:r w:rsidRPr="0023758A">
        <w:rPr>
          <w:rFonts w:ascii="Verdana" w:hAnsi="Verdana"/>
          <w:b/>
          <w:sz w:val="20"/>
        </w:rPr>
        <w:t>Managing</w:t>
      </w:r>
      <w:proofErr w:type="spellEnd"/>
      <w:r w:rsidRPr="0023758A">
        <w:rPr>
          <w:rFonts w:ascii="Verdana" w:hAnsi="Verdana"/>
          <w:b/>
          <w:sz w:val="20"/>
        </w:rPr>
        <w:t xml:space="preserve"> Partner</w:t>
      </w:r>
    </w:p>
    <w:p w:rsidR="00581086" w:rsidRPr="00B4262A" w:rsidRDefault="00845162" w:rsidP="00581086">
      <w:pPr>
        <w:rPr>
          <w:rFonts w:ascii="Verdana" w:hAnsi="Verdana"/>
          <w:sz w:val="20"/>
          <w:lang w:val="de-DE"/>
        </w:rPr>
      </w:pPr>
      <w:r>
        <w:rPr>
          <w:rFonts w:ascii="Verdana" w:hAnsi="Verdana"/>
          <w:sz w:val="20"/>
          <w:lang w:val="de-DE"/>
        </w:rPr>
        <w:t>E</w:t>
      </w:r>
      <w:r w:rsidR="00581086" w:rsidRPr="00B4262A">
        <w:rPr>
          <w:rFonts w:ascii="Verdana" w:hAnsi="Verdana"/>
          <w:sz w:val="20"/>
          <w:lang w:val="de-DE"/>
        </w:rPr>
        <w:t>: fredrik.rasberg@wistrand.se</w:t>
      </w:r>
    </w:p>
    <w:p w:rsidR="00581086" w:rsidRPr="008F6496" w:rsidRDefault="00845162" w:rsidP="00581086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T</w:t>
      </w:r>
      <w:r w:rsidR="00581086" w:rsidRPr="008F6496">
        <w:rPr>
          <w:rFonts w:ascii="Verdana" w:hAnsi="Verdana"/>
          <w:sz w:val="20"/>
          <w:lang w:val="en-US"/>
        </w:rPr>
        <w:t xml:space="preserve">: +46 8 50 72 00 47 </w:t>
      </w:r>
    </w:p>
    <w:p w:rsidR="00581086" w:rsidRPr="008F6496" w:rsidRDefault="00845162" w:rsidP="00581086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M</w:t>
      </w:r>
      <w:r w:rsidR="00581086" w:rsidRPr="008F6496">
        <w:rPr>
          <w:rFonts w:ascii="Verdana" w:hAnsi="Verdana"/>
          <w:sz w:val="20"/>
          <w:lang w:val="en-US"/>
        </w:rPr>
        <w:t>: +46 709 50 72 47</w:t>
      </w:r>
    </w:p>
    <w:p w:rsidR="00581086" w:rsidRPr="008F6496" w:rsidRDefault="00581086" w:rsidP="00581086">
      <w:pPr>
        <w:rPr>
          <w:lang w:val="en-US"/>
        </w:rPr>
      </w:pPr>
    </w:p>
    <w:p w:rsidR="00581086" w:rsidRDefault="00581086" w:rsidP="00581086">
      <w:pPr>
        <w:pStyle w:val="WistrandRubrik1"/>
        <w:rPr>
          <w:lang w:val="en-US"/>
        </w:rPr>
      </w:pPr>
      <w:r>
        <w:rPr>
          <w:lang w:val="en-US"/>
        </w:rPr>
        <w:br w:type="page"/>
      </w:r>
    </w:p>
    <w:p w:rsidR="005C7DE7" w:rsidRDefault="005C7DE7" w:rsidP="007D50FE">
      <w:pPr>
        <w:pStyle w:val="WistrandRubrik1"/>
        <w:rPr>
          <w:rFonts w:ascii="Verdana" w:hAnsi="Verdana" w:cs="Arial"/>
          <w:b w:val="0"/>
          <w:sz w:val="20"/>
          <w:szCs w:val="27"/>
        </w:rPr>
      </w:pPr>
      <w:r w:rsidRPr="005C7DE7">
        <w:rPr>
          <w:rFonts w:cs="Arial"/>
          <w:sz w:val="36"/>
          <w:szCs w:val="27"/>
        </w:rPr>
        <w:lastRenderedPageBreak/>
        <w:t xml:space="preserve">Wistrand has </w:t>
      </w:r>
      <w:proofErr w:type="spellStart"/>
      <w:r w:rsidRPr="005C7DE7">
        <w:rPr>
          <w:rFonts w:cs="Arial"/>
          <w:sz w:val="36"/>
          <w:szCs w:val="27"/>
        </w:rPr>
        <w:t>assisted</w:t>
      </w:r>
      <w:proofErr w:type="spellEnd"/>
      <w:r w:rsidRPr="005C7DE7">
        <w:rPr>
          <w:rFonts w:cs="Arial"/>
          <w:sz w:val="36"/>
          <w:szCs w:val="27"/>
        </w:rPr>
        <w:t xml:space="preserve"> SBB in the </w:t>
      </w:r>
      <w:proofErr w:type="spellStart"/>
      <w:r w:rsidRPr="005C7DE7">
        <w:rPr>
          <w:rFonts w:cs="Arial"/>
          <w:sz w:val="36"/>
          <w:szCs w:val="27"/>
        </w:rPr>
        <w:t>issue</w:t>
      </w:r>
      <w:proofErr w:type="spellEnd"/>
      <w:r w:rsidRPr="005C7DE7">
        <w:rPr>
          <w:rFonts w:cs="Arial"/>
          <w:sz w:val="36"/>
          <w:szCs w:val="27"/>
        </w:rPr>
        <w:t xml:space="preserve"> </w:t>
      </w:r>
      <w:proofErr w:type="spellStart"/>
      <w:r w:rsidRPr="005C7DE7">
        <w:rPr>
          <w:rFonts w:cs="Arial"/>
          <w:sz w:val="36"/>
          <w:szCs w:val="27"/>
        </w:rPr>
        <w:t>of</w:t>
      </w:r>
      <w:proofErr w:type="spellEnd"/>
      <w:r w:rsidRPr="005C7DE7">
        <w:rPr>
          <w:rFonts w:cs="Arial"/>
          <w:sz w:val="36"/>
          <w:szCs w:val="27"/>
        </w:rPr>
        <w:t xml:space="preserve"> new </w:t>
      </w:r>
      <w:proofErr w:type="spellStart"/>
      <w:r w:rsidRPr="005C7DE7">
        <w:rPr>
          <w:rFonts w:cs="Arial"/>
          <w:sz w:val="36"/>
          <w:szCs w:val="27"/>
        </w:rPr>
        <w:t>shares</w:t>
      </w:r>
      <w:proofErr w:type="spellEnd"/>
      <w:r w:rsidRPr="005C7DE7">
        <w:rPr>
          <w:rFonts w:cs="Arial"/>
          <w:sz w:val="36"/>
          <w:szCs w:val="27"/>
        </w:rPr>
        <w:t xml:space="preserve"> </w:t>
      </w:r>
      <w:proofErr w:type="spellStart"/>
      <w:r w:rsidRPr="005C7DE7">
        <w:rPr>
          <w:rFonts w:cs="Arial"/>
          <w:sz w:val="36"/>
          <w:szCs w:val="27"/>
        </w:rPr>
        <w:t>of</w:t>
      </w:r>
      <w:proofErr w:type="spellEnd"/>
      <w:r w:rsidRPr="005C7DE7">
        <w:rPr>
          <w:rFonts w:cs="Arial"/>
          <w:sz w:val="36"/>
          <w:szCs w:val="27"/>
        </w:rPr>
        <w:t xml:space="preserve"> </w:t>
      </w:r>
      <w:proofErr w:type="spellStart"/>
      <w:r w:rsidRPr="005C7DE7">
        <w:rPr>
          <w:rFonts w:cs="Arial"/>
          <w:sz w:val="36"/>
          <w:szCs w:val="27"/>
        </w:rPr>
        <w:t>approximately</w:t>
      </w:r>
      <w:proofErr w:type="spellEnd"/>
      <w:r w:rsidRPr="005C7DE7">
        <w:rPr>
          <w:rFonts w:cs="Arial"/>
          <w:sz w:val="36"/>
          <w:szCs w:val="27"/>
        </w:rPr>
        <w:t xml:space="preserve"> SEK 285 million</w:t>
      </w:r>
      <w:r w:rsidR="006272F7" w:rsidRPr="007D50FE">
        <w:rPr>
          <w:rFonts w:ascii="Verdana" w:hAnsi="Verdana" w:cs="Arial"/>
          <w:b w:val="0"/>
          <w:sz w:val="20"/>
          <w:szCs w:val="27"/>
        </w:rPr>
        <w:br/>
      </w:r>
    </w:p>
    <w:p w:rsidR="00681D72" w:rsidRDefault="00681D72" w:rsidP="00681D72">
      <w:pPr>
        <w:rPr>
          <w:rFonts w:ascii="Verdana" w:hAnsi="Verdana" w:cs="Arial"/>
          <w:sz w:val="20"/>
          <w:szCs w:val="27"/>
        </w:rPr>
      </w:pPr>
      <w:r w:rsidRPr="00681D72">
        <w:rPr>
          <w:rFonts w:ascii="Verdana" w:hAnsi="Verdana" w:cs="Arial"/>
          <w:sz w:val="20"/>
          <w:szCs w:val="20"/>
        </w:rPr>
        <w:t>Samhällsbyggnadsbolaget in Norden AB (</w:t>
      </w:r>
      <w:proofErr w:type="spellStart"/>
      <w:r w:rsidRPr="00681D72">
        <w:rPr>
          <w:rFonts w:ascii="Verdana" w:hAnsi="Verdana" w:cs="Arial"/>
          <w:sz w:val="20"/>
          <w:szCs w:val="20"/>
        </w:rPr>
        <w:t>publ</w:t>
      </w:r>
      <w:proofErr w:type="spellEnd"/>
      <w:r w:rsidRPr="00681D72">
        <w:rPr>
          <w:rFonts w:ascii="Verdana" w:hAnsi="Verdana" w:cs="Arial"/>
          <w:sz w:val="20"/>
          <w:szCs w:val="20"/>
        </w:rPr>
        <w:t xml:space="preserve">) (SBB) has </w:t>
      </w:r>
      <w:proofErr w:type="spellStart"/>
      <w:r w:rsidRPr="00681D72">
        <w:rPr>
          <w:rFonts w:ascii="Verdana" w:hAnsi="Verdana" w:cs="Arial"/>
          <w:sz w:val="20"/>
          <w:szCs w:val="20"/>
        </w:rPr>
        <w:t>decided</w:t>
      </w:r>
      <w:proofErr w:type="spellEnd"/>
      <w:r w:rsidRPr="00681D72">
        <w:rPr>
          <w:rFonts w:ascii="Verdana" w:hAnsi="Verdana" w:cs="Arial"/>
          <w:sz w:val="20"/>
          <w:szCs w:val="20"/>
        </w:rPr>
        <w:t xml:space="preserve"> on a </w:t>
      </w:r>
      <w:proofErr w:type="spellStart"/>
      <w:r w:rsidRPr="00681D72">
        <w:rPr>
          <w:rFonts w:ascii="Verdana" w:hAnsi="Verdana" w:cs="Arial"/>
          <w:sz w:val="20"/>
          <w:szCs w:val="20"/>
        </w:rPr>
        <w:t>directed</w:t>
      </w:r>
      <w:proofErr w:type="spellEnd"/>
      <w:r w:rsidRPr="00681D72">
        <w:rPr>
          <w:rFonts w:ascii="Verdana" w:hAnsi="Verdana" w:cs="Arial"/>
          <w:sz w:val="20"/>
          <w:szCs w:val="20"/>
        </w:rPr>
        <w:t xml:space="preserve"> new </w:t>
      </w:r>
      <w:proofErr w:type="spellStart"/>
      <w:r w:rsidRPr="00681D72">
        <w:rPr>
          <w:rFonts w:ascii="Verdana" w:hAnsi="Verdana" w:cs="Arial"/>
          <w:sz w:val="20"/>
          <w:szCs w:val="20"/>
        </w:rPr>
        <w:t>issue</w:t>
      </w:r>
      <w:proofErr w:type="spellEnd"/>
      <w:r w:rsidRPr="00681D7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681D72">
        <w:rPr>
          <w:rFonts w:ascii="Verdana" w:hAnsi="Verdana" w:cs="Arial"/>
          <w:sz w:val="20"/>
          <w:szCs w:val="20"/>
        </w:rPr>
        <w:t>of</w:t>
      </w:r>
      <w:proofErr w:type="spellEnd"/>
      <w:r w:rsidRPr="00681D72">
        <w:rPr>
          <w:rFonts w:ascii="Verdana" w:hAnsi="Verdana" w:cs="Arial"/>
          <w:sz w:val="20"/>
          <w:szCs w:val="20"/>
        </w:rPr>
        <w:t xml:space="preserve"> 9,193,549 </w:t>
      </w:r>
      <w:proofErr w:type="spellStart"/>
      <w:r w:rsidRPr="00681D72">
        <w:rPr>
          <w:rFonts w:ascii="Verdana" w:hAnsi="Verdana" w:cs="Arial"/>
          <w:sz w:val="20"/>
          <w:szCs w:val="20"/>
        </w:rPr>
        <w:t>ordinary</w:t>
      </w:r>
      <w:proofErr w:type="spellEnd"/>
      <w:r w:rsidRPr="00681D7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681D72">
        <w:rPr>
          <w:rFonts w:ascii="Verdana" w:hAnsi="Verdana" w:cs="Arial"/>
          <w:sz w:val="20"/>
          <w:szCs w:val="20"/>
        </w:rPr>
        <w:t>shares</w:t>
      </w:r>
      <w:proofErr w:type="spellEnd"/>
      <w:r w:rsidRPr="00681D7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681D72">
        <w:rPr>
          <w:rFonts w:ascii="Verdana" w:hAnsi="Verdana" w:cs="Arial"/>
          <w:sz w:val="20"/>
          <w:szCs w:val="20"/>
        </w:rPr>
        <w:t>of</w:t>
      </w:r>
      <w:proofErr w:type="spellEnd"/>
      <w:r w:rsidRPr="00681D72">
        <w:rPr>
          <w:rFonts w:ascii="Verdana" w:hAnsi="Verdana" w:cs="Arial"/>
          <w:sz w:val="20"/>
          <w:szCs w:val="20"/>
        </w:rPr>
        <w:t xml:space="preserve"> series D at a </w:t>
      </w:r>
      <w:proofErr w:type="spellStart"/>
      <w:r w:rsidRPr="00681D72">
        <w:rPr>
          <w:rFonts w:ascii="Verdana" w:hAnsi="Verdana" w:cs="Arial"/>
          <w:sz w:val="20"/>
          <w:szCs w:val="20"/>
        </w:rPr>
        <w:t>price</w:t>
      </w:r>
      <w:proofErr w:type="spellEnd"/>
      <w:r w:rsidRPr="00681D7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681D72">
        <w:rPr>
          <w:rFonts w:ascii="Verdana" w:hAnsi="Verdana" w:cs="Arial"/>
          <w:sz w:val="20"/>
          <w:szCs w:val="20"/>
        </w:rPr>
        <w:t>of</w:t>
      </w:r>
      <w:proofErr w:type="spellEnd"/>
      <w:r w:rsidRPr="00681D72">
        <w:rPr>
          <w:rFonts w:ascii="Verdana" w:hAnsi="Verdana" w:cs="Arial"/>
          <w:sz w:val="20"/>
          <w:szCs w:val="20"/>
        </w:rPr>
        <w:t xml:space="preserve"> SEK 31.00 per </w:t>
      </w:r>
      <w:proofErr w:type="spellStart"/>
      <w:r w:rsidRPr="00681D72">
        <w:rPr>
          <w:rFonts w:ascii="Verdana" w:hAnsi="Verdana" w:cs="Arial"/>
          <w:sz w:val="20"/>
          <w:szCs w:val="20"/>
        </w:rPr>
        <w:t>share</w:t>
      </w:r>
      <w:proofErr w:type="spellEnd"/>
      <w:r w:rsidRPr="00681D72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681D72">
        <w:rPr>
          <w:rFonts w:ascii="Verdana" w:hAnsi="Verdana" w:cs="Arial"/>
          <w:sz w:val="20"/>
          <w:szCs w:val="20"/>
        </w:rPr>
        <w:t>This</w:t>
      </w:r>
      <w:proofErr w:type="spellEnd"/>
      <w:r w:rsidRPr="00681D72">
        <w:rPr>
          <w:rFonts w:ascii="Verdana" w:hAnsi="Verdana" w:cs="Arial"/>
          <w:sz w:val="20"/>
          <w:szCs w:val="20"/>
        </w:rPr>
        <w:t xml:space="preserve"> gives SBB a gross </w:t>
      </w:r>
      <w:proofErr w:type="spellStart"/>
      <w:r w:rsidRPr="00681D72">
        <w:rPr>
          <w:rFonts w:ascii="Verdana" w:hAnsi="Verdana" w:cs="Arial"/>
          <w:sz w:val="20"/>
          <w:szCs w:val="20"/>
        </w:rPr>
        <w:t>liquidity</w:t>
      </w:r>
      <w:proofErr w:type="spellEnd"/>
      <w:r w:rsidRPr="00681D7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681D72">
        <w:rPr>
          <w:rFonts w:ascii="Verdana" w:hAnsi="Verdana" w:cs="Arial"/>
          <w:sz w:val="20"/>
          <w:szCs w:val="20"/>
        </w:rPr>
        <w:t>of</w:t>
      </w:r>
      <w:proofErr w:type="spellEnd"/>
      <w:r w:rsidRPr="00681D7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681D72">
        <w:rPr>
          <w:rFonts w:ascii="Verdana" w:hAnsi="Verdana" w:cs="Arial"/>
          <w:sz w:val="20"/>
          <w:szCs w:val="20"/>
        </w:rPr>
        <w:t>approximately</w:t>
      </w:r>
      <w:proofErr w:type="spellEnd"/>
      <w:r w:rsidRPr="00681D72">
        <w:rPr>
          <w:rFonts w:ascii="Verdana" w:hAnsi="Verdana" w:cs="Arial"/>
          <w:sz w:val="20"/>
          <w:szCs w:val="20"/>
        </w:rPr>
        <w:t xml:space="preserve"> SEK 285 million.</w:t>
      </w:r>
      <w:r w:rsidRPr="00681D72">
        <w:rPr>
          <w:rFonts w:ascii="Verdana" w:hAnsi="Verdana"/>
          <w:sz w:val="20"/>
          <w:szCs w:val="20"/>
        </w:rPr>
        <w:br/>
      </w:r>
      <w:r w:rsidRPr="00681D72">
        <w:rPr>
          <w:rFonts w:ascii="Verdana" w:hAnsi="Verdana"/>
          <w:sz w:val="20"/>
          <w:szCs w:val="20"/>
        </w:rPr>
        <w:br/>
      </w:r>
      <w:r w:rsidRPr="00681D72">
        <w:rPr>
          <w:rFonts w:ascii="Verdana" w:hAnsi="Verdana" w:cs="Arial"/>
          <w:sz w:val="20"/>
          <w:szCs w:val="20"/>
        </w:rPr>
        <w:t xml:space="preserve">The </w:t>
      </w:r>
      <w:proofErr w:type="spellStart"/>
      <w:r w:rsidRPr="00681D72">
        <w:rPr>
          <w:rFonts w:ascii="Verdana" w:hAnsi="Verdana" w:cs="Arial"/>
          <w:sz w:val="20"/>
          <w:szCs w:val="20"/>
        </w:rPr>
        <w:t>subscription</w:t>
      </w:r>
      <w:proofErr w:type="spellEnd"/>
      <w:r w:rsidRPr="00681D7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681D72">
        <w:rPr>
          <w:rFonts w:ascii="Verdana" w:hAnsi="Verdana" w:cs="Arial"/>
          <w:sz w:val="20"/>
          <w:szCs w:val="20"/>
        </w:rPr>
        <w:t>price</w:t>
      </w:r>
      <w:proofErr w:type="spellEnd"/>
      <w:r w:rsidRPr="00681D72">
        <w:rPr>
          <w:rFonts w:ascii="Verdana" w:hAnsi="Verdana" w:cs="Arial"/>
          <w:sz w:val="20"/>
          <w:szCs w:val="20"/>
        </w:rPr>
        <w:t xml:space="preserve"> is a </w:t>
      </w:r>
      <w:proofErr w:type="spellStart"/>
      <w:r w:rsidRPr="00681D72">
        <w:rPr>
          <w:rFonts w:ascii="Verdana" w:hAnsi="Verdana" w:cs="Arial"/>
          <w:sz w:val="20"/>
          <w:szCs w:val="20"/>
        </w:rPr>
        <w:t>result</w:t>
      </w:r>
      <w:proofErr w:type="spellEnd"/>
      <w:r w:rsidRPr="00681D7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681D72">
        <w:rPr>
          <w:rFonts w:ascii="Verdana" w:hAnsi="Verdana" w:cs="Arial"/>
          <w:sz w:val="20"/>
          <w:szCs w:val="20"/>
        </w:rPr>
        <w:t>of</w:t>
      </w:r>
      <w:proofErr w:type="spellEnd"/>
      <w:r w:rsidRPr="00681D72">
        <w:rPr>
          <w:rFonts w:ascii="Verdana" w:hAnsi="Verdana" w:cs="Arial"/>
          <w:sz w:val="20"/>
          <w:szCs w:val="20"/>
        </w:rPr>
        <w:t xml:space="preserve"> business </w:t>
      </w:r>
      <w:proofErr w:type="spellStart"/>
      <w:r w:rsidRPr="00681D72">
        <w:rPr>
          <w:rFonts w:ascii="Verdana" w:hAnsi="Verdana" w:cs="Arial"/>
          <w:sz w:val="20"/>
          <w:szCs w:val="20"/>
        </w:rPr>
        <w:t>negotiations</w:t>
      </w:r>
      <w:proofErr w:type="spellEnd"/>
      <w:r w:rsidRPr="00681D72">
        <w:rPr>
          <w:rFonts w:ascii="Verdana" w:hAnsi="Verdana" w:cs="Arial"/>
          <w:sz w:val="20"/>
          <w:szCs w:val="20"/>
        </w:rPr>
        <w:t xml:space="preserve"> and </w:t>
      </w:r>
      <w:proofErr w:type="spellStart"/>
      <w:r w:rsidRPr="00681D72">
        <w:rPr>
          <w:rFonts w:ascii="Verdana" w:hAnsi="Verdana" w:cs="Arial"/>
          <w:sz w:val="20"/>
          <w:szCs w:val="20"/>
        </w:rPr>
        <w:t>entails</w:t>
      </w:r>
      <w:proofErr w:type="spellEnd"/>
      <w:r w:rsidRPr="00681D72">
        <w:rPr>
          <w:rFonts w:ascii="Verdana" w:hAnsi="Verdana" w:cs="Arial"/>
          <w:sz w:val="20"/>
          <w:szCs w:val="20"/>
        </w:rPr>
        <w:t xml:space="preserve"> a </w:t>
      </w:r>
      <w:proofErr w:type="spellStart"/>
      <w:r w:rsidRPr="00681D72">
        <w:rPr>
          <w:rFonts w:ascii="Verdana" w:hAnsi="Verdana" w:cs="Arial"/>
          <w:sz w:val="20"/>
          <w:szCs w:val="20"/>
        </w:rPr>
        <w:t>discount</w:t>
      </w:r>
      <w:proofErr w:type="spellEnd"/>
      <w:r w:rsidRPr="00681D7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681D72">
        <w:rPr>
          <w:rFonts w:ascii="Verdana" w:hAnsi="Verdana" w:cs="Arial"/>
          <w:sz w:val="20"/>
          <w:szCs w:val="20"/>
        </w:rPr>
        <w:t>of</w:t>
      </w:r>
      <w:proofErr w:type="spellEnd"/>
      <w:r w:rsidRPr="00681D7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681D72">
        <w:rPr>
          <w:rFonts w:ascii="Verdana" w:hAnsi="Verdana" w:cs="Arial"/>
          <w:sz w:val="20"/>
          <w:szCs w:val="20"/>
        </w:rPr>
        <w:t>approximately</w:t>
      </w:r>
      <w:proofErr w:type="spellEnd"/>
      <w:r w:rsidRPr="00681D72">
        <w:rPr>
          <w:rFonts w:ascii="Verdana" w:hAnsi="Verdana" w:cs="Arial"/>
          <w:sz w:val="20"/>
          <w:szCs w:val="20"/>
        </w:rPr>
        <w:t xml:space="preserve"> 1.3 </w:t>
      </w:r>
      <w:proofErr w:type="spellStart"/>
      <w:r w:rsidRPr="00681D72">
        <w:rPr>
          <w:rFonts w:ascii="Verdana" w:hAnsi="Verdana" w:cs="Arial"/>
          <w:sz w:val="20"/>
          <w:szCs w:val="20"/>
        </w:rPr>
        <w:t>percent</w:t>
      </w:r>
      <w:proofErr w:type="spellEnd"/>
      <w:r w:rsidRPr="00681D7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681D72">
        <w:rPr>
          <w:rFonts w:ascii="Verdana" w:hAnsi="Verdana" w:cs="Arial"/>
          <w:sz w:val="20"/>
          <w:szCs w:val="20"/>
        </w:rPr>
        <w:t>compared</w:t>
      </w:r>
      <w:proofErr w:type="spellEnd"/>
      <w:r w:rsidRPr="00681D72">
        <w:rPr>
          <w:rFonts w:ascii="Verdana" w:hAnsi="Verdana" w:cs="Arial"/>
          <w:sz w:val="20"/>
          <w:szCs w:val="20"/>
        </w:rPr>
        <w:t xml:space="preserve"> to the </w:t>
      </w:r>
      <w:proofErr w:type="spellStart"/>
      <w:r w:rsidRPr="00681D72">
        <w:rPr>
          <w:rFonts w:ascii="Verdana" w:hAnsi="Verdana" w:cs="Arial"/>
          <w:sz w:val="20"/>
          <w:szCs w:val="20"/>
        </w:rPr>
        <w:t>closing</w:t>
      </w:r>
      <w:proofErr w:type="spellEnd"/>
      <w:r w:rsidRPr="00681D7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681D72">
        <w:rPr>
          <w:rFonts w:ascii="Verdana" w:hAnsi="Verdana" w:cs="Arial"/>
          <w:sz w:val="20"/>
          <w:szCs w:val="20"/>
        </w:rPr>
        <w:t>price</w:t>
      </w:r>
      <w:proofErr w:type="spellEnd"/>
      <w:r w:rsidRPr="00681D7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681D72">
        <w:rPr>
          <w:rFonts w:ascii="Verdana" w:hAnsi="Verdana" w:cs="Arial"/>
          <w:sz w:val="20"/>
          <w:szCs w:val="20"/>
        </w:rPr>
        <w:t>of</w:t>
      </w:r>
      <w:proofErr w:type="spellEnd"/>
      <w:r w:rsidRPr="00681D72">
        <w:rPr>
          <w:rFonts w:ascii="Verdana" w:hAnsi="Verdana" w:cs="Arial"/>
          <w:sz w:val="20"/>
          <w:szCs w:val="20"/>
        </w:rPr>
        <w:t xml:space="preserve"> SEK 31.4 for a common </w:t>
      </w:r>
      <w:proofErr w:type="spellStart"/>
      <w:r w:rsidRPr="00681D72">
        <w:rPr>
          <w:rFonts w:ascii="Verdana" w:hAnsi="Verdana" w:cs="Arial"/>
          <w:sz w:val="20"/>
          <w:szCs w:val="20"/>
        </w:rPr>
        <w:t>share</w:t>
      </w:r>
      <w:proofErr w:type="spellEnd"/>
      <w:r w:rsidRPr="00681D7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681D72">
        <w:rPr>
          <w:rFonts w:ascii="Verdana" w:hAnsi="Verdana" w:cs="Arial"/>
          <w:sz w:val="20"/>
          <w:szCs w:val="20"/>
        </w:rPr>
        <w:t>of</w:t>
      </w:r>
      <w:proofErr w:type="spellEnd"/>
      <w:r w:rsidRPr="00681D72">
        <w:rPr>
          <w:rFonts w:ascii="Verdana" w:hAnsi="Verdana" w:cs="Arial"/>
          <w:sz w:val="20"/>
          <w:szCs w:val="20"/>
        </w:rPr>
        <w:t xml:space="preserve"> series D on Nasdaq </w:t>
      </w:r>
      <w:proofErr w:type="spellStart"/>
      <w:r w:rsidRPr="00681D72">
        <w:rPr>
          <w:rFonts w:ascii="Verdana" w:hAnsi="Verdana" w:cs="Arial"/>
          <w:sz w:val="20"/>
          <w:szCs w:val="20"/>
        </w:rPr>
        <w:t>First</w:t>
      </w:r>
      <w:proofErr w:type="spellEnd"/>
      <w:r w:rsidRPr="00681D72">
        <w:rPr>
          <w:rFonts w:ascii="Verdana" w:hAnsi="Verdana" w:cs="Arial"/>
          <w:sz w:val="20"/>
          <w:szCs w:val="20"/>
        </w:rPr>
        <w:t xml:space="preserve"> North Premier on </w:t>
      </w:r>
      <w:proofErr w:type="spellStart"/>
      <w:r w:rsidRPr="00681D72">
        <w:rPr>
          <w:rFonts w:ascii="Verdana" w:hAnsi="Verdana" w:cs="Arial"/>
          <w:sz w:val="20"/>
          <w:szCs w:val="20"/>
        </w:rPr>
        <w:t>March</w:t>
      </w:r>
      <w:proofErr w:type="spellEnd"/>
      <w:r w:rsidRPr="00681D72">
        <w:rPr>
          <w:rFonts w:ascii="Verdana" w:hAnsi="Verdana" w:cs="Arial"/>
          <w:sz w:val="20"/>
          <w:szCs w:val="20"/>
        </w:rPr>
        <w:t xml:space="preserve"> 27, 2019, the last trading </w:t>
      </w:r>
      <w:proofErr w:type="spellStart"/>
      <w:r w:rsidRPr="00681D72">
        <w:rPr>
          <w:rFonts w:ascii="Verdana" w:hAnsi="Verdana" w:cs="Arial"/>
          <w:sz w:val="20"/>
          <w:szCs w:val="20"/>
        </w:rPr>
        <w:t>day</w:t>
      </w:r>
      <w:proofErr w:type="spellEnd"/>
      <w:r w:rsidRPr="00681D7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681D72">
        <w:rPr>
          <w:rFonts w:ascii="Verdana" w:hAnsi="Verdana" w:cs="Arial"/>
          <w:sz w:val="20"/>
          <w:szCs w:val="20"/>
        </w:rPr>
        <w:t>before</w:t>
      </w:r>
      <w:proofErr w:type="spellEnd"/>
      <w:r w:rsidRPr="00681D72">
        <w:rPr>
          <w:rFonts w:ascii="Verdana" w:hAnsi="Verdana" w:cs="Arial"/>
          <w:sz w:val="20"/>
          <w:szCs w:val="20"/>
        </w:rPr>
        <w:t xml:space="preserve"> the new </w:t>
      </w:r>
      <w:proofErr w:type="spellStart"/>
      <w:r w:rsidRPr="00681D72">
        <w:rPr>
          <w:rFonts w:ascii="Verdana" w:hAnsi="Verdana" w:cs="Arial"/>
          <w:sz w:val="20"/>
          <w:szCs w:val="20"/>
        </w:rPr>
        <w:t>issue</w:t>
      </w:r>
      <w:proofErr w:type="spellEnd"/>
      <w:r w:rsidRPr="00681D72">
        <w:rPr>
          <w:rFonts w:ascii="Verdana" w:hAnsi="Verdana" w:cs="Arial"/>
          <w:sz w:val="20"/>
          <w:szCs w:val="20"/>
        </w:rPr>
        <w:t xml:space="preserve">. SBB </w:t>
      </w:r>
      <w:proofErr w:type="spellStart"/>
      <w:r w:rsidRPr="00681D72">
        <w:rPr>
          <w:rFonts w:ascii="Verdana" w:hAnsi="Verdana" w:cs="Arial"/>
          <w:sz w:val="20"/>
          <w:szCs w:val="20"/>
        </w:rPr>
        <w:t>also</w:t>
      </w:r>
      <w:proofErr w:type="spellEnd"/>
      <w:r w:rsidRPr="00681D7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681D72">
        <w:rPr>
          <w:rFonts w:ascii="Verdana" w:hAnsi="Verdana" w:cs="Arial"/>
          <w:sz w:val="20"/>
          <w:szCs w:val="20"/>
        </w:rPr>
        <w:t>repurchases</w:t>
      </w:r>
      <w:proofErr w:type="spellEnd"/>
      <w:r w:rsidRPr="00681D72">
        <w:rPr>
          <w:rFonts w:ascii="Verdana" w:hAnsi="Verdana" w:cs="Arial"/>
          <w:sz w:val="20"/>
          <w:szCs w:val="20"/>
        </w:rPr>
        <w:t xml:space="preserve"> NOK 254 million </w:t>
      </w:r>
      <w:proofErr w:type="spellStart"/>
      <w:r w:rsidRPr="00681D72">
        <w:rPr>
          <w:rFonts w:ascii="Verdana" w:hAnsi="Verdana" w:cs="Arial"/>
          <w:sz w:val="20"/>
          <w:szCs w:val="20"/>
        </w:rPr>
        <w:t>of</w:t>
      </w:r>
      <w:proofErr w:type="spellEnd"/>
      <w:r w:rsidRPr="00681D7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681D72">
        <w:rPr>
          <w:rFonts w:ascii="Verdana" w:hAnsi="Verdana" w:cs="Arial"/>
          <w:sz w:val="20"/>
          <w:szCs w:val="20"/>
        </w:rPr>
        <w:t>preference</w:t>
      </w:r>
      <w:proofErr w:type="spellEnd"/>
      <w:r w:rsidRPr="00681D7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681D72">
        <w:rPr>
          <w:rFonts w:ascii="Verdana" w:hAnsi="Verdana" w:cs="Arial"/>
          <w:sz w:val="20"/>
          <w:szCs w:val="20"/>
        </w:rPr>
        <w:t>shares</w:t>
      </w:r>
      <w:proofErr w:type="spellEnd"/>
      <w:r w:rsidRPr="00681D72">
        <w:rPr>
          <w:rFonts w:ascii="Verdana" w:hAnsi="Verdana" w:cs="Arial"/>
          <w:sz w:val="20"/>
          <w:szCs w:val="20"/>
        </w:rPr>
        <w:t xml:space="preserve"> in </w:t>
      </w:r>
      <w:proofErr w:type="spellStart"/>
      <w:r w:rsidRPr="00681D72">
        <w:rPr>
          <w:rFonts w:ascii="Verdana" w:hAnsi="Verdana" w:cs="Arial"/>
          <w:sz w:val="20"/>
          <w:szCs w:val="20"/>
        </w:rPr>
        <w:t>Barcode</w:t>
      </w:r>
      <w:proofErr w:type="spellEnd"/>
      <w:r w:rsidRPr="00681D72">
        <w:rPr>
          <w:rFonts w:ascii="Verdana" w:hAnsi="Verdana" w:cs="Arial"/>
          <w:sz w:val="20"/>
          <w:szCs w:val="20"/>
        </w:rPr>
        <w:t>.</w:t>
      </w:r>
      <w:r w:rsidRPr="00681D72">
        <w:rPr>
          <w:rFonts w:ascii="Verdana" w:hAnsi="Verdana"/>
          <w:sz w:val="20"/>
          <w:szCs w:val="20"/>
        </w:rPr>
        <w:br/>
      </w:r>
      <w:r w:rsidRPr="00681D72">
        <w:rPr>
          <w:rFonts w:ascii="Verdana" w:hAnsi="Verdana"/>
          <w:sz w:val="20"/>
          <w:szCs w:val="20"/>
        </w:rPr>
        <w:br/>
      </w:r>
      <w:proofErr w:type="spellStart"/>
      <w:r>
        <w:rPr>
          <w:rFonts w:ascii="Verdana" w:hAnsi="Verdana" w:cs="Arial"/>
          <w:sz w:val="20"/>
          <w:szCs w:val="20"/>
        </w:rPr>
        <w:t>With</w:t>
      </w:r>
      <w:proofErr w:type="spellEnd"/>
      <w:r>
        <w:rPr>
          <w:rFonts w:ascii="Verdana" w:hAnsi="Verdana" w:cs="Arial"/>
          <w:sz w:val="20"/>
          <w:szCs w:val="20"/>
        </w:rPr>
        <w:t xml:space="preserve"> the new </w:t>
      </w:r>
      <w:proofErr w:type="spellStart"/>
      <w:r>
        <w:rPr>
          <w:rFonts w:ascii="Verdana" w:hAnsi="Verdana" w:cs="Arial"/>
          <w:sz w:val="20"/>
          <w:szCs w:val="20"/>
        </w:rPr>
        <w:t>share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issue</w:t>
      </w:r>
      <w:proofErr w:type="spellEnd"/>
      <w:r w:rsidRPr="00681D7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681D72">
        <w:rPr>
          <w:rFonts w:ascii="Verdana" w:hAnsi="Verdana" w:cs="Arial"/>
          <w:sz w:val="20"/>
          <w:szCs w:val="20"/>
        </w:rPr>
        <w:t>Meteva</w:t>
      </w:r>
      <w:proofErr w:type="spellEnd"/>
      <w:r w:rsidRPr="00681D72">
        <w:rPr>
          <w:rFonts w:ascii="Verdana" w:hAnsi="Verdana" w:cs="Arial"/>
          <w:sz w:val="20"/>
          <w:szCs w:val="20"/>
        </w:rPr>
        <w:t xml:space="preserve"> AS has </w:t>
      </w:r>
      <w:proofErr w:type="spellStart"/>
      <w:r w:rsidRPr="00681D72">
        <w:rPr>
          <w:rFonts w:ascii="Verdana" w:hAnsi="Verdana" w:cs="Arial"/>
          <w:sz w:val="20"/>
          <w:szCs w:val="20"/>
        </w:rPr>
        <w:t>subscribed</w:t>
      </w:r>
      <w:proofErr w:type="spellEnd"/>
      <w:r w:rsidRPr="00681D72">
        <w:rPr>
          <w:rFonts w:ascii="Verdana" w:hAnsi="Verdana" w:cs="Arial"/>
          <w:sz w:val="20"/>
          <w:szCs w:val="20"/>
        </w:rPr>
        <w:t xml:space="preserve"> for 4,838,710 D-</w:t>
      </w:r>
      <w:proofErr w:type="spellStart"/>
      <w:r w:rsidRPr="00681D72">
        <w:rPr>
          <w:rFonts w:ascii="Verdana" w:hAnsi="Verdana" w:cs="Arial"/>
          <w:sz w:val="20"/>
          <w:szCs w:val="20"/>
        </w:rPr>
        <w:t>shares</w:t>
      </w:r>
      <w:proofErr w:type="spellEnd"/>
      <w:r w:rsidRPr="00681D72">
        <w:rPr>
          <w:rFonts w:ascii="Verdana" w:hAnsi="Verdana" w:cs="Arial"/>
          <w:sz w:val="20"/>
          <w:szCs w:val="20"/>
        </w:rPr>
        <w:t xml:space="preserve">, M2 Asset Management AB has </w:t>
      </w:r>
      <w:proofErr w:type="spellStart"/>
      <w:r w:rsidRPr="00681D72">
        <w:rPr>
          <w:rFonts w:ascii="Verdana" w:hAnsi="Verdana" w:cs="Arial"/>
          <w:sz w:val="20"/>
          <w:szCs w:val="20"/>
        </w:rPr>
        <w:t>subscribed</w:t>
      </w:r>
      <w:proofErr w:type="spellEnd"/>
      <w:r w:rsidRPr="00681D72">
        <w:rPr>
          <w:rFonts w:ascii="Verdana" w:hAnsi="Verdana" w:cs="Arial"/>
          <w:sz w:val="20"/>
          <w:szCs w:val="20"/>
        </w:rPr>
        <w:t xml:space="preserve"> for 1,612,903 D-</w:t>
      </w:r>
      <w:proofErr w:type="spellStart"/>
      <w:r w:rsidRPr="00681D72">
        <w:rPr>
          <w:rFonts w:ascii="Verdana" w:hAnsi="Verdana" w:cs="Arial"/>
          <w:sz w:val="20"/>
          <w:szCs w:val="20"/>
        </w:rPr>
        <w:t>shares</w:t>
      </w:r>
      <w:proofErr w:type="spellEnd"/>
      <w:r w:rsidRPr="00681D72">
        <w:rPr>
          <w:rFonts w:ascii="Verdana" w:hAnsi="Verdana" w:cs="Arial"/>
          <w:sz w:val="20"/>
          <w:szCs w:val="20"/>
        </w:rPr>
        <w:t xml:space="preserve"> and Klövern AB has </w:t>
      </w:r>
      <w:proofErr w:type="spellStart"/>
      <w:r w:rsidRPr="00681D72">
        <w:rPr>
          <w:rFonts w:ascii="Verdana" w:hAnsi="Verdana" w:cs="Arial"/>
          <w:sz w:val="20"/>
          <w:szCs w:val="20"/>
        </w:rPr>
        <w:t>signed</w:t>
      </w:r>
      <w:proofErr w:type="spellEnd"/>
      <w:r w:rsidRPr="00681D7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681D72">
        <w:rPr>
          <w:rFonts w:ascii="Verdana" w:hAnsi="Verdana" w:cs="Arial"/>
          <w:sz w:val="20"/>
          <w:szCs w:val="20"/>
        </w:rPr>
        <w:t>up</w:t>
      </w:r>
      <w:proofErr w:type="spellEnd"/>
      <w:r w:rsidRPr="00681D72">
        <w:rPr>
          <w:rFonts w:ascii="Verdana" w:hAnsi="Verdana" w:cs="Arial"/>
          <w:sz w:val="20"/>
          <w:szCs w:val="20"/>
        </w:rPr>
        <w:t xml:space="preserve"> for 2,741,936 D-</w:t>
      </w:r>
      <w:proofErr w:type="spellStart"/>
      <w:r w:rsidRPr="00681D72">
        <w:rPr>
          <w:rFonts w:ascii="Verdana" w:hAnsi="Verdana" w:cs="Arial"/>
          <w:sz w:val="20"/>
          <w:szCs w:val="20"/>
        </w:rPr>
        <w:t>shares</w:t>
      </w:r>
      <w:proofErr w:type="spellEnd"/>
      <w:r w:rsidRPr="00681D72">
        <w:rPr>
          <w:rFonts w:ascii="Verdana" w:hAnsi="Verdana" w:cs="Arial"/>
          <w:sz w:val="20"/>
          <w:szCs w:val="20"/>
        </w:rPr>
        <w:t xml:space="preserve">. The </w:t>
      </w:r>
      <w:proofErr w:type="spellStart"/>
      <w:r w:rsidRPr="00681D72">
        <w:rPr>
          <w:rFonts w:ascii="Verdana" w:hAnsi="Verdana" w:cs="Arial"/>
          <w:sz w:val="20"/>
          <w:szCs w:val="20"/>
        </w:rPr>
        <w:t>issue</w:t>
      </w:r>
      <w:proofErr w:type="spellEnd"/>
      <w:r w:rsidRPr="00681D7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681D72">
        <w:rPr>
          <w:rFonts w:ascii="Verdana" w:hAnsi="Verdana" w:cs="Arial"/>
          <w:sz w:val="20"/>
          <w:szCs w:val="20"/>
        </w:rPr>
        <w:t>strengthens</w:t>
      </w:r>
      <w:proofErr w:type="spellEnd"/>
      <w:r w:rsidRPr="00681D72">
        <w:rPr>
          <w:rFonts w:ascii="Verdana" w:hAnsi="Verdana" w:cs="Arial"/>
          <w:sz w:val="20"/>
          <w:szCs w:val="20"/>
        </w:rPr>
        <w:t xml:space="preserve"> the </w:t>
      </w:r>
      <w:proofErr w:type="spellStart"/>
      <w:r w:rsidRPr="00681D72">
        <w:rPr>
          <w:rFonts w:ascii="Verdana" w:hAnsi="Verdana" w:cs="Arial"/>
          <w:sz w:val="20"/>
          <w:szCs w:val="20"/>
        </w:rPr>
        <w:t>Company's</w:t>
      </w:r>
      <w:proofErr w:type="spellEnd"/>
      <w:r w:rsidRPr="00681D7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681D72">
        <w:rPr>
          <w:rFonts w:ascii="Verdana" w:hAnsi="Verdana" w:cs="Arial"/>
          <w:sz w:val="20"/>
          <w:szCs w:val="20"/>
        </w:rPr>
        <w:t>equity</w:t>
      </w:r>
      <w:proofErr w:type="spellEnd"/>
      <w:r w:rsidRPr="00681D72">
        <w:rPr>
          <w:rFonts w:ascii="Verdana" w:hAnsi="Verdana" w:cs="Arial"/>
          <w:sz w:val="20"/>
          <w:szCs w:val="20"/>
        </w:rPr>
        <w:t xml:space="preserve"> and </w:t>
      </w:r>
      <w:proofErr w:type="spellStart"/>
      <w:r w:rsidRPr="00681D72">
        <w:rPr>
          <w:rFonts w:ascii="Verdana" w:hAnsi="Verdana" w:cs="Arial"/>
          <w:sz w:val="20"/>
          <w:szCs w:val="20"/>
        </w:rPr>
        <w:t>together</w:t>
      </w:r>
      <w:proofErr w:type="spellEnd"/>
      <w:r w:rsidRPr="00681D7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681D72">
        <w:rPr>
          <w:rFonts w:ascii="Verdana" w:hAnsi="Verdana" w:cs="Arial"/>
          <w:sz w:val="20"/>
          <w:szCs w:val="20"/>
        </w:rPr>
        <w:t>with</w:t>
      </w:r>
      <w:proofErr w:type="spellEnd"/>
      <w:r w:rsidRPr="00681D72">
        <w:rPr>
          <w:rFonts w:ascii="Verdana" w:hAnsi="Verdana" w:cs="Arial"/>
          <w:sz w:val="20"/>
          <w:szCs w:val="20"/>
        </w:rPr>
        <w:t xml:space="preserve"> the </w:t>
      </w:r>
      <w:proofErr w:type="spellStart"/>
      <w:r w:rsidRPr="00681D72">
        <w:rPr>
          <w:rFonts w:ascii="Verdana" w:hAnsi="Verdana" w:cs="Arial"/>
          <w:sz w:val="20"/>
          <w:szCs w:val="20"/>
        </w:rPr>
        <w:t>repurchases</w:t>
      </w:r>
      <w:proofErr w:type="spellEnd"/>
      <w:r w:rsidRPr="00681D7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681D72">
        <w:rPr>
          <w:rFonts w:ascii="Verdana" w:hAnsi="Verdana" w:cs="Arial"/>
          <w:sz w:val="20"/>
          <w:szCs w:val="20"/>
        </w:rPr>
        <w:t>of</w:t>
      </w:r>
      <w:proofErr w:type="spellEnd"/>
      <w:r w:rsidRPr="00681D72">
        <w:rPr>
          <w:rFonts w:ascii="Verdana" w:hAnsi="Verdana" w:cs="Arial"/>
          <w:sz w:val="20"/>
          <w:szCs w:val="20"/>
        </w:rPr>
        <w:t xml:space="preserve"> the </w:t>
      </w:r>
      <w:proofErr w:type="spellStart"/>
      <w:r w:rsidRPr="00681D72">
        <w:rPr>
          <w:rFonts w:ascii="Verdana" w:hAnsi="Verdana" w:cs="Arial"/>
          <w:sz w:val="20"/>
          <w:szCs w:val="20"/>
        </w:rPr>
        <w:t>preference</w:t>
      </w:r>
      <w:proofErr w:type="spellEnd"/>
      <w:r w:rsidRPr="00681D7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681D72">
        <w:rPr>
          <w:rFonts w:ascii="Verdana" w:hAnsi="Verdana" w:cs="Arial"/>
          <w:sz w:val="20"/>
          <w:szCs w:val="20"/>
        </w:rPr>
        <w:t>shares</w:t>
      </w:r>
      <w:proofErr w:type="spellEnd"/>
      <w:r w:rsidRPr="00681D72">
        <w:rPr>
          <w:rFonts w:ascii="Verdana" w:hAnsi="Verdana" w:cs="Arial"/>
          <w:sz w:val="20"/>
          <w:szCs w:val="20"/>
        </w:rPr>
        <w:t xml:space="preserve"> in the </w:t>
      </w:r>
      <w:proofErr w:type="spellStart"/>
      <w:r w:rsidRPr="00681D72">
        <w:rPr>
          <w:rFonts w:ascii="Verdana" w:hAnsi="Verdana" w:cs="Arial"/>
          <w:sz w:val="20"/>
          <w:szCs w:val="20"/>
        </w:rPr>
        <w:t>Norwegian</w:t>
      </w:r>
      <w:proofErr w:type="spellEnd"/>
      <w:r w:rsidRPr="00681D7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681D72">
        <w:rPr>
          <w:rFonts w:ascii="Verdana" w:hAnsi="Verdana" w:cs="Arial"/>
          <w:sz w:val="20"/>
          <w:szCs w:val="20"/>
        </w:rPr>
        <w:t>subsidiary</w:t>
      </w:r>
      <w:proofErr w:type="spellEnd"/>
      <w:r w:rsidRPr="00681D72">
        <w:rPr>
          <w:rFonts w:ascii="Verdana" w:hAnsi="Verdana" w:cs="Arial"/>
          <w:sz w:val="20"/>
          <w:szCs w:val="20"/>
        </w:rPr>
        <w:t xml:space="preserve"> and the </w:t>
      </w:r>
      <w:proofErr w:type="spellStart"/>
      <w:r w:rsidRPr="00681D72">
        <w:rPr>
          <w:rFonts w:ascii="Verdana" w:hAnsi="Verdana" w:cs="Arial"/>
          <w:sz w:val="20"/>
          <w:szCs w:val="20"/>
        </w:rPr>
        <w:t>earlier</w:t>
      </w:r>
      <w:proofErr w:type="spellEnd"/>
      <w:r w:rsidRPr="00681D7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681D72">
        <w:rPr>
          <w:rFonts w:ascii="Verdana" w:hAnsi="Verdana" w:cs="Arial"/>
          <w:sz w:val="20"/>
          <w:szCs w:val="20"/>
        </w:rPr>
        <w:t>issues</w:t>
      </w:r>
      <w:proofErr w:type="spellEnd"/>
      <w:r w:rsidRPr="00681D7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681D72">
        <w:rPr>
          <w:rFonts w:ascii="Verdana" w:hAnsi="Verdana" w:cs="Arial"/>
          <w:sz w:val="20"/>
          <w:szCs w:val="20"/>
        </w:rPr>
        <w:t>of</w:t>
      </w:r>
      <w:proofErr w:type="spellEnd"/>
      <w:r w:rsidRPr="00681D72">
        <w:rPr>
          <w:rFonts w:ascii="Verdana" w:hAnsi="Verdana" w:cs="Arial"/>
          <w:sz w:val="20"/>
          <w:szCs w:val="20"/>
        </w:rPr>
        <w:t xml:space="preserve"> D-</w:t>
      </w:r>
      <w:proofErr w:type="spellStart"/>
      <w:r w:rsidRPr="00681D72">
        <w:rPr>
          <w:rFonts w:ascii="Verdana" w:hAnsi="Verdana" w:cs="Arial"/>
          <w:sz w:val="20"/>
          <w:szCs w:val="20"/>
        </w:rPr>
        <w:t>shares</w:t>
      </w:r>
      <w:proofErr w:type="spellEnd"/>
      <w:r w:rsidRPr="00681D7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681D72">
        <w:rPr>
          <w:rFonts w:ascii="Verdana" w:hAnsi="Verdana" w:cs="Arial"/>
          <w:sz w:val="20"/>
          <w:szCs w:val="20"/>
        </w:rPr>
        <w:t>contributes</w:t>
      </w:r>
      <w:proofErr w:type="spellEnd"/>
      <w:r w:rsidRPr="00681D72">
        <w:rPr>
          <w:rFonts w:ascii="Verdana" w:hAnsi="Verdana" w:cs="Arial"/>
          <w:sz w:val="20"/>
          <w:szCs w:val="20"/>
        </w:rPr>
        <w:t xml:space="preserve"> to SBB </w:t>
      </w:r>
      <w:proofErr w:type="spellStart"/>
      <w:r w:rsidRPr="00681D72">
        <w:rPr>
          <w:rFonts w:ascii="Verdana" w:hAnsi="Verdana" w:cs="Arial"/>
          <w:sz w:val="20"/>
          <w:szCs w:val="20"/>
        </w:rPr>
        <w:t>approaching</w:t>
      </w:r>
      <w:proofErr w:type="spellEnd"/>
      <w:r w:rsidRPr="00681D72">
        <w:rPr>
          <w:rFonts w:ascii="Verdana" w:hAnsi="Verdana" w:cs="Arial"/>
          <w:sz w:val="20"/>
          <w:szCs w:val="20"/>
        </w:rPr>
        <w:t xml:space="preserve"> an investment </w:t>
      </w:r>
      <w:proofErr w:type="spellStart"/>
      <w:r w:rsidRPr="00681D72">
        <w:rPr>
          <w:rFonts w:ascii="Verdana" w:hAnsi="Verdana" w:cs="Arial"/>
          <w:sz w:val="20"/>
          <w:szCs w:val="20"/>
        </w:rPr>
        <w:t>grade</w:t>
      </w:r>
      <w:proofErr w:type="spellEnd"/>
      <w:r w:rsidRPr="00681D72">
        <w:rPr>
          <w:rFonts w:ascii="Verdana" w:hAnsi="Verdana" w:cs="Arial"/>
          <w:sz w:val="20"/>
          <w:szCs w:val="20"/>
        </w:rPr>
        <w:t xml:space="preserve"> rating.</w:t>
      </w:r>
      <w:r w:rsidRPr="00681D72">
        <w:rPr>
          <w:rFonts w:ascii="Verdana" w:hAnsi="Verdana"/>
          <w:sz w:val="20"/>
          <w:szCs w:val="20"/>
        </w:rPr>
        <w:br/>
      </w:r>
      <w:r>
        <w:rPr>
          <w:rFonts w:ascii="&amp;quot" w:hAnsi="&amp;quot"/>
          <w:sz w:val="27"/>
          <w:szCs w:val="27"/>
        </w:rPr>
        <w:br/>
      </w:r>
      <w:proofErr w:type="spellStart"/>
      <w:r w:rsidRPr="00681D72">
        <w:rPr>
          <w:rFonts w:ascii="Verdana" w:hAnsi="Verdana" w:cs="Arial"/>
          <w:sz w:val="20"/>
          <w:szCs w:val="27"/>
        </w:rPr>
        <w:t>When</w:t>
      </w:r>
      <w:proofErr w:type="spellEnd"/>
      <w:r w:rsidRPr="00681D72">
        <w:rPr>
          <w:rFonts w:ascii="Verdana" w:hAnsi="Verdana" w:cs="Arial"/>
          <w:sz w:val="20"/>
          <w:szCs w:val="27"/>
        </w:rPr>
        <w:t xml:space="preserve"> the new </w:t>
      </w:r>
      <w:proofErr w:type="spellStart"/>
      <w:r w:rsidRPr="00681D72">
        <w:rPr>
          <w:rFonts w:ascii="Verdana" w:hAnsi="Verdana" w:cs="Arial"/>
          <w:sz w:val="20"/>
          <w:szCs w:val="27"/>
        </w:rPr>
        <w:t>share</w:t>
      </w:r>
      <w:proofErr w:type="spellEnd"/>
      <w:r w:rsidRPr="00681D72">
        <w:rPr>
          <w:rFonts w:ascii="Verdana" w:hAnsi="Verdana" w:cs="Arial"/>
          <w:sz w:val="20"/>
          <w:szCs w:val="27"/>
        </w:rPr>
        <w:t xml:space="preserve"> </w:t>
      </w:r>
      <w:proofErr w:type="spellStart"/>
      <w:r w:rsidRPr="00681D72">
        <w:rPr>
          <w:rFonts w:ascii="Verdana" w:hAnsi="Verdana" w:cs="Arial"/>
          <w:sz w:val="20"/>
          <w:szCs w:val="27"/>
        </w:rPr>
        <w:t>issue</w:t>
      </w:r>
      <w:proofErr w:type="spellEnd"/>
      <w:r w:rsidRPr="00681D72">
        <w:rPr>
          <w:rFonts w:ascii="Verdana" w:hAnsi="Verdana" w:cs="Arial"/>
          <w:sz w:val="20"/>
          <w:szCs w:val="27"/>
        </w:rPr>
        <w:t xml:space="preserve"> has </w:t>
      </w:r>
      <w:proofErr w:type="spellStart"/>
      <w:r w:rsidRPr="00681D72">
        <w:rPr>
          <w:rFonts w:ascii="Verdana" w:hAnsi="Verdana" w:cs="Arial"/>
          <w:sz w:val="20"/>
          <w:szCs w:val="27"/>
        </w:rPr>
        <w:t>been</w:t>
      </w:r>
      <w:proofErr w:type="spellEnd"/>
      <w:r w:rsidRPr="00681D72">
        <w:rPr>
          <w:rFonts w:ascii="Verdana" w:hAnsi="Verdana" w:cs="Arial"/>
          <w:sz w:val="20"/>
          <w:szCs w:val="27"/>
        </w:rPr>
        <w:t xml:space="preserve"> </w:t>
      </w:r>
      <w:proofErr w:type="spellStart"/>
      <w:r w:rsidRPr="00681D72">
        <w:rPr>
          <w:rFonts w:ascii="Verdana" w:hAnsi="Verdana" w:cs="Arial"/>
          <w:sz w:val="20"/>
          <w:szCs w:val="27"/>
        </w:rPr>
        <w:t>registered</w:t>
      </w:r>
      <w:proofErr w:type="spellEnd"/>
      <w:r w:rsidRPr="00681D72">
        <w:rPr>
          <w:rFonts w:ascii="Verdana" w:hAnsi="Verdana" w:cs="Arial"/>
          <w:sz w:val="20"/>
          <w:szCs w:val="27"/>
        </w:rPr>
        <w:t xml:space="preserve">, </w:t>
      </w:r>
      <w:proofErr w:type="spellStart"/>
      <w:r w:rsidRPr="00681D72">
        <w:rPr>
          <w:rFonts w:ascii="Verdana" w:hAnsi="Verdana" w:cs="Arial"/>
          <w:sz w:val="20"/>
          <w:szCs w:val="27"/>
        </w:rPr>
        <w:t>SBB's</w:t>
      </w:r>
      <w:proofErr w:type="spellEnd"/>
      <w:r w:rsidRPr="00681D72">
        <w:rPr>
          <w:rFonts w:ascii="Verdana" w:hAnsi="Verdana" w:cs="Arial"/>
          <w:sz w:val="20"/>
          <w:szCs w:val="27"/>
        </w:rPr>
        <w:t xml:space="preserve"> </w:t>
      </w:r>
      <w:proofErr w:type="spellStart"/>
      <w:r w:rsidRPr="00681D72">
        <w:rPr>
          <w:rFonts w:ascii="Verdana" w:hAnsi="Verdana" w:cs="Arial"/>
          <w:sz w:val="20"/>
          <w:szCs w:val="27"/>
        </w:rPr>
        <w:t>shares</w:t>
      </w:r>
      <w:proofErr w:type="spellEnd"/>
      <w:r w:rsidRPr="00681D72">
        <w:rPr>
          <w:rFonts w:ascii="Verdana" w:hAnsi="Verdana" w:cs="Arial"/>
          <w:sz w:val="20"/>
          <w:szCs w:val="27"/>
        </w:rPr>
        <w:t xml:space="preserve"> </w:t>
      </w:r>
      <w:proofErr w:type="spellStart"/>
      <w:r w:rsidRPr="00681D72">
        <w:rPr>
          <w:rFonts w:ascii="Verdana" w:hAnsi="Verdana" w:cs="Arial"/>
          <w:sz w:val="20"/>
          <w:szCs w:val="27"/>
        </w:rPr>
        <w:t>will</w:t>
      </w:r>
      <w:proofErr w:type="spellEnd"/>
      <w:r w:rsidRPr="00681D72">
        <w:rPr>
          <w:rFonts w:ascii="Verdana" w:hAnsi="Verdana" w:cs="Arial"/>
          <w:sz w:val="20"/>
          <w:szCs w:val="27"/>
        </w:rPr>
        <w:t xml:space="preserve"> </w:t>
      </w:r>
      <w:proofErr w:type="spellStart"/>
      <w:r w:rsidRPr="00681D72">
        <w:rPr>
          <w:rFonts w:ascii="Verdana" w:hAnsi="Verdana" w:cs="Arial"/>
          <w:sz w:val="20"/>
          <w:szCs w:val="27"/>
        </w:rPr>
        <w:t>amount</w:t>
      </w:r>
      <w:proofErr w:type="spellEnd"/>
      <w:r w:rsidRPr="00681D72">
        <w:rPr>
          <w:rFonts w:ascii="Verdana" w:hAnsi="Verdana" w:cs="Arial"/>
          <w:sz w:val="20"/>
          <w:szCs w:val="27"/>
        </w:rPr>
        <w:t xml:space="preserve"> to 811 108 737, </w:t>
      </w:r>
      <w:proofErr w:type="spellStart"/>
      <w:r w:rsidRPr="00681D72">
        <w:rPr>
          <w:rFonts w:ascii="Verdana" w:hAnsi="Verdana" w:cs="Arial"/>
          <w:sz w:val="20"/>
          <w:szCs w:val="27"/>
        </w:rPr>
        <w:t>of</w:t>
      </w:r>
      <w:proofErr w:type="spellEnd"/>
      <w:r w:rsidRPr="00681D72">
        <w:rPr>
          <w:rFonts w:ascii="Verdana" w:hAnsi="Verdana" w:cs="Arial"/>
          <w:sz w:val="20"/>
          <w:szCs w:val="27"/>
        </w:rPr>
        <w:t xml:space="preserve"> </w:t>
      </w:r>
      <w:proofErr w:type="spellStart"/>
      <w:r w:rsidRPr="00681D72">
        <w:rPr>
          <w:rFonts w:ascii="Verdana" w:hAnsi="Verdana" w:cs="Arial"/>
          <w:sz w:val="20"/>
          <w:szCs w:val="27"/>
        </w:rPr>
        <w:t>which</w:t>
      </w:r>
      <w:proofErr w:type="spellEnd"/>
      <w:r w:rsidRPr="00681D72">
        <w:rPr>
          <w:rFonts w:ascii="Verdana" w:hAnsi="Verdana" w:cs="Arial"/>
          <w:sz w:val="20"/>
          <w:szCs w:val="27"/>
        </w:rPr>
        <w:t xml:space="preserve"> 209 977 491 </w:t>
      </w:r>
      <w:proofErr w:type="spellStart"/>
      <w:r w:rsidRPr="00681D72">
        <w:rPr>
          <w:rFonts w:ascii="Verdana" w:hAnsi="Verdana" w:cs="Arial"/>
          <w:sz w:val="20"/>
          <w:szCs w:val="27"/>
        </w:rPr>
        <w:t>ordinary</w:t>
      </w:r>
      <w:proofErr w:type="spellEnd"/>
      <w:r w:rsidRPr="00681D72">
        <w:rPr>
          <w:rFonts w:ascii="Verdana" w:hAnsi="Verdana" w:cs="Arial"/>
          <w:sz w:val="20"/>
          <w:szCs w:val="27"/>
        </w:rPr>
        <w:t xml:space="preserve"> </w:t>
      </w:r>
      <w:proofErr w:type="spellStart"/>
      <w:r w:rsidRPr="00681D72">
        <w:rPr>
          <w:rFonts w:ascii="Verdana" w:hAnsi="Verdana" w:cs="Arial"/>
          <w:sz w:val="20"/>
          <w:szCs w:val="27"/>
        </w:rPr>
        <w:t>shares</w:t>
      </w:r>
      <w:proofErr w:type="spellEnd"/>
      <w:r w:rsidRPr="00681D72">
        <w:rPr>
          <w:rFonts w:ascii="Verdana" w:hAnsi="Verdana" w:cs="Arial"/>
          <w:sz w:val="20"/>
          <w:szCs w:val="27"/>
        </w:rPr>
        <w:t xml:space="preserve"> </w:t>
      </w:r>
      <w:proofErr w:type="spellStart"/>
      <w:r w:rsidRPr="00681D72">
        <w:rPr>
          <w:rFonts w:ascii="Verdana" w:hAnsi="Verdana" w:cs="Arial"/>
          <w:sz w:val="20"/>
          <w:szCs w:val="27"/>
        </w:rPr>
        <w:t>of</w:t>
      </w:r>
      <w:proofErr w:type="spellEnd"/>
      <w:r w:rsidRPr="00681D72">
        <w:rPr>
          <w:rFonts w:ascii="Verdana" w:hAnsi="Verdana" w:cs="Arial"/>
          <w:sz w:val="20"/>
          <w:szCs w:val="27"/>
        </w:rPr>
        <w:t xml:space="preserve"> series A, 546 071 540 </w:t>
      </w:r>
      <w:proofErr w:type="spellStart"/>
      <w:r w:rsidRPr="00681D72">
        <w:rPr>
          <w:rFonts w:ascii="Verdana" w:hAnsi="Verdana" w:cs="Arial"/>
          <w:sz w:val="20"/>
          <w:szCs w:val="27"/>
        </w:rPr>
        <w:t>ordinary</w:t>
      </w:r>
      <w:proofErr w:type="spellEnd"/>
      <w:r w:rsidRPr="00681D72">
        <w:rPr>
          <w:rFonts w:ascii="Verdana" w:hAnsi="Verdana" w:cs="Arial"/>
          <w:sz w:val="20"/>
          <w:szCs w:val="27"/>
        </w:rPr>
        <w:t xml:space="preserve"> </w:t>
      </w:r>
      <w:proofErr w:type="spellStart"/>
      <w:r w:rsidRPr="00681D72">
        <w:rPr>
          <w:rFonts w:ascii="Verdana" w:hAnsi="Verdana" w:cs="Arial"/>
          <w:sz w:val="20"/>
          <w:szCs w:val="27"/>
        </w:rPr>
        <w:t>shares</w:t>
      </w:r>
      <w:proofErr w:type="spellEnd"/>
      <w:r w:rsidRPr="00681D72">
        <w:rPr>
          <w:rFonts w:ascii="Verdana" w:hAnsi="Verdana" w:cs="Arial"/>
          <w:sz w:val="20"/>
          <w:szCs w:val="27"/>
        </w:rPr>
        <w:t xml:space="preserve"> </w:t>
      </w:r>
      <w:proofErr w:type="spellStart"/>
      <w:r w:rsidRPr="00681D72">
        <w:rPr>
          <w:rFonts w:ascii="Verdana" w:hAnsi="Verdana" w:cs="Arial"/>
          <w:sz w:val="20"/>
          <w:szCs w:val="27"/>
        </w:rPr>
        <w:t>of</w:t>
      </w:r>
      <w:proofErr w:type="spellEnd"/>
      <w:r w:rsidRPr="00681D72">
        <w:rPr>
          <w:rFonts w:ascii="Verdana" w:hAnsi="Verdana" w:cs="Arial"/>
          <w:sz w:val="20"/>
          <w:szCs w:val="27"/>
        </w:rPr>
        <w:t xml:space="preserve"> series B, 54 884 455 </w:t>
      </w:r>
      <w:proofErr w:type="spellStart"/>
      <w:r w:rsidRPr="00681D72">
        <w:rPr>
          <w:rFonts w:ascii="Verdana" w:hAnsi="Verdana" w:cs="Arial"/>
          <w:sz w:val="20"/>
          <w:szCs w:val="27"/>
        </w:rPr>
        <w:t>ordinary</w:t>
      </w:r>
      <w:proofErr w:type="spellEnd"/>
      <w:r w:rsidRPr="00681D72">
        <w:rPr>
          <w:rFonts w:ascii="Verdana" w:hAnsi="Verdana" w:cs="Arial"/>
          <w:sz w:val="20"/>
          <w:szCs w:val="27"/>
        </w:rPr>
        <w:t xml:space="preserve"> </w:t>
      </w:r>
      <w:proofErr w:type="spellStart"/>
      <w:r w:rsidRPr="00681D72">
        <w:rPr>
          <w:rFonts w:ascii="Verdana" w:hAnsi="Verdana" w:cs="Arial"/>
          <w:sz w:val="20"/>
          <w:szCs w:val="27"/>
        </w:rPr>
        <w:t>shares</w:t>
      </w:r>
      <w:proofErr w:type="spellEnd"/>
      <w:r w:rsidRPr="00681D72">
        <w:rPr>
          <w:rFonts w:ascii="Verdana" w:hAnsi="Verdana" w:cs="Arial"/>
          <w:sz w:val="20"/>
          <w:szCs w:val="27"/>
        </w:rPr>
        <w:t xml:space="preserve"> </w:t>
      </w:r>
      <w:proofErr w:type="spellStart"/>
      <w:r w:rsidRPr="00681D72">
        <w:rPr>
          <w:rFonts w:ascii="Verdana" w:hAnsi="Verdana" w:cs="Arial"/>
          <w:sz w:val="20"/>
          <w:szCs w:val="27"/>
        </w:rPr>
        <w:t>of</w:t>
      </w:r>
      <w:proofErr w:type="spellEnd"/>
      <w:r w:rsidRPr="00681D72">
        <w:rPr>
          <w:rFonts w:ascii="Verdana" w:hAnsi="Verdana" w:cs="Arial"/>
          <w:sz w:val="20"/>
          <w:szCs w:val="27"/>
        </w:rPr>
        <w:t xml:space="preserve"> series D and 175 251 </w:t>
      </w:r>
      <w:proofErr w:type="spellStart"/>
      <w:r w:rsidRPr="00681D72">
        <w:rPr>
          <w:rFonts w:ascii="Verdana" w:hAnsi="Verdana" w:cs="Arial"/>
          <w:sz w:val="20"/>
          <w:szCs w:val="27"/>
        </w:rPr>
        <w:t>preference</w:t>
      </w:r>
      <w:proofErr w:type="spellEnd"/>
      <w:r w:rsidRPr="00681D72">
        <w:rPr>
          <w:rFonts w:ascii="Verdana" w:hAnsi="Verdana" w:cs="Arial"/>
          <w:sz w:val="20"/>
          <w:szCs w:val="27"/>
        </w:rPr>
        <w:t xml:space="preserve"> </w:t>
      </w:r>
      <w:proofErr w:type="spellStart"/>
      <w:r w:rsidRPr="00681D72">
        <w:rPr>
          <w:rFonts w:ascii="Verdana" w:hAnsi="Verdana" w:cs="Arial"/>
          <w:sz w:val="20"/>
          <w:szCs w:val="27"/>
        </w:rPr>
        <w:t>shares</w:t>
      </w:r>
      <w:proofErr w:type="spellEnd"/>
      <w:r w:rsidRPr="00681D72">
        <w:rPr>
          <w:rFonts w:ascii="Verdana" w:hAnsi="Verdana" w:cs="Arial"/>
          <w:sz w:val="20"/>
          <w:szCs w:val="27"/>
        </w:rPr>
        <w:t>.</w:t>
      </w:r>
      <w:bookmarkStart w:id="0" w:name="_GoBack"/>
      <w:bookmarkEnd w:id="0"/>
    </w:p>
    <w:p w:rsidR="007C1F15" w:rsidRPr="00681D72" w:rsidRDefault="007C1F15" w:rsidP="00681D72">
      <w:pPr>
        <w:rPr>
          <w:rFonts w:ascii="Verdana" w:hAnsi="Verdana" w:cs="Arial"/>
          <w:sz w:val="20"/>
          <w:szCs w:val="27"/>
        </w:rPr>
      </w:pPr>
    </w:p>
    <w:p w:rsidR="00381663" w:rsidRPr="007D50FE" w:rsidRDefault="00381663" w:rsidP="007D50FE">
      <w:pPr>
        <w:pStyle w:val="WistrandRubrik1"/>
        <w:rPr>
          <w:rFonts w:cs="Arial"/>
          <w:b w:val="0"/>
          <w:szCs w:val="27"/>
        </w:rPr>
      </w:pPr>
      <w:r w:rsidRPr="007D50FE">
        <w:rPr>
          <w:rFonts w:ascii="Verdana" w:hAnsi="Verdana"/>
          <w:b w:val="0"/>
          <w:sz w:val="20"/>
          <w:szCs w:val="20"/>
          <w:u w:val="single"/>
          <w:lang w:val="en-US"/>
        </w:rPr>
        <w:t xml:space="preserve">For further information: </w:t>
      </w:r>
    </w:p>
    <w:p w:rsidR="00381663" w:rsidRPr="00381663" w:rsidRDefault="00381663" w:rsidP="00381663">
      <w:pPr>
        <w:rPr>
          <w:rFonts w:ascii="Verdana" w:hAnsi="Verdana"/>
          <w:b/>
          <w:sz w:val="20"/>
          <w:szCs w:val="20"/>
          <w:lang w:val="en-US"/>
        </w:rPr>
      </w:pPr>
      <w:r w:rsidRPr="00381663">
        <w:rPr>
          <w:rFonts w:ascii="Verdana" w:hAnsi="Verdana"/>
          <w:b/>
          <w:sz w:val="20"/>
          <w:szCs w:val="20"/>
          <w:lang w:val="en-US"/>
        </w:rPr>
        <w:t>Fredrik Råsberg, Managing Partner</w:t>
      </w:r>
    </w:p>
    <w:p w:rsidR="00381663" w:rsidRPr="00381663" w:rsidRDefault="00EC1069" w:rsidP="00381663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E</w:t>
      </w:r>
      <w:r w:rsidR="00381663" w:rsidRPr="00381663">
        <w:rPr>
          <w:rFonts w:ascii="Verdana" w:hAnsi="Verdana"/>
          <w:sz w:val="20"/>
          <w:szCs w:val="20"/>
          <w:lang w:val="en-US"/>
        </w:rPr>
        <w:t>: fredrik.rasberg@wistrand.se</w:t>
      </w:r>
    </w:p>
    <w:p w:rsidR="00381663" w:rsidRPr="00381663" w:rsidRDefault="00EC1069" w:rsidP="00381663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D</w:t>
      </w:r>
      <w:r w:rsidR="00381663" w:rsidRPr="00381663">
        <w:rPr>
          <w:rFonts w:ascii="Verdana" w:hAnsi="Verdana"/>
          <w:sz w:val="20"/>
          <w:szCs w:val="20"/>
          <w:lang w:val="en-US"/>
        </w:rPr>
        <w:t xml:space="preserve">: +46 8 50 72 00 47 </w:t>
      </w:r>
    </w:p>
    <w:p w:rsidR="00381663" w:rsidRDefault="00EC1069" w:rsidP="00381663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M</w:t>
      </w:r>
      <w:r w:rsidR="00381663" w:rsidRPr="00381663">
        <w:rPr>
          <w:rFonts w:ascii="Verdana" w:hAnsi="Verdana"/>
          <w:sz w:val="20"/>
          <w:szCs w:val="20"/>
          <w:lang w:val="en-US"/>
        </w:rPr>
        <w:t>: +46 709 50 72 47</w:t>
      </w:r>
    </w:p>
    <w:p w:rsidR="00381663" w:rsidRPr="0029697F" w:rsidRDefault="00381663" w:rsidP="00581086">
      <w:pPr>
        <w:pStyle w:val="WistrandRubrik1"/>
      </w:pPr>
    </w:p>
    <w:sectPr w:rsidR="00381663" w:rsidRPr="0029697F" w:rsidSect="00E9026D">
      <w:headerReference w:type="default" r:id="rId11"/>
      <w:headerReference w:type="first" r:id="rId12"/>
      <w:footerReference w:type="first" r:id="rId13"/>
      <w:pgSz w:w="11906" w:h="16838" w:code="9"/>
      <w:pgMar w:top="1985" w:right="851" w:bottom="1985" w:left="1304" w:header="85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C76" w:rsidRDefault="00411C76" w:rsidP="00D84119">
      <w:r>
        <w:separator/>
      </w:r>
    </w:p>
  </w:endnote>
  <w:endnote w:type="continuationSeparator" w:id="0">
    <w:p w:rsidR="00411C76" w:rsidRDefault="00411C76" w:rsidP="00D84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7EB" w:rsidRPr="00D24EF2" w:rsidRDefault="00FB07EB">
    <w:pPr>
      <w:pStyle w:val="Sidfot"/>
      <w:rPr>
        <w:b/>
        <w:i/>
        <w:sz w:val="16"/>
        <w:szCs w:val="16"/>
      </w:rPr>
    </w:pPr>
    <w:r w:rsidRPr="00D24EF2">
      <w:rPr>
        <w:b/>
        <w:i/>
        <w:sz w:val="16"/>
        <w:szCs w:val="16"/>
      </w:rPr>
      <w:t>Om Wistrand</w:t>
    </w:r>
    <w:r w:rsidR="00D24EF2" w:rsidRPr="00D24EF2">
      <w:rPr>
        <w:b/>
        <w:i/>
        <w:sz w:val="16"/>
        <w:szCs w:val="16"/>
      </w:rPr>
      <w:t xml:space="preserve"> Advokatbyrå</w:t>
    </w:r>
  </w:p>
  <w:p w:rsidR="00FB07EB" w:rsidRDefault="00FB07EB" w:rsidP="00130584">
    <w:r w:rsidRPr="00130584">
      <w:rPr>
        <w:rFonts w:ascii="Verdana" w:hAnsi="Verdana"/>
        <w:i/>
        <w:sz w:val="16"/>
        <w:szCs w:val="16"/>
      </w:rPr>
      <w:t>Wistrand</w:t>
    </w:r>
    <w:r w:rsidR="00D24EF2">
      <w:rPr>
        <w:rFonts w:ascii="Verdana" w:hAnsi="Verdana"/>
        <w:i/>
        <w:sz w:val="16"/>
        <w:szCs w:val="16"/>
      </w:rPr>
      <w:t xml:space="preserve"> Advokatbyrå</w:t>
    </w:r>
    <w:r w:rsidRPr="00130584">
      <w:rPr>
        <w:rFonts w:ascii="Verdana" w:hAnsi="Verdana"/>
        <w:i/>
        <w:sz w:val="16"/>
        <w:szCs w:val="16"/>
      </w:rPr>
      <w:t xml:space="preserve"> är en av Sveriges </w:t>
    </w:r>
    <w:r w:rsidR="00D24EF2">
      <w:rPr>
        <w:rFonts w:ascii="Verdana" w:hAnsi="Verdana"/>
        <w:i/>
        <w:sz w:val="16"/>
        <w:szCs w:val="16"/>
      </w:rPr>
      <w:t>ledande affärsjuridiska fullservice</w:t>
    </w:r>
    <w:r w:rsidRPr="00130584">
      <w:rPr>
        <w:rFonts w:ascii="Verdana" w:hAnsi="Verdana"/>
        <w:i/>
        <w:sz w:val="16"/>
        <w:szCs w:val="16"/>
      </w:rPr>
      <w:t xml:space="preserve"> advokatbyråer med närmare 200 medarbetare på kontoren i Stockholm och Göteborg. Sedan 1915 har vi levererat affärsjuridisk rådgivning av högsta kvalitet till privata och offentliga aktörer i svenskt och internationellt näringsliv.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C76" w:rsidRDefault="00411C76" w:rsidP="00D84119">
      <w:r>
        <w:separator/>
      </w:r>
    </w:p>
  </w:footnote>
  <w:footnote w:type="continuationSeparator" w:id="0">
    <w:p w:rsidR="00411C76" w:rsidRDefault="00411C76" w:rsidP="00D84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5140"/>
      <w:gridCol w:w="4611"/>
    </w:tblGrid>
    <w:tr w:rsidR="00FB07EB" w:rsidTr="001F2F95">
      <w:tc>
        <w:tcPr>
          <w:tcW w:w="5148" w:type="dxa"/>
        </w:tcPr>
        <w:p w:rsidR="00FB07EB" w:rsidRDefault="001126DF" w:rsidP="0065278E">
          <w:pPr>
            <w:pStyle w:val="Sidhuvud"/>
            <w:jc w:val="left"/>
          </w:pPr>
          <w:r>
            <w:rPr>
              <w:noProof/>
            </w:rPr>
            <w:drawing>
              <wp:inline distT="0" distB="0" distL="0" distR="0">
                <wp:extent cx="1982470" cy="284480"/>
                <wp:effectExtent l="0" t="0" r="0" b="1270"/>
                <wp:docPr id="1" name="Bild 1" descr="Wistrand ordmärke sva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Wistrand ordmärke sva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247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9" w:type="dxa"/>
          <w:vAlign w:val="bottom"/>
        </w:tcPr>
        <w:p w:rsidR="00FB07EB" w:rsidRDefault="00FB07EB" w:rsidP="00D84119">
          <w:pPr>
            <w:pStyle w:val="Sidhuvud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BA782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</w:p>
      </w:tc>
    </w:tr>
  </w:tbl>
  <w:p w:rsidR="00FB07EB" w:rsidRPr="00B400DB" w:rsidRDefault="00FB07EB" w:rsidP="00D8411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5138"/>
      <w:gridCol w:w="4613"/>
    </w:tblGrid>
    <w:tr w:rsidR="00FB07EB" w:rsidTr="001F2F95">
      <w:tc>
        <w:tcPr>
          <w:tcW w:w="5148" w:type="dxa"/>
        </w:tcPr>
        <w:p w:rsidR="00FB07EB" w:rsidRPr="0029697F" w:rsidRDefault="001126DF" w:rsidP="00410B14">
          <w:pPr>
            <w:pStyle w:val="Sidhuvud"/>
            <w:jc w:val="left"/>
            <w:rPr>
              <w:rFonts w:ascii="Verdana" w:hAnsi="Verdana"/>
              <w:sz w:val="20"/>
            </w:rPr>
          </w:pPr>
          <w:r>
            <w:rPr>
              <w:rFonts w:ascii="Verdana" w:hAnsi="Verdana"/>
              <w:noProof/>
              <w:sz w:val="20"/>
            </w:rPr>
            <w:drawing>
              <wp:inline distT="0" distB="0" distL="0" distR="0">
                <wp:extent cx="1982470" cy="284480"/>
                <wp:effectExtent l="0" t="0" r="0" b="1270"/>
                <wp:docPr id="2" name="Bild 2" descr="Wistrand ordmärke sva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 descr="Wistrand ordmärke sva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247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9" w:type="dxa"/>
          <w:vAlign w:val="bottom"/>
        </w:tcPr>
        <w:p w:rsidR="00FB07EB" w:rsidRPr="0029697F" w:rsidRDefault="00FB07EB" w:rsidP="0029697F">
          <w:pPr>
            <w:jc w:val="right"/>
            <w:rPr>
              <w:rFonts w:ascii="Verdana" w:hAnsi="Verdana"/>
              <w:sz w:val="18"/>
              <w:szCs w:val="18"/>
            </w:rPr>
          </w:pPr>
          <w:r w:rsidRPr="0029697F">
            <w:rPr>
              <w:rFonts w:ascii="Verdana" w:hAnsi="Verdana"/>
              <w:sz w:val="18"/>
              <w:szCs w:val="18"/>
            </w:rPr>
            <w:t xml:space="preserve">  Pressinformation</w:t>
          </w:r>
          <w:r w:rsidRPr="0029697F">
            <w:rPr>
              <w:rFonts w:ascii="Verdana" w:hAnsi="Verdana"/>
              <w:sz w:val="18"/>
              <w:szCs w:val="18"/>
            </w:rPr>
            <w:br/>
            <w:t xml:space="preserve">  Wistr</w:t>
          </w:r>
          <w:r>
            <w:rPr>
              <w:rFonts w:ascii="Verdana" w:hAnsi="Verdana"/>
              <w:sz w:val="18"/>
              <w:szCs w:val="18"/>
            </w:rPr>
            <w:t>and A</w:t>
          </w:r>
          <w:r w:rsidRPr="0029697F">
            <w:rPr>
              <w:rFonts w:ascii="Verdana" w:hAnsi="Verdana"/>
              <w:sz w:val="18"/>
              <w:szCs w:val="18"/>
            </w:rPr>
            <w:t>dvokatbyrå</w:t>
          </w:r>
          <w:r w:rsidRPr="0029697F">
            <w:rPr>
              <w:rFonts w:ascii="Verdana" w:hAnsi="Verdana"/>
              <w:sz w:val="18"/>
              <w:szCs w:val="18"/>
            </w:rPr>
            <w:br/>
            <w:t xml:space="preserve">  201</w:t>
          </w:r>
          <w:r w:rsidR="00A759B6">
            <w:rPr>
              <w:rFonts w:ascii="Verdana" w:hAnsi="Verdana"/>
              <w:sz w:val="18"/>
              <w:szCs w:val="18"/>
            </w:rPr>
            <w:t>9-03</w:t>
          </w:r>
          <w:r w:rsidR="002F21B4">
            <w:rPr>
              <w:rFonts w:ascii="Verdana" w:hAnsi="Verdana"/>
              <w:sz w:val="18"/>
              <w:szCs w:val="18"/>
            </w:rPr>
            <w:t>-</w:t>
          </w:r>
          <w:r w:rsidR="009E0665">
            <w:rPr>
              <w:rFonts w:ascii="Verdana" w:hAnsi="Verdana"/>
              <w:sz w:val="18"/>
              <w:szCs w:val="18"/>
            </w:rPr>
            <w:t>29</w:t>
          </w:r>
        </w:p>
        <w:p w:rsidR="00FB07EB" w:rsidRPr="0029697F" w:rsidRDefault="00FB07EB" w:rsidP="00410B14">
          <w:pPr>
            <w:pStyle w:val="Sidhuvud"/>
            <w:rPr>
              <w:rFonts w:ascii="Verdana" w:hAnsi="Verdana"/>
              <w:sz w:val="20"/>
            </w:rPr>
          </w:pPr>
        </w:p>
      </w:tc>
    </w:tr>
    <w:tr w:rsidR="00FB07EB" w:rsidTr="001F2F95">
      <w:tc>
        <w:tcPr>
          <w:tcW w:w="5148" w:type="dxa"/>
        </w:tcPr>
        <w:p w:rsidR="00FB07EB" w:rsidRPr="0029697F" w:rsidRDefault="00FB07EB" w:rsidP="00410B14">
          <w:pPr>
            <w:pStyle w:val="Sidhuvud"/>
            <w:jc w:val="left"/>
            <w:rPr>
              <w:rFonts w:ascii="Verdana" w:hAnsi="Verdana"/>
              <w:noProof/>
              <w:sz w:val="20"/>
            </w:rPr>
          </w:pPr>
        </w:p>
      </w:tc>
      <w:tc>
        <w:tcPr>
          <w:tcW w:w="4629" w:type="dxa"/>
          <w:vAlign w:val="bottom"/>
        </w:tcPr>
        <w:p w:rsidR="00FB07EB" w:rsidRPr="0029697F" w:rsidRDefault="00FB07EB" w:rsidP="0029697F">
          <w:pPr>
            <w:rPr>
              <w:rFonts w:ascii="Verdana" w:hAnsi="Verdana"/>
              <w:sz w:val="18"/>
              <w:szCs w:val="18"/>
            </w:rPr>
          </w:pPr>
        </w:p>
      </w:tc>
    </w:tr>
  </w:tbl>
  <w:p w:rsidR="00FB07EB" w:rsidRDefault="00FB07EB" w:rsidP="00D841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8D06AEF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6EE0E5E2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A7CCDB80"/>
    <w:lvl w:ilvl="0">
      <w:start w:val="1"/>
      <w:numFmt w:val="bullet"/>
      <w:pStyle w:val="Punktlista3"/>
      <w:lvlText w:val="­"/>
      <w:lvlJc w:val="left"/>
      <w:pPr>
        <w:tabs>
          <w:tab w:val="num" w:pos="1559"/>
        </w:tabs>
        <w:ind w:left="1559" w:hanging="567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FFFFFF83"/>
    <w:multiLevelType w:val="singleLevel"/>
    <w:tmpl w:val="99EC860C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B1C8CA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9843D41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25D3843"/>
    <w:multiLevelType w:val="hybridMultilevel"/>
    <w:tmpl w:val="D9147466"/>
    <w:lvl w:ilvl="0" w:tplc="10F60E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DD03F7"/>
    <w:multiLevelType w:val="multilevel"/>
    <w:tmpl w:val="FBB6374E"/>
    <w:lvl w:ilvl="0">
      <w:start w:val="1"/>
      <w:numFmt w:val="decimal"/>
      <w:pStyle w:val="Rubrik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Rubrik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decimal"/>
      <w:pStyle w:val="Rubrik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lowerLetter"/>
      <w:pStyle w:val="Rubrik6"/>
      <w:lvlText w:val="%6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6">
      <w:start w:val="1"/>
      <w:numFmt w:val="lowerRoman"/>
      <w:pStyle w:val="Rubrik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71E057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6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5"/>
  </w:num>
  <w:num w:numId="15">
    <w:abstractNumId w:val="0"/>
  </w:num>
  <w:num w:numId="16">
    <w:abstractNumId w:val="1"/>
  </w:num>
  <w:num w:numId="17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311"/>
    <w:rsid w:val="00003570"/>
    <w:rsid w:val="00003D18"/>
    <w:rsid w:val="00010148"/>
    <w:rsid w:val="00026B55"/>
    <w:rsid w:val="00030525"/>
    <w:rsid w:val="00033997"/>
    <w:rsid w:val="0003695D"/>
    <w:rsid w:val="0008603B"/>
    <w:rsid w:val="000931E2"/>
    <w:rsid w:val="000A171F"/>
    <w:rsid w:val="000B0010"/>
    <w:rsid w:val="000B4499"/>
    <w:rsid w:val="000C27B2"/>
    <w:rsid w:val="000C5830"/>
    <w:rsid w:val="000D772A"/>
    <w:rsid w:val="000E267A"/>
    <w:rsid w:val="000F4745"/>
    <w:rsid w:val="00101087"/>
    <w:rsid w:val="0010127E"/>
    <w:rsid w:val="001070BD"/>
    <w:rsid w:val="001126DF"/>
    <w:rsid w:val="00130584"/>
    <w:rsid w:val="00134D74"/>
    <w:rsid w:val="001536C6"/>
    <w:rsid w:val="00161271"/>
    <w:rsid w:val="00161A5A"/>
    <w:rsid w:val="00165CBB"/>
    <w:rsid w:val="00165DDB"/>
    <w:rsid w:val="001703DB"/>
    <w:rsid w:val="00172C6A"/>
    <w:rsid w:val="00192800"/>
    <w:rsid w:val="00193DE1"/>
    <w:rsid w:val="001B0734"/>
    <w:rsid w:val="001B31B9"/>
    <w:rsid w:val="001B3F3D"/>
    <w:rsid w:val="001D1619"/>
    <w:rsid w:val="001F2F95"/>
    <w:rsid w:val="00236F24"/>
    <w:rsid w:val="0023758A"/>
    <w:rsid w:val="00254BAC"/>
    <w:rsid w:val="00266108"/>
    <w:rsid w:val="002751A3"/>
    <w:rsid w:val="00275C85"/>
    <w:rsid w:val="0029697F"/>
    <w:rsid w:val="00297360"/>
    <w:rsid w:val="002A33E5"/>
    <w:rsid w:val="002B0F3B"/>
    <w:rsid w:val="002C16D8"/>
    <w:rsid w:val="002D7A57"/>
    <w:rsid w:val="002F21B4"/>
    <w:rsid w:val="00345BCE"/>
    <w:rsid w:val="00350BE7"/>
    <w:rsid w:val="00362450"/>
    <w:rsid w:val="003751D0"/>
    <w:rsid w:val="00381663"/>
    <w:rsid w:val="003818A6"/>
    <w:rsid w:val="00393E99"/>
    <w:rsid w:val="003A0FBD"/>
    <w:rsid w:val="003B2E4C"/>
    <w:rsid w:val="003C0F3F"/>
    <w:rsid w:val="003D12DB"/>
    <w:rsid w:val="003E5AC5"/>
    <w:rsid w:val="003F5B42"/>
    <w:rsid w:val="00404210"/>
    <w:rsid w:val="00410B14"/>
    <w:rsid w:val="00411C76"/>
    <w:rsid w:val="0041241C"/>
    <w:rsid w:val="004328B2"/>
    <w:rsid w:val="00450DE1"/>
    <w:rsid w:val="00452F80"/>
    <w:rsid w:val="00482A9D"/>
    <w:rsid w:val="00495EB5"/>
    <w:rsid w:val="004A084A"/>
    <w:rsid w:val="004A4A2B"/>
    <w:rsid w:val="004A4B77"/>
    <w:rsid w:val="004A69E7"/>
    <w:rsid w:val="004B5987"/>
    <w:rsid w:val="004C219F"/>
    <w:rsid w:val="004D41DD"/>
    <w:rsid w:val="004D5A3D"/>
    <w:rsid w:val="004E2B4E"/>
    <w:rsid w:val="005233E4"/>
    <w:rsid w:val="0052544A"/>
    <w:rsid w:val="005268EB"/>
    <w:rsid w:val="00553812"/>
    <w:rsid w:val="005606E8"/>
    <w:rsid w:val="00581086"/>
    <w:rsid w:val="005847FC"/>
    <w:rsid w:val="00584972"/>
    <w:rsid w:val="005A495D"/>
    <w:rsid w:val="005A6B3B"/>
    <w:rsid w:val="005C7DE7"/>
    <w:rsid w:val="005E45FD"/>
    <w:rsid w:val="0060170D"/>
    <w:rsid w:val="00603EEA"/>
    <w:rsid w:val="006140CF"/>
    <w:rsid w:val="006144CF"/>
    <w:rsid w:val="00626D7D"/>
    <w:rsid w:val="006272F7"/>
    <w:rsid w:val="00633AE5"/>
    <w:rsid w:val="00634159"/>
    <w:rsid w:val="00634424"/>
    <w:rsid w:val="00635008"/>
    <w:rsid w:val="00636249"/>
    <w:rsid w:val="006462A1"/>
    <w:rsid w:val="00651866"/>
    <w:rsid w:val="0065278E"/>
    <w:rsid w:val="00665D33"/>
    <w:rsid w:val="006778C7"/>
    <w:rsid w:val="00680193"/>
    <w:rsid w:val="00681D72"/>
    <w:rsid w:val="006D0A3F"/>
    <w:rsid w:val="006F271F"/>
    <w:rsid w:val="0070367E"/>
    <w:rsid w:val="00703C4F"/>
    <w:rsid w:val="00706956"/>
    <w:rsid w:val="0071305C"/>
    <w:rsid w:val="007219D1"/>
    <w:rsid w:val="00722682"/>
    <w:rsid w:val="00737421"/>
    <w:rsid w:val="007515FE"/>
    <w:rsid w:val="00756DAE"/>
    <w:rsid w:val="00775377"/>
    <w:rsid w:val="007843D4"/>
    <w:rsid w:val="00792938"/>
    <w:rsid w:val="00797E74"/>
    <w:rsid w:val="007A40C2"/>
    <w:rsid w:val="007C1F15"/>
    <w:rsid w:val="007C68C8"/>
    <w:rsid w:val="007D50FE"/>
    <w:rsid w:val="007E0E07"/>
    <w:rsid w:val="007F5A12"/>
    <w:rsid w:val="007F6A0E"/>
    <w:rsid w:val="00801955"/>
    <w:rsid w:val="00820772"/>
    <w:rsid w:val="008221A3"/>
    <w:rsid w:val="00836237"/>
    <w:rsid w:val="008413D8"/>
    <w:rsid w:val="00845162"/>
    <w:rsid w:val="00852229"/>
    <w:rsid w:val="008603E7"/>
    <w:rsid w:val="008669AA"/>
    <w:rsid w:val="0086719C"/>
    <w:rsid w:val="00870C19"/>
    <w:rsid w:val="00870E1D"/>
    <w:rsid w:val="00884F37"/>
    <w:rsid w:val="008864B9"/>
    <w:rsid w:val="008A3441"/>
    <w:rsid w:val="008A495D"/>
    <w:rsid w:val="008D1782"/>
    <w:rsid w:val="008F47DD"/>
    <w:rsid w:val="008F51CC"/>
    <w:rsid w:val="008F6496"/>
    <w:rsid w:val="00940B68"/>
    <w:rsid w:val="00944A4E"/>
    <w:rsid w:val="009737AF"/>
    <w:rsid w:val="0097770F"/>
    <w:rsid w:val="009800DD"/>
    <w:rsid w:val="00990314"/>
    <w:rsid w:val="00994EEF"/>
    <w:rsid w:val="00996781"/>
    <w:rsid w:val="009B085F"/>
    <w:rsid w:val="009B77E7"/>
    <w:rsid w:val="009D4BE8"/>
    <w:rsid w:val="009D6D8C"/>
    <w:rsid w:val="009E0665"/>
    <w:rsid w:val="00A011B7"/>
    <w:rsid w:val="00A045B0"/>
    <w:rsid w:val="00A050F8"/>
    <w:rsid w:val="00A423A1"/>
    <w:rsid w:val="00A53A8D"/>
    <w:rsid w:val="00A73781"/>
    <w:rsid w:val="00A759B6"/>
    <w:rsid w:val="00A85BC2"/>
    <w:rsid w:val="00A974AD"/>
    <w:rsid w:val="00AB31C5"/>
    <w:rsid w:val="00AB504E"/>
    <w:rsid w:val="00AF6F8A"/>
    <w:rsid w:val="00AF7B2C"/>
    <w:rsid w:val="00B23528"/>
    <w:rsid w:val="00B4262A"/>
    <w:rsid w:val="00B52856"/>
    <w:rsid w:val="00B53CE6"/>
    <w:rsid w:val="00B70A20"/>
    <w:rsid w:val="00B710CD"/>
    <w:rsid w:val="00B877E4"/>
    <w:rsid w:val="00B879F0"/>
    <w:rsid w:val="00BA0776"/>
    <w:rsid w:val="00BA782C"/>
    <w:rsid w:val="00BB3836"/>
    <w:rsid w:val="00BB3EB0"/>
    <w:rsid w:val="00BC30D0"/>
    <w:rsid w:val="00BD2FC1"/>
    <w:rsid w:val="00BE28D6"/>
    <w:rsid w:val="00BF671A"/>
    <w:rsid w:val="00C26A08"/>
    <w:rsid w:val="00C31277"/>
    <w:rsid w:val="00C403CA"/>
    <w:rsid w:val="00C40835"/>
    <w:rsid w:val="00C443AA"/>
    <w:rsid w:val="00C61038"/>
    <w:rsid w:val="00C85E28"/>
    <w:rsid w:val="00C969B4"/>
    <w:rsid w:val="00CB28C3"/>
    <w:rsid w:val="00CC182A"/>
    <w:rsid w:val="00CC3E28"/>
    <w:rsid w:val="00CC58A2"/>
    <w:rsid w:val="00D24EF2"/>
    <w:rsid w:val="00D46F98"/>
    <w:rsid w:val="00D500E7"/>
    <w:rsid w:val="00D54608"/>
    <w:rsid w:val="00D55C3D"/>
    <w:rsid w:val="00D76494"/>
    <w:rsid w:val="00D769C5"/>
    <w:rsid w:val="00D84119"/>
    <w:rsid w:val="00D93A6A"/>
    <w:rsid w:val="00D9612C"/>
    <w:rsid w:val="00DC02A9"/>
    <w:rsid w:val="00DD00BD"/>
    <w:rsid w:val="00DD29AF"/>
    <w:rsid w:val="00DD2F71"/>
    <w:rsid w:val="00DE2162"/>
    <w:rsid w:val="00DF00DB"/>
    <w:rsid w:val="00DF1FBC"/>
    <w:rsid w:val="00E255CF"/>
    <w:rsid w:val="00E33746"/>
    <w:rsid w:val="00E74440"/>
    <w:rsid w:val="00E813C7"/>
    <w:rsid w:val="00E82A12"/>
    <w:rsid w:val="00E82EE3"/>
    <w:rsid w:val="00E87555"/>
    <w:rsid w:val="00E9026D"/>
    <w:rsid w:val="00EC1069"/>
    <w:rsid w:val="00EC4311"/>
    <w:rsid w:val="00ED13E1"/>
    <w:rsid w:val="00EE1482"/>
    <w:rsid w:val="00EF1C52"/>
    <w:rsid w:val="00F023B0"/>
    <w:rsid w:val="00F23B2C"/>
    <w:rsid w:val="00F27887"/>
    <w:rsid w:val="00F8536D"/>
    <w:rsid w:val="00FB07EB"/>
    <w:rsid w:val="00FC1919"/>
    <w:rsid w:val="00FC3D36"/>
    <w:rsid w:val="00FC5D4F"/>
    <w:rsid w:val="00FD1C8C"/>
    <w:rsid w:val="00FD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22A4D67"/>
  <w15:docId w15:val="{5E42CDCA-2413-4CC1-B39B-519080247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Wistrand Brödtext"/>
    <w:qFormat/>
    <w:rsid w:val="0029697F"/>
    <w:pPr>
      <w:spacing w:line="288" w:lineRule="auto"/>
    </w:pPr>
    <w:rPr>
      <w:sz w:val="24"/>
      <w:szCs w:val="24"/>
    </w:rPr>
  </w:style>
  <w:style w:type="paragraph" w:styleId="Rubrik1">
    <w:name w:val="heading 1"/>
    <w:next w:val="Normaltindrag"/>
    <w:link w:val="Rubrik1Char"/>
    <w:qFormat/>
    <w:rsid w:val="00DC02A9"/>
    <w:pPr>
      <w:keepNext/>
      <w:numPr>
        <w:numId w:val="17"/>
      </w:numPr>
      <w:spacing w:before="360" w:after="120" w:line="288" w:lineRule="auto"/>
      <w:outlineLvl w:val="0"/>
    </w:pPr>
    <w:rPr>
      <w:rFonts w:ascii="Verdana" w:hAnsi="Verdana" w:cs="Arial"/>
      <w:b/>
      <w:bCs/>
      <w:smallCaps/>
      <w:kern w:val="32"/>
      <w:sz w:val="22"/>
      <w:szCs w:val="24"/>
    </w:rPr>
  </w:style>
  <w:style w:type="paragraph" w:styleId="Rubrik2">
    <w:name w:val="heading 2"/>
    <w:basedOn w:val="Rubrik1"/>
    <w:next w:val="Normaltindrag"/>
    <w:link w:val="Rubrik2Char"/>
    <w:qFormat/>
    <w:rsid w:val="00D84119"/>
    <w:pPr>
      <w:numPr>
        <w:ilvl w:val="1"/>
      </w:numPr>
      <w:spacing w:before="240"/>
      <w:outlineLvl w:val="1"/>
    </w:pPr>
    <w:rPr>
      <w:iCs/>
      <w:smallCaps w:val="0"/>
      <w:sz w:val="20"/>
      <w:szCs w:val="28"/>
    </w:rPr>
  </w:style>
  <w:style w:type="paragraph" w:styleId="Rubrik3">
    <w:name w:val="heading 3"/>
    <w:basedOn w:val="Rubrik2"/>
    <w:next w:val="Normaltindrag"/>
    <w:link w:val="Rubrik3Char"/>
    <w:qFormat/>
    <w:rsid w:val="00D84119"/>
    <w:pPr>
      <w:numPr>
        <w:ilvl w:val="2"/>
      </w:numPr>
      <w:outlineLvl w:val="2"/>
    </w:pPr>
    <w:rPr>
      <w:i/>
      <w:szCs w:val="26"/>
    </w:rPr>
  </w:style>
  <w:style w:type="paragraph" w:styleId="Rubrik4">
    <w:name w:val="heading 4"/>
    <w:basedOn w:val="Rubrik3"/>
    <w:next w:val="Normaltindrag"/>
    <w:link w:val="Rubrik4Char"/>
    <w:qFormat/>
    <w:rsid w:val="00D84119"/>
    <w:pPr>
      <w:numPr>
        <w:ilvl w:val="3"/>
      </w:numPr>
      <w:outlineLvl w:val="3"/>
    </w:pPr>
    <w:rPr>
      <w:b w:val="0"/>
      <w:bCs w:val="0"/>
      <w:szCs w:val="28"/>
    </w:rPr>
  </w:style>
  <w:style w:type="paragraph" w:styleId="Rubrik5">
    <w:name w:val="heading 5"/>
    <w:basedOn w:val="Rubrik4"/>
    <w:next w:val="Normaltindrag"/>
    <w:link w:val="Rubrik5Char"/>
    <w:qFormat/>
    <w:rsid w:val="00D84119"/>
    <w:pPr>
      <w:numPr>
        <w:ilvl w:val="4"/>
      </w:numPr>
      <w:outlineLvl w:val="4"/>
    </w:pPr>
    <w:rPr>
      <w:bCs/>
      <w:i w:val="0"/>
      <w:iCs w:val="0"/>
      <w:szCs w:val="26"/>
    </w:rPr>
  </w:style>
  <w:style w:type="paragraph" w:styleId="Rubrik6">
    <w:name w:val="heading 6"/>
    <w:link w:val="Rubrik6Char"/>
    <w:qFormat/>
    <w:rsid w:val="00D84119"/>
    <w:pPr>
      <w:numPr>
        <w:ilvl w:val="5"/>
        <w:numId w:val="17"/>
      </w:numPr>
      <w:spacing w:before="240" w:after="60" w:line="288" w:lineRule="auto"/>
      <w:outlineLvl w:val="5"/>
    </w:pPr>
    <w:rPr>
      <w:rFonts w:ascii="Verdana" w:hAnsi="Verdana"/>
      <w:bCs/>
      <w:szCs w:val="22"/>
    </w:rPr>
  </w:style>
  <w:style w:type="paragraph" w:styleId="Rubrik7">
    <w:name w:val="heading 7"/>
    <w:link w:val="Rubrik7Char"/>
    <w:qFormat/>
    <w:rsid w:val="00D84119"/>
    <w:pPr>
      <w:numPr>
        <w:ilvl w:val="6"/>
        <w:numId w:val="17"/>
      </w:numPr>
      <w:spacing w:before="240" w:after="60" w:line="288" w:lineRule="auto"/>
      <w:outlineLvl w:val="6"/>
    </w:pPr>
    <w:rPr>
      <w:rFonts w:ascii="Verdana" w:hAnsi="Verdana"/>
      <w:szCs w:val="24"/>
    </w:rPr>
  </w:style>
  <w:style w:type="paragraph" w:styleId="Rubrik8">
    <w:name w:val="heading 8"/>
    <w:basedOn w:val="Normal"/>
    <w:next w:val="Normal"/>
    <w:qFormat/>
    <w:rsid w:val="00E9026D"/>
    <w:p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rsid w:val="00E9026D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E9026D"/>
    <w:tblPr/>
  </w:style>
  <w:style w:type="paragraph" w:customStyle="1" w:styleId="RubrikR">
    <w:name w:val="Rubrik R"/>
    <w:next w:val="Normal"/>
    <w:rsid w:val="00134D74"/>
    <w:pPr>
      <w:keepNext/>
      <w:spacing w:before="240" w:after="120" w:line="288" w:lineRule="auto"/>
    </w:pPr>
    <w:rPr>
      <w:rFonts w:ascii="Verdana" w:hAnsi="Verdana"/>
      <w:b/>
      <w:szCs w:val="24"/>
    </w:rPr>
  </w:style>
  <w:style w:type="paragraph" w:customStyle="1" w:styleId="DirTelEpost">
    <w:name w:val="DirTelEpost"/>
    <w:basedOn w:val="Normal"/>
    <w:rsid w:val="00E9026D"/>
    <w:pPr>
      <w:tabs>
        <w:tab w:val="left" w:pos="1512"/>
      </w:tabs>
      <w:spacing w:line="240" w:lineRule="auto"/>
    </w:pPr>
    <w:rPr>
      <w:sz w:val="16"/>
    </w:rPr>
  </w:style>
  <w:style w:type="paragraph" w:styleId="Sidhuvud">
    <w:name w:val="header"/>
    <w:basedOn w:val="Normal"/>
    <w:rsid w:val="00410B14"/>
    <w:pPr>
      <w:jc w:val="right"/>
    </w:pPr>
  </w:style>
  <w:style w:type="paragraph" w:styleId="Sidfot">
    <w:name w:val="footer"/>
    <w:link w:val="SidfotChar"/>
    <w:uiPriority w:val="99"/>
    <w:rsid w:val="00D84119"/>
    <w:pPr>
      <w:spacing w:line="200" w:lineRule="exact"/>
    </w:pPr>
    <w:rPr>
      <w:rFonts w:ascii="Verdana" w:hAnsi="Verdana"/>
      <w:sz w:val="14"/>
      <w:szCs w:val="24"/>
    </w:rPr>
  </w:style>
  <w:style w:type="paragraph" w:styleId="Ballongtext">
    <w:name w:val="Balloon Text"/>
    <w:basedOn w:val="Normal"/>
    <w:semiHidden/>
    <w:rsid w:val="00E9026D"/>
    <w:rPr>
      <w:rFonts w:ascii="Tahoma" w:hAnsi="Tahoma" w:cs="Tahoma"/>
      <w:sz w:val="16"/>
      <w:szCs w:val="16"/>
    </w:rPr>
  </w:style>
  <w:style w:type="character" w:styleId="Hyperlnk">
    <w:name w:val="Hyperlink"/>
    <w:rsid w:val="00E9026D"/>
    <w:rPr>
      <w:color w:val="0000FF"/>
      <w:u w:val="single"/>
    </w:rPr>
  </w:style>
  <w:style w:type="character" w:styleId="Sidnummer">
    <w:name w:val="page number"/>
    <w:basedOn w:val="Standardstycketeckensnitt"/>
    <w:rsid w:val="00E9026D"/>
  </w:style>
  <w:style w:type="numbering" w:styleId="1ai">
    <w:name w:val="Outline List 1"/>
    <w:basedOn w:val="Ingenlista"/>
    <w:semiHidden/>
    <w:rsid w:val="00E9026D"/>
    <w:pPr>
      <w:numPr>
        <w:numId w:val="1"/>
      </w:numPr>
    </w:pPr>
  </w:style>
  <w:style w:type="paragraph" w:styleId="Normaltindrag">
    <w:name w:val="Normal Indent"/>
    <w:basedOn w:val="Normal"/>
    <w:link w:val="NormaltindragChar"/>
    <w:qFormat/>
    <w:rsid w:val="00D84119"/>
    <w:pPr>
      <w:ind w:left="1134"/>
    </w:pPr>
  </w:style>
  <w:style w:type="paragraph" w:customStyle="1" w:styleId="PM-Kapitler">
    <w:name w:val="PM - Kapitäler"/>
    <w:basedOn w:val="Normal"/>
    <w:semiHidden/>
    <w:rsid w:val="00E9026D"/>
    <w:pPr>
      <w:spacing w:before="120" w:after="120"/>
    </w:pPr>
    <w:rPr>
      <w:b/>
      <w:smallCaps/>
    </w:rPr>
  </w:style>
  <w:style w:type="paragraph" w:customStyle="1" w:styleId="PM-Normal">
    <w:name w:val="PM - Normal"/>
    <w:basedOn w:val="Normal"/>
    <w:semiHidden/>
    <w:rsid w:val="00E9026D"/>
    <w:pPr>
      <w:spacing w:before="120" w:after="120"/>
    </w:pPr>
  </w:style>
  <w:style w:type="character" w:customStyle="1" w:styleId="NormaltindragChar">
    <w:name w:val="Normalt indrag Char"/>
    <w:link w:val="Normaltindrag"/>
    <w:rsid w:val="00D84119"/>
    <w:rPr>
      <w:rFonts w:ascii="Verdana" w:hAnsi="Verdana"/>
      <w:szCs w:val="24"/>
    </w:rPr>
  </w:style>
  <w:style w:type="paragraph" w:styleId="Punktlista">
    <w:name w:val="List Bullet"/>
    <w:basedOn w:val="Normal"/>
    <w:autoRedefine/>
    <w:semiHidden/>
    <w:rsid w:val="00E9026D"/>
    <w:pPr>
      <w:numPr>
        <w:numId w:val="2"/>
      </w:numPr>
      <w:ind w:left="567" w:hanging="567"/>
    </w:pPr>
  </w:style>
  <w:style w:type="paragraph" w:styleId="Punktlista2">
    <w:name w:val="List Bullet 2"/>
    <w:autoRedefine/>
    <w:qFormat/>
    <w:rsid w:val="00D84119"/>
    <w:pPr>
      <w:numPr>
        <w:numId w:val="3"/>
      </w:numPr>
      <w:tabs>
        <w:tab w:val="clear" w:pos="643"/>
        <w:tab w:val="left" w:pos="1701"/>
      </w:tabs>
      <w:spacing w:before="240" w:after="120" w:line="288" w:lineRule="auto"/>
      <w:ind w:left="1701" w:hanging="567"/>
    </w:pPr>
    <w:rPr>
      <w:rFonts w:ascii="Verdana" w:hAnsi="Verdana"/>
      <w:szCs w:val="24"/>
    </w:rPr>
  </w:style>
  <w:style w:type="paragraph" w:styleId="Punktlista3">
    <w:name w:val="List Bullet 3"/>
    <w:autoRedefine/>
    <w:qFormat/>
    <w:rsid w:val="00D84119"/>
    <w:pPr>
      <w:numPr>
        <w:numId w:val="4"/>
      </w:numPr>
      <w:tabs>
        <w:tab w:val="clear" w:pos="1559"/>
        <w:tab w:val="left" w:pos="1701"/>
      </w:tabs>
      <w:spacing w:before="240" w:after="120" w:line="288" w:lineRule="auto"/>
      <w:ind w:left="1701"/>
    </w:pPr>
    <w:rPr>
      <w:rFonts w:ascii="Verdana" w:hAnsi="Verdana"/>
      <w:szCs w:val="24"/>
    </w:rPr>
  </w:style>
  <w:style w:type="paragraph" w:customStyle="1" w:styleId="Niv1-utanrubrik">
    <w:name w:val="Nivå 1 - utan rubrik"/>
    <w:basedOn w:val="Rubrik1"/>
    <w:next w:val="Normaltindrag"/>
    <w:qFormat/>
    <w:rsid w:val="000E267A"/>
    <w:pPr>
      <w:keepNext w:val="0"/>
      <w:spacing w:after="0"/>
    </w:pPr>
    <w:rPr>
      <w:b w:val="0"/>
      <w:smallCaps w:val="0"/>
      <w:sz w:val="20"/>
    </w:rPr>
  </w:style>
  <w:style w:type="paragraph" w:customStyle="1" w:styleId="Niv2-utanrubrik">
    <w:name w:val="Nivå 2 - utan rubrik"/>
    <w:basedOn w:val="Rubrik2"/>
    <w:next w:val="Normaltindrag"/>
    <w:qFormat/>
    <w:rsid w:val="00D84119"/>
    <w:pPr>
      <w:keepNext w:val="0"/>
      <w:spacing w:after="0"/>
    </w:pPr>
    <w:rPr>
      <w:b w:val="0"/>
    </w:rPr>
  </w:style>
  <w:style w:type="paragraph" w:customStyle="1" w:styleId="Niv3-utanrubrik">
    <w:name w:val="Nivå 3 - utan rubrik"/>
    <w:basedOn w:val="Rubrik3"/>
    <w:next w:val="Normaltindrag"/>
    <w:qFormat/>
    <w:rsid w:val="00D84119"/>
    <w:pPr>
      <w:keepNext w:val="0"/>
      <w:spacing w:after="0"/>
    </w:pPr>
    <w:rPr>
      <w:b w:val="0"/>
      <w:i w:val="0"/>
    </w:rPr>
  </w:style>
  <w:style w:type="paragraph" w:customStyle="1" w:styleId="Niv4-utanrubrik">
    <w:name w:val="Nivå 4 - utan rubrik"/>
    <w:basedOn w:val="Rubrik4"/>
    <w:next w:val="Normaltindrag"/>
    <w:qFormat/>
    <w:rsid w:val="00D84119"/>
    <w:pPr>
      <w:keepNext w:val="0"/>
      <w:spacing w:after="0"/>
    </w:pPr>
    <w:rPr>
      <w:i w:val="0"/>
    </w:rPr>
  </w:style>
  <w:style w:type="paragraph" w:customStyle="1" w:styleId="Niv5-utanrubrik">
    <w:name w:val="Nivå 5 - utan rubrik"/>
    <w:basedOn w:val="Rubrik5"/>
    <w:next w:val="Normaltindrag"/>
    <w:qFormat/>
    <w:rsid w:val="00D84119"/>
    <w:pPr>
      <w:keepNext w:val="0"/>
      <w:spacing w:after="0"/>
    </w:pPr>
  </w:style>
  <w:style w:type="paragraph" w:styleId="Innehll1">
    <w:name w:val="toc 1"/>
    <w:next w:val="Normal"/>
    <w:autoRedefine/>
    <w:rsid w:val="000931E2"/>
    <w:pPr>
      <w:tabs>
        <w:tab w:val="left" w:pos="1134"/>
        <w:tab w:val="right" w:leader="dot" w:pos="9458"/>
      </w:tabs>
      <w:spacing w:before="120" w:after="120" w:line="288" w:lineRule="auto"/>
      <w:ind w:left="1134" w:hanging="1134"/>
    </w:pPr>
    <w:rPr>
      <w:rFonts w:ascii="Verdana" w:hAnsi="Verdana"/>
      <w:caps/>
    </w:rPr>
  </w:style>
  <w:style w:type="paragraph" w:styleId="Innehll2">
    <w:name w:val="toc 2"/>
    <w:basedOn w:val="Innehll1"/>
    <w:next w:val="Normaltindrag"/>
    <w:autoRedefine/>
    <w:rsid w:val="00E9026D"/>
    <w:rPr>
      <w:caps w:val="0"/>
    </w:rPr>
  </w:style>
  <w:style w:type="paragraph" w:styleId="Innehll3">
    <w:name w:val="toc 3"/>
    <w:basedOn w:val="Innehll2"/>
    <w:next w:val="Normaltindrag"/>
    <w:autoRedefine/>
    <w:rsid w:val="00E9026D"/>
    <w:pPr>
      <w:tabs>
        <w:tab w:val="left" w:pos="1440"/>
      </w:tabs>
    </w:pPr>
  </w:style>
  <w:style w:type="paragraph" w:styleId="Rubrik">
    <w:name w:val="Title"/>
    <w:basedOn w:val="Normal"/>
    <w:link w:val="RubrikChar"/>
    <w:qFormat/>
    <w:rsid w:val="004E2B4E"/>
    <w:pPr>
      <w:spacing w:before="240" w:after="60"/>
      <w:jc w:val="center"/>
      <w:outlineLvl w:val="0"/>
    </w:pPr>
    <w:rPr>
      <w:rFonts w:cs="Arial"/>
      <w:b/>
      <w:bCs/>
      <w:caps/>
      <w:kern w:val="28"/>
      <w:sz w:val="36"/>
      <w:szCs w:val="32"/>
    </w:rPr>
  </w:style>
  <w:style w:type="character" w:customStyle="1" w:styleId="RubrikChar">
    <w:name w:val="Rubrik Char"/>
    <w:link w:val="Rubrik"/>
    <w:rsid w:val="004E2B4E"/>
    <w:rPr>
      <w:rFonts w:ascii="Verdana" w:hAnsi="Verdana" w:cs="Arial"/>
      <w:b/>
      <w:bCs/>
      <w:caps/>
      <w:kern w:val="28"/>
      <w:sz w:val="36"/>
      <w:szCs w:val="32"/>
    </w:rPr>
  </w:style>
  <w:style w:type="paragraph" w:styleId="Beskrivning">
    <w:name w:val="caption"/>
    <w:basedOn w:val="Normal"/>
    <w:next w:val="Normal"/>
    <w:rsid w:val="000931E2"/>
    <w:pPr>
      <w:spacing w:before="120" w:after="120"/>
    </w:pPr>
    <w:rPr>
      <w:b/>
      <w:bCs/>
      <w:szCs w:val="20"/>
    </w:rPr>
  </w:style>
  <w:style w:type="paragraph" w:styleId="Citatfrteckning">
    <w:name w:val="table of authorities"/>
    <w:basedOn w:val="Normal"/>
    <w:next w:val="Normal"/>
    <w:semiHidden/>
    <w:rsid w:val="00E9026D"/>
    <w:pPr>
      <w:ind w:left="240" w:hanging="240"/>
    </w:pPr>
  </w:style>
  <w:style w:type="paragraph" w:styleId="Citatfrteckningsrubrik">
    <w:name w:val="toa heading"/>
    <w:basedOn w:val="Normal"/>
    <w:next w:val="Normal"/>
    <w:semiHidden/>
    <w:rsid w:val="00E9026D"/>
    <w:pPr>
      <w:spacing w:before="120"/>
    </w:pPr>
    <w:rPr>
      <w:rFonts w:ascii="Arial" w:hAnsi="Arial" w:cs="Arial"/>
      <w:b/>
      <w:bCs/>
    </w:rPr>
  </w:style>
  <w:style w:type="paragraph" w:styleId="Dokumentversikt">
    <w:name w:val="Document Map"/>
    <w:basedOn w:val="Normal"/>
    <w:semiHidden/>
    <w:rsid w:val="00E9026D"/>
    <w:pPr>
      <w:shd w:val="clear" w:color="auto" w:fill="000080"/>
    </w:pPr>
    <w:rPr>
      <w:rFonts w:ascii="Tahoma" w:hAnsi="Tahoma" w:cs="Tahoma"/>
    </w:rPr>
  </w:style>
  <w:style w:type="paragraph" w:styleId="Figurfrteckning">
    <w:name w:val="table of figures"/>
    <w:basedOn w:val="Normal"/>
    <w:next w:val="Normal"/>
    <w:semiHidden/>
    <w:rsid w:val="00E9026D"/>
    <w:pPr>
      <w:ind w:left="480" w:hanging="480"/>
    </w:pPr>
  </w:style>
  <w:style w:type="character" w:styleId="Fotnotsreferens">
    <w:name w:val="footnote reference"/>
    <w:semiHidden/>
    <w:rsid w:val="00E9026D"/>
    <w:rPr>
      <w:vertAlign w:val="superscript"/>
    </w:rPr>
  </w:style>
  <w:style w:type="paragraph" w:styleId="Fotnotstext">
    <w:name w:val="footnote text"/>
    <w:semiHidden/>
    <w:rsid w:val="000F4745"/>
    <w:rPr>
      <w:rFonts w:ascii="Verdana" w:hAnsi="Verdana"/>
      <w:sz w:val="16"/>
    </w:rPr>
  </w:style>
  <w:style w:type="paragraph" w:customStyle="1" w:styleId="Huvudrubrik">
    <w:name w:val="Huvudrubrik"/>
    <w:basedOn w:val="Normal"/>
    <w:rsid w:val="00E9026D"/>
    <w:pPr>
      <w:jc w:val="center"/>
    </w:pPr>
    <w:rPr>
      <w:b/>
      <w:caps/>
      <w:sz w:val="32"/>
      <w:szCs w:val="32"/>
    </w:rPr>
  </w:style>
  <w:style w:type="paragraph" w:styleId="Index1">
    <w:name w:val="index 1"/>
    <w:basedOn w:val="Normal"/>
    <w:next w:val="Normal"/>
    <w:autoRedefine/>
    <w:semiHidden/>
    <w:rsid w:val="00E9026D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E9026D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E9026D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E9026D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E9026D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E9026D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E9026D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E9026D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E9026D"/>
    <w:pPr>
      <w:ind w:left="2160" w:hanging="240"/>
    </w:pPr>
  </w:style>
  <w:style w:type="paragraph" w:styleId="Indexrubrik">
    <w:name w:val="index heading"/>
    <w:basedOn w:val="Normal"/>
    <w:next w:val="Index1"/>
    <w:semiHidden/>
    <w:rsid w:val="00E9026D"/>
    <w:rPr>
      <w:rFonts w:ascii="Arial" w:hAnsi="Arial" w:cs="Arial"/>
      <w:b/>
      <w:bCs/>
    </w:rPr>
  </w:style>
  <w:style w:type="paragraph" w:styleId="Inledning">
    <w:name w:val="Salutation"/>
    <w:next w:val="Normaltindrag"/>
    <w:autoRedefine/>
    <w:rsid w:val="00E9026D"/>
    <w:rPr>
      <w:b/>
      <w:sz w:val="24"/>
      <w:szCs w:val="24"/>
    </w:rPr>
  </w:style>
  <w:style w:type="paragraph" w:styleId="Innehll4">
    <w:name w:val="toc 4"/>
    <w:basedOn w:val="Normal"/>
    <w:next w:val="Normal"/>
    <w:autoRedefine/>
    <w:semiHidden/>
    <w:rsid w:val="00E9026D"/>
    <w:pPr>
      <w:ind w:left="720"/>
    </w:pPr>
  </w:style>
  <w:style w:type="paragraph" w:styleId="Innehll5">
    <w:name w:val="toc 5"/>
    <w:basedOn w:val="Normal"/>
    <w:next w:val="Normal"/>
    <w:autoRedefine/>
    <w:semiHidden/>
    <w:rsid w:val="00E9026D"/>
    <w:pPr>
      <w:ind w:left="960"/>
    </w:pPr>
  </w:style>
  <w:style w:type="paragraph" w:styleId="Innehll6">
    <w:name w:val="toc 6"/>
    <w:basedOn w:val="Normal"/>
    <w:next w:val="Normal"/>
    <w:autoRedefine/>
    <w:semiHidden/>
    <w:rsid w:val="00E9026D"/>
    <w:pPr>
      <w:ind w:left="1200"/>
    </w:pPr>
  </w:style>
  <w:style w:type="paragraph" w:styleId="Innehll7">
    <w:name w:val="toc 7"/>
    <w:basedOn w:val="Normal"/>
    <w:next w:val="Normal"/>
    <w:autoRedefine/>
    <w:semiHidden/>
    <w:rsid w:val="00E9026D"/>
    <w:pPr>
      <w:ind w:left="1440"/>
    </w:pPr>
  </w:style>
  <w:style w:type="paragraph" w:styleId="Innehll8">
    <w:name w:val="toc 8"/>
    <w:basedOn w:val="Normal"/>
    <w:next w:val="Normal"/>
    <w:autoRedefine/>
    <w:semiHidden/>
    <w:rsid w:val="00E9026D"/>
    <w:pPr>
      <w:ind w:left="1680"/>
    </w:pPr>
  </w:style>
  <w:style w:type="paragraph" w:styleId="Innehll9">
    <w:name w:val="toc 9"/>
    <w:basedOn w:val="Normal"/>
    <w:next w:val="Normal"/>
    <w:autoRedefine/>
    <w:semiHidden/>
    <w:rsid w:val="00E9026D"/>
    <w:pPr>
      <w:ind w:left="1920"/>
    </w:pPr>
  </w:style>
  <w:style w:type="paragraph" w:styleId="Kommentarer">
    <w:name w:val="annotation text"/>
    <w:basedOn w:val="Normal"/>
    <w:semiHidden/>
    <w:rsid w:val="00E9026D"/>
    <w:rPr>
      <w:szCs w:val="20"/>
    </w:rPr>
  </w:style>
  <w:style w:type="character" w:styleId="Kommentarsreferens">
    <w:name w:val="annotation reference"/>
    <w:semiHidden/>
    <w:rsid w:val="00E9026D"/>
    <w:rPr>
      <w:sz w:val="16"/>
      <w:szCs w:val="16"/>
    </w:rPr>
  </w:style>
  <w:style w:type="paragraph" w:styleId="Kommentarsmne">
    <w:name w:val="annotation subject"/>
    <w:basedOn w:val="Kommentarer"/>
    <w:next w:val="Kommentarer"/>
    <w:semiHidden/>
    <w:rsid w:val="00E9026D"/>
    <w:rPr>
      <w:b/>
      <w:bCs/>
    </w:rPr>
  </w:style>
  <w:style w:type="paragraph" w:styleId="Makrotext">
    <w:name w:val="macro"/>
    <w:semiHidden/>
    <w:rsid w:val="00E9026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Courier New" w:hAnsi="Courier New" w:cs="Courier New"/>
    </w:rPr>
  </w:style>
  <w:style w:type="paragraph" w:styleId="Slutkommentar">
    <w:name w:val="endnote text"/>
    <w:basedOn w:val="Normal"/>
    <w:semiHidden/>
    <w:rsid w:val="00E9026D"/>
    <w:rPr>
      <w:szCs w:val="20"/>
    </w:rPr>
  </w:style>
  <w:style w:type="character" w:styleId="Slutkommentarsreferens">
    <w:name w:val="endnote reference"/>
    <w:semiHidden/>
    <w:rsid w:val="00E9026D"/>
    <w:rPr>
      <w:vertAlign w:val="superscript"/>
    </w:rPr>
  </w:style>
  <w:style w:type="paragraph" w:styleId="Underrubrik">
    <w:name w:val="Subtitle"/>
    <w:basedOn w:val="Normal"/>
    <w:link w:val="UnderrubrikChar"/>
    <w:qFormat/>
    <w:rsid w:val="00D84119"/>
    <w:pPr>
      <w:spacing w:after="60"/>
      <w:jc w:val="center"/>
      <w:outlineLvl w:val="1"/>
    </w:pPr>
    <w:rPr>
      <w:rFonts w:cs="Arial"/>
    </w:rPr>
  </w:style>
  <w:style w:type="character" w:customStyle="1" w:styleId="UnderrubrikChar">
    <w:name w:val="Underrubrik Char"/>
    <w:link w:val="Underrubrik"/>
    <w:rsid w:val="00D84119"/>
    <w:rPr>
      <w:rFonts w:ascii="Verdana" w:hAnsi="Verdana" w:cs="Arial"/>
      <w:szCs w:val="24"/>
    </w:rPr>
  </w:style>
  <w:style w:type="character" w:styleId="Stark">
    <w:name w:val="Strong"/>
    <w:uiPriority w:val="22"/>
    <w:qFormat/>
    <w:rsid w:val="000931E2"/>
    <w:rPr>
      <w:b/>
      <w:bCs/>
    </w:rPr>
  </w:style>
  <w:style w:type="character" w:styleId="Betoning">
    <w:name w:val="Emphasis"/>
    <w:rsid w:val="000931E2"/>
    <w:rPr>
      <w:i/>
      <w:iCs/>
    </w:rPr>
  </w:style>
  <w:style w:type="character" w:customStyle="1" w:styleId="Rubrik1Char">
    <w:name w:val="Rubrik 1 Char"/>
    <w:link w:val="Rubrik1"/>
    <w:rsid w:val="000E267A"/>
    <w:rPr>
      <w:rFonts w:ascii="Verdana" w:hAnsi="Verdana" w:cs="Arial"/>
      <w:b/>
      <w:bCs/>
      <w:smallCaps/>
      <w:kern w:val="32"/>
      <w:sz w:val="22"/>
      <w:szCs w:val="24"/>
      <w:lang w:val="sv-SE" w:eastAsia="sv-SE" w:bidi="ar-SA"/>
    </w:rPr>
  </w:style>
  <w:style w:type="character" w:customStyle="1" w:styleId="Rubrik2Char">
    <w:name w:val="Rubrik 2 Char"/>
    <w:link w:val="Rubrik2"/>
    <w:rsid w:val="00D84119"/>
    <w:rPr>
      <w:rFonts w:ascii="Verdana" w:eastAsia="Times New Roman" w:hAnsi="Verdana" w:cs="Arial"/>
      <w:b/>
      <w:bCs/>
      <w:iCs/>
      <w:kern w:val="32"/>
      <w:szCs w:val="28"/>
    </w:rPr>
  </w:style>
  <w:style w:type="character" w:customStyle="1" w:styleId="Rubrik3Char">
    <w:name w:val="Rubrik 3 Char"/>
    <w:link w:val="Rubrik3"/>
    <w:rsid w:val="00D84119"/>
    <w:rPr>
      <w:rFonts w:ascii="Verdana" w:eastAsia="Times New Roman" w:hAnsi="Verdana" w:cs="Arial"/>
      <w:b/>
      <w:bCs/>
      <w:i/>
      <w:iCs/>
      <w:kern w:val="32"/>
      <w:szCs w:val="26"/>
    </w:rPr>
  </w:style>
  <w:style w:type="character" w:customStyle="1" w:styleId="Rubrik4Char">
    <w:name w:val="Rubrik 4 Char"/>
    <w:link w:val="Rubrik4"/>
    <w:rsid w:val="00D84119"/>
    <w:rPr>
      <w:rFonts w:ascii="Verdana" w:eastAsia="Times New Roman" w:hAnsi="Verdana" w:cs="Arial"/>
      <w:i/>
      <w:iCs/>
      <w:kern w:val="32"/>
      <w:szCs w:val="28"/>
    </w:rPr>
  </w:style>
  <w:style w:type="character" w:customStyle="1" w:styleId="Rubrik5Char">
    <w:name w:val="Rubrik 5 Char"/>
    <w:link w:val="Rubrik5"/>
    <w:rsid w:val="00D84119"/>
    <w:rPr>
      <w:rFonts w:ascii="Verdana" w:eastAsia="Times New Roman" w:hAnsi="Verdana" w:cs="Arial"/>
      <w:bCs/>
      <w:kern w:val="32"/>
      <w:szCs w:val="26"/>
    </w:rPr>
  </w:style>
  <w:style w:type="character" w:customStyle="1" w:styleId="Rubrik6Char">
    <w:name w:val="Rubrik 6 Char"/>
    <w:link w:val="Rubrik6"/>
    <w:rsid w:val="00D84119"/>
    <w:rPr>
      <w:rFonts w:ascii="Verdana" w:hAnsi="Verdana"/>
      <w:bCs/>
      <w:szCs w:val="22"/>
      <w:lang w:val="sv-SE" w:eastAsia="sv-SE" w:bidi="ar-SA"/>
    </w:rPr>
  </w:style>
  <w:style w:type="character" w:customStyle="1" w:styleId="Rubrik7Char">
    <w:name w:val="Rubrik 7 Char"/>
    <w:link w:val="Rubrik7"/>
    <w:rsid w:val="00D84119"/>
    <w:rPr>
      <w:rFonts w:ascii="Verdana" w:hAnsi="Verdana"/>
      <w:szCs w:val="24"/>
      <w:lang w:val="sv-SE" w:eastAsia="sv-SE" w:bidi="ar-SA"/>
    </w:rPr>
  </w:style>
  <w:style w:type="paragraph" w:styleId="Innehllsfrteckningsrubrik">
    <w:name w:val="TOC Heading"/>
    <w:basedOn w:val="Rubrik1"/>
    <w:next w:val="Normal"/>
    <w:uiPriority w:val="39"/>
    <w:qFormat/>
    <w:rsid w:val="00D84119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aps/>
      <w:color w:val="365F91"/>
      <w:kern w:val="0"/>
      <w:sz w:val="28"/>
      <w:szCs w:val="28"/>
      <w:lang w:eastAsia="en-US"/>
    </w:rPr>
  </w:style>
  <w:style w:type="paragraph" w:styleId="Numreradlista2">
    <w:name w:val="List Number 2"/>
    <w:basedOn w:val="Normal"/>
    <w:rsid w:val="000E267A"/>
    <w:pPr>
      <w:numPr>
        <w:numId w:val="15"/>
      </w:numPr>
    </w:pPr>
  </w:style>
  <w:style w:type="paragraph" w:styleId="Punktlista4">
    <w:name w:val="List Bullet 4"/>
    <w:basedOn w:val="Normal"/>
    <w:autoRedefine/>
    <w:rsid w:val="000E267A"/>
    <w:pPr>
      <w:numPr>
        <w:numId w:val="16"/>
      </w:numPr>
    </w:pPr>
  </w:style>
  <w:style w:type="character" w:customStyle="1" w:styleId="SidfotChar">
    <w:name w:val="Sidfot Char"/>
    <w:link w:val="Sidfot"/>
    <w:uiPriority w:val="99"/>
    <w:rsid w:val="0029697F"/>
    <w:rPr>
      <w:rFonts w:ascii="Verdana" w:hAnsi="Verdana"/>
      <w:sz w:val="14"/>
      <w:szCs w:val="24"/>
      <w:lang w:val="sv-SE" w:eastAsia="sv-SE" w:bidi="ar-SA"/>
    </w:rPr>
  </w:style>
  <w:style w:type="paragraph" w:customStyle="1" w:styleId="WistrandRubrik1">
    <w:name w:val="Wistrand Rubrik 1"/>
    <w:basedOn w:val="Rubrik"/>
    <w:rsid w:val="0029697F"/>
    <w:pPr>
      <w:jc w:val="left"/>
    </w:pPr>
    <w:rPr>
      <w:rFonts w:ascii="Arial" w:hAnsi="Arial" w:cs="Times New Roman"/>
      <w:bCs w:val="0"/>
      <w:caps w:val="0"/>
      <w:sz w:val="40"/>
      <w:szCs w:val="28"/>
    </w:rPr>
  </w:style>
  <w:style w:type="paragraph" w:styleId="Normalwebb">
    <w:name w:val="Normal (Web)"/>
    <w:basedOn w:val="Normal"/>
    <w:uiPriority w:val="99"/>
    <w:unhideWhenUsed/>
    <w:rsid w:val="003818A6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714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1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0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7338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2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48013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41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70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9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76065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7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78540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90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78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1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8956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1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6020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86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5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0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76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1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20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0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588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40767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178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2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5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0272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6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0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2738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10970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9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36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92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912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364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20073">
                                              <w:marLeft w:val="0"/>
                                              <w:marRight w:val="0"/>
                                              <w:marTop w:val="5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0487543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single" w:sz="6" w:space="9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5939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8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32162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341167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53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45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8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lar\1-WISTRAND%2099\PM-Memo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7EA16539851842B21D959980474DCA" ma:contentTypeVersion="0" ma:contentTypeDescription="Create a new document." ma:contentTypeScope="" ma:versionID="2f7814b2e9c7a3200e4935ecbef0c38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8128C-4AA8-4804-9F40-47521BCCE09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67C76FC-D1C2-40A8-BCA7-7086445E81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129DF9-C95B-4879-A3D9-1B8D903C6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749F024-E371-4838-85E1-85FDDAACD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PM-Memo</Template>
  <TotalTime>52</TotalTime>
  <Pages>2</Pages>
  <Words>474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PM</vt:lpstr>
    </vt:vector>
  </TitlesOfParts>
  <Company>Hewlett-Packard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</dc:title>
  <dc:creator>LiIs</dc:creator>
  <cp:lastModifiedBy>Christin Bäckman</cp:lastModifiedBy>
  <cp:revision>7</cp:revision>
  <cp:lastPrinted>2019-03-11T11:58:00Z</cp:lastPrinted>
  <dcterms:created xsi:type="dcterms:W3CDTF">2019-03-29T09:41:00Z</dcterms:created>
  <dcterms:modified xsi:type="dcterms:W3CDTF">2019-03-29T13:47:00Z</dcterms:modified>
  <cp:category>WordXP-mall, PM</cp:category>
</cp:coreProperties>
</file>