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57" w:rsidRDefault="00911610" w:rsidP="001A0D57">
      <w:pPr>
        <w:pStyle w:val="Rubrik1"/>
        <w:spacing w:before="0" w:beforeAutospacing="0" w:after="0" w:afterAutospacing="0"/>
        <w:rPr>
          <w:rFonts w:asciiTheme="majorHAnsi" w:eastAsia="Times New Roman" w:hAnsiTheme="majorHAnsi"/>
          <w:sz w:val="22"/>
          <w:szCs w:val="22"/>
        </w:rPr>
      </w:pPr>
      <w:r w:rsidRPr="00911610">
        <w:rPr>
          <w:rFonts w:asciiTheme="majorHAnsi" w:eastAsia="Times New Roman" w:hAnsiTheme="majorHAnsi"/>
          <w:sz w:val="22"/>
          <w:szCs w:val="22"/>
        </w:rPr>
        <w:t>Artikel 16082</w:t>
      </w:r>
      <w:r w:rsidR="00171FAA">
        <w:rPr>
          <w:rFonts w:asciiTheme="majorHAnsi" w:eastAsia="Times New Roman" w:hAnsiTheme="majorHAnsi"/>
          <w:sz w:val="22"/>
          <w:szCs w:val="22"/>
        </w:rPr>
        <w:t>6</w:t>
      </w:r>
    </w:p>
    <w:p w:rsidR="00171FAA" w:rsidRDefault="00171FAA" w:rsidP="001A0D57">
      <w:pPr>
        <w:pStyle w:val="Rubrik1"/>
        <w:spacing w:before="0" w:beforeAutospacing="0" w:after="0" w:afterAutospacing="0"/>
        <w:rPr>
          <w:rFonts w:asciiTheme="majorHAnsi" w:eastAsia="Times New Roman" w:hAnsiTheme="majorHAnsi"/>
          <w:sz w:val="22"/>
          <w:szCs w:val="22"/>
        </w:rPr>
      </w:pPr>
    </w:p>
    <w:p w:rsidR="00171FAA" w:rsidRDefault="00171FAA" w:rsidP="001A0D57">
      <w:pPr>
        <w:pStyle w:val="Rubrik1"/>
        <w:spacing w:before="0" w:beforeAutospacing="0" w:after="0" w:afterAutospacing="0"/>
        <w:rPr>
          <w:rFonts w:asciiTheme="majorHAnsi" w:eastAsia="Times New Roman" w:hAnsiTheme="majorHAnsi"/>
          <w:sz w:val="22"/>
          <w:szCs w:val="22"/>
        </w:rPr>
      </w:pPr>
    </w:p>
    <w:p w:rsidR="00171FAA" w:rsidRPr="00171FAA" w:rsidRDefault="00171FAA" w:rsidP="00171FAA">
      <w:pPr>
        <w:spacing w:line="300" w:lineRule="atLeast"/>
        <w:rPr>
          <w:b/>
          <w:sz w:val="32"/>
          <w:szCs w:val="24"/>
          <w:lang w:val="sv-FI"/>
        </w:rPr>
      </w:pPr>
      <w:r w:rsidRPr="00171FAA">
        <w:rPr>
          <w:b/>
          <w:sz w:val="32"/>
          <w:szCs w:val="24"/>
          <w:lang w:val="sv-FI"/>
        </w:rPr>
        <w:t xml:space="preserve">Reflexer är viktigt i mörkret! </w:t>
      </w:r>
    </w:p>
    <w:p w:rsidR="00171FAA" w:rsidRDefault="00171FAA" w:rsidP="00171FAA">
      <w:pPr>
        <w:spacing w:line="300" w:lineRule="atLeast"/>
        <w:rPr>
          <w:b/>
          <w:sz w:val="24"/>
          <w:szCs w:val="24"/>
          <w:lang w:val="sv-FI"/>
        </w:rPr>
      </w:pPr>
      <w:r w:rsidRPr="00171FAA">
        <w:rPr>
          <w:b/>
          <w:sz w:val="24"/>
          <w:szCs w:val="24"/>
          <w:lang w:val="sv-FI"/>
        </w:rPr>
        <w:t>Händer det att du slarvar med reflexerna ibland? Gör inte det! Reflexer är livsviktigt, både för våra fyrbenta vänner och även för oss människor. Utan reflexer syns vi inte lika tydligt och risken för olyckor ökar, både i mörker så väl som redan vid skymning.</w:t>
      </w:r>
    </w:p>
    <w:p w:rsidR="00171FAA" w:rsidRPr="00171FAA" w:rsidRDefault="00171FAA" w:rsidP="00171FAA">
      <w:pPr>
        <w:spacing w:line="300" w:lineRule="atLeast"/>
        <w:rPr>
          <w:b/>
          <w:sz w:val="24"/>
          <w:szCs w:val="24"/>
          <w:lang w:val="sv-FI"/>
        </w:rPr>
      </w:pPr>
    </w:p>
    <w:p w:rsidR="00171FAA" w:rsidRPr="00171FAA" w:rsidRDefault="00171FAA" w:rsidP="00171FAA">
      <w:pPr>
        <w:spacing w:line="300" w:lineRule="atLeast"/>
        <w:rPr>
          <w:b/>
          <w:sz w:val="24"/>
          <w:szCs w:val="24"/>
          <w:lang w:val="sv-FI"/>
        </w:rPr>
      </w:pPr>
      <w:r>
        <w:rPr>
          <w:b/>
          <w:sz w:val="24"/>
          <w:szCs w:val="24"/>
          <w:lang w:val="sv-FI"/>
        </w:rPr>
        <w:t xml:space="preserve">Till </w:t>
      </w:r>
      <w:r w:rsidRPr="00171FAA">
        <w:rPr>
          <w:b/>
          <w:sz w:val="24"/>
          <w:szCs w:val="24"/>
          <w:lang w:val="sv-FI"/>
        </w:rPr>
        <w:t>häst</w:t>
      </w:r>
      <w:r>
        <w:rPr>
          <w:b/>
          <w:sz w:val="24"/>
          <w:szCs w:val="24"/>
          <w:lang w:val="sv-FI"/>
        </w:rPr>
        <w:t>en</w:t>
      </w:r>
    </w:p>
    <w:p w:rsidR="00171FAA" w:rsidRDefault="00171FAA" w:rsidP="00171FAA">
      <w:pPr>
        <w:spacing w:line="300" w:lineRule="atLeast"/>
        <w:rPr>
          <w:sz w:val="24"/>
          <w:szCs w:val="24"/>
          <w:lang w:val="sv-FI"/>
        </w:rPr>
      </w:pPr>
      <w:r w:rsidRPr="00171FAA">
        <w:rPr>
          <w:sz w:val="24"/>
          <w:szCs w:val="24"/>
          <w:lang w:val="sv-FI"/>
        </w:rPr>
        <w:t xml:space="preserve">Om du är ute och rider med din häst i mörkret är det viktigt att båda har ordentligt med reflexer för att synas. Annars är det svårt för en bilförare att upptäcka och ta hänsyn till dig och din häst. Både olika slags reflexer och lyktor är bra att ha. Hästen bör ha reflexband lågt på alla fyra benen. Om du kör med häst och vagn ska den även vara </w:t>
      </w:r>
      <w:proofErr w:type="spellStart"/>
      <w:r w:rsidRPr="00171FAA">
        <w:rPr>
          <w:sz w:val="24"/>
          <w:szCs w:val="24"/>
          <w:lang w:val="sv-FI"/>
        </w:rPr>
        <w:t>reflexmärkt</w:t>
      </w:r>
      <w:proofErr w:type="spellEnd"/>
      <w:r w:rsidRPr="00171FAA">
        <w:rPr>
          <w:sz w:val="24"/>
          <w:szCs w:val="24"/>
          <w:lang w:val="sv-FI"/>
        </w:rPr>
        <w:t xml:space="preserve">. </w:t>
      </w:r>
    </w:p>
    <w:p w:rsidR="00171FAA" w:rsidRPr="00171FAA" w:rsidRDefault="00171FAA" w:rsidP="00171FAA">
      <w:pPr>
        <w:spacing w:line="300" w:lineRule="atLeast"/>
        <w:rPr>
          <w:sz w:val="24"/>
          <w:szCs w:val="24"/>
          <w:lang w:val="sv-FI"/>
        </w:rPr>
      </w:pPr>
    </w:p>
    <w:p w:rsidR="00171FAA" w:rsidRPr="00171FAA" w:rsidRDefault="00171FAA" w:rsidP="00171FAA">
      <w:pPr>
        <w:spacing w:line="300" w:lineRule="atLeast"/>
        <w:rPr>
          <w:b/>
          <w:sz w:val="24"/>
          <w:szCs w:val="24"/>
          <w:lang w:val="sv-FI"/>
        </w:rPr>
      </w:pPr>
      <w:r>
        <w:rPr>
          <w:b/>
          <w:sz w:val="24"/>
          <w:szCs w:val="24"/>
          <w:lang w:val="sv-FI"/>
        </w:rPr>
        <w:t xml:space="preserve">Till </w:t>
      </w:r>
      <w:r w:rsidRPr="00171FAA">
        <w:rPr>
          <w:b/>
          <w:sz w:val="24"/>
          <w:szCs w:val="24"/>
          <w:lang w:val="sv-FI"/>
        </w:rPr>
        <w:t>hund</w:t>
      </w:r>
      <w:r>
        <w:rPr>
          <w:b/>
          <w:sz w:val="24"/>
          <w:szCs w:val="24"/>
          <w:lang w:val="sv-FI"/>
        </w:rPr>
        <w:t>en</w:t>
      </w:r>
    </w:p>
    <w:p w:rsidR="00171FAA" w:rsidRDefault="00171FAA" w:rsidP="00171FAA">
      <w:pPr>
        <w:spacing w:line="300" w:lineRule="atLeast"/>
        <w:rPr>
          <w:sz w:val="24"/>
          <w:szCs w:val="24"/>
          <w:lang w:val="sv-FI"/>
        </w:rPr>
      </w:pPr>
      <w:r w:rsidRPr="00171FAA">
        <w:rPr>
          <w:sz w:val="24"/>
          <w:szCs w:val="24"/>
          <w:lang w:val="sv-FI"/>
        </w:rPr>
        <w:t xml:space="preserve">Se till att din hund har reflexer som syns både framifrån och bakifrån. Det är viktigt att hunden syns från alla håll. Använd ett lyshalsband eller ett reflexhalsband med ”flärpar” som sticker ut på hunden. En reflexväst eller ett reflextäcke syns också bra i mörkret. Det finns även koppel med reflex. Om dun hund går lös utan koppel är det bra att använda en blinkande lampa. </w:t>
      </w:r>
    </w:p>
    <w:p w:rsidR="00171FAA" w:rsidRPr="00171FAA" w:rsidRDefault="00171FAA" w:rsidP="00171FAA">
      <w:pPr>
        <w:spacing w:line="300" w:lineRule="atLeast"/>
        <w:rPr>
          <w:sz w:val="24"/>
          <w:szCs w:val="24"/>
          <w:lang w:val="sv-FI"/>
        </w:rPr>
      </w:pPr>
    </w:p>
    <w:p w:rsidR="00171FAA" w:rsidRPr="00171FAA" w:rsidRDefault="00171FAA" w:rsidP="00171FAA">
      <w:pPr>
        <w:spacing w:line="300" w:lineRule="atLeast"/>
        <w:rPr>
          <w:b/>
          <w:sz w:val="24"/>
          <w:szCs w:val="24"/>
          <w:lang w:val="sv-FI"/>
        </w:rPr>
      </w:pPr>
      <w:r w:rsidRPr="00171FAA">
        <w:rPr>
          <w:b/>
          <w:sz w:val="24"/>
          <w:szCs w:val="24"/>
          <w:lang w:val="sv-FI"/>
        </w:rPr>
        <w:t>Till katt</w:t>
      </w:r>
      <w:r>
        <w:rPr>
          <w:b/>
          <w:sz w:val="24"/>
          <w:szCs w:val="24"/>
          <w:lang w:val="sv-FI"/>
        </w:rPr>
        <w:t>en</w:t>
      </w:r>
      <w:r w:rsidRPr="00171FAA">
        <w:rPr>
          <w:b/>
          <w:sz w:val="24"/>
          <w:szCs w:val="24"/>
          <w:lang w:val="sv-FI"/>
        </w:rPr>
        <w:t xml:space="preserve"> </w:t>
      </w:r>
    </w:p>
    <w:p w:rsidR="00171FAA" w:rsidRDefault="00171FAA" w:rsidP="00171FAA">
      <w:pPr>
        <w:spacing w:line="300" w:lineRule="atLeast"/>
        <w:rPr>
          <w:sz w:val="24"/>
          <w:szCs w:val="24"/>
          <w:lang w:val="sv-FI"/>
        </w:rPr>
      </w:pPr>
      <w:r w:rsidRPr="00171FAA">
        <w:rPr>
          <w:sz w:val="24"/>
          <w:szCs w:val="24"/>
          <w:lang w:val="sv-FI"/>
        </w:rPr>
        <w:t xml:space="preserve">Nu när hösten är på ingång börjar det skymma tidigare än förut och det blir allt svårare för bilister att se och då framför allt mörkare katter. Se därför till att din utekatt har reflexband runt halsen. Reflexbandet bör ha någon form av säkerhetsknäppning så att katten inte riskerar att skadas eller fastna med halsbandet i något. </w:t>
      </w:r>
    </w:p>
    <w:p w:rsidR="00171FAA" w:rsidRPr="00171FAA" w:rsidRDefault="00171FAA" w:rsidP="00171FAA">
      <w:pPr>
        <w:spacing w:line="300" w:lineRule="atLeast"/>
        <w:rPr>
          <w:sz w:val="24"/>
          <w:szCs w:val="24"/>
          <w:lang w:val="sv-FI"/>
        </w:rPr>
      </w:pPr>
    </w:p>
    <w:p w:rsidR="00171FAA" w:rsidRPr="00171FAA" w:rsidRDefault="00171FAA" w:rsidP="00171FAA">
      <w:pPr>
        <w:spacing w:line="300" w:lineRule="atLeast"/>
        <w:rPr>
          <w:b/>
          <w:sz w:val="24"/>
          <w:szCs w:val="24"/>
          <w:lang w:val="sv-FI"/>
        </w:rPr>
      </w:pPr>
      <w:r>
        <w:rPr>
          <w:b/>
          <w:sz w:val="24"/>
          <w:szCs w:val="24"/>
          <w:lang w:val="sv-FI"/>
        </w:rPr>
        <w:t>Reflexer behöver bytas ut</w:t>
      </w:r>
    </w:p>
    <w:p w:rsidR="00171FAA" w:rsidRPr="00171FAA" w:rsidRDefault="00171FAA" w:rsidP="00171FAA">
      <w:pPr>
        <w:spacing w:line="300" w:lineRule="atLeast"/>
        <w:rPr>
          <w:sz w:val="24"/>
          <w:szCs w:val="24"/>
          <w:lang w:val="sv-FI"/>
        </w:rPr>
      </w:pPr>
      <w:r w:rsidRPr="00171FAA">
        <w:rPr>
          <w:sz w:val="24"/>
          <w:szCs w:val="24"/>
          <w:lang w:val="sv-FI"/>
        </w:rPr>
        <w:t xml:space="preserve">Tänk på att reflexer är en färskvara och du behöver därför testa reflexerna regelbundet. En reflex håller i ungefär tre år innan effekten avtar. Jämför med en ny reflex. </w:t>
      </w:r>
    </w:p>
    <w:p w:rsidR="001A0D57" w:rsidRDefault="001A0D57" w:rsidP="00171FAA">
      <w:pPr>
        <w:pStyle w:val="Rubrik1"/>
        <w:spacing w:before="0" w:beforeAutospacing="0" w:after="0" w:afterAutospacing="0" w:line="300" w:lineRule="atLeast"/>
        <w:rPr>
          <w:rFonts w:asciiTheme="majorHAnsi" w:eastAsia="Times New Roman" w:hAnsiTheme="majorHAnsi"/>
          <w:sz w:val="22"/>
          <w:szCs w:val="22"/>
        </w:rPr>
      </w:pPr>
    </w:p>
    <w:p w:rsidR="00171FAA" w:rsidRPr="00CB3AC9" w:rsidRDefault="00171FAA" w:rsidP="001A0D57">
      <w:pPr>
        <w:spacing w:line="200" w:lineRule="atLeast"/>
        <w:outlineLvl w:val="0"/>
        <w:rPr>
          <w:rFonts w:eastAsia="Times New Roman" w:cs="Arial"/>
          <w:color w:val="242424"/>
          <w:lang w:val="sv-SE" w:eastAsia="sv-SE"/>
        </w:rPr>
      </w:pPr>
      <w:bookmarkStart w:id="0" w:name="_GoBack"/>
      <w:bookmarkEnd w:id="0"/>
    </w:p>
    <w:p w:rsidR="001A0D57" w:rsidRPr="00CB3AC9" w:rsidRDefault="001A0D57" w:rsidP="001A0D57">
      <w:pPr>
        <w:spacing w:line="200" w:lineRule="atLeast"/>
        <w:outlineLvl w:val="0"/>
        <w:rPr>
          <w:rFonts w:eastAsia="Times New Roman" w:cs="Arial"/>
          <w:color w:val="242424"/>
          <w:lang w:val="sv-SE" w:eastAsia="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Pr="00CB3AC9" w:rsidRDefault="001A0D57" w:rsidP="001A0D57">
      <w:pPr>
        <w:rPr>
          <w:rFonts w:cstheme="minorHAnsi"/>
          <w:lang w:val="sv-SE"/>
        </w:rPr>
      </w:pPr>
      <w:r w:rsidRPr="00CB3AC9">
        <w:rPr>
          <w:rFonts w:cstheme="minorHAnsi"/>
          <w:lang w:val="sv-SE"/>
        </w:rPr>
        <w:t xml:space="preserve">Linda Eklund, marknadsassistent på Sveland Djurförsäkringar, 070-444 60 53, </w:t>
      </w:r>
      <w:hyperlink r:id="rId6" w:history="1">
        <w:r w:rsidRPr="00CB3AC9">
          <w:rPr>
            <w:rStyle w:val="Hyperlnk"/>
            <w:rFonts w:cstheme="minorHAnsi"/>
            <w:lang w:val="sv-SE"/>
          </w:rPr>
          <w:t>linda.eklund@sveland.se</w:t>
        </w:r>
      </w:hyperlink>
      <w:r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7"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Pr="001A0D57" w:rsidRDefault="00453622">
      <w:pPr>
        <w:rPr>
          <w:rFonts w:asciiTheme="majorHAnsi" w:hAnsiTheme="majorHAnsi"/>
          <w:lang w:val="sv-SE"/>
        </w:rPr>
      </w:pPr>
    </w:p>
    <w:sectPr w:rsidR="00453622" w:rsidRPr="001A0D57"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811" w:rsidRDefault="00677811" w:rsidP="00D63150">
      <w:r>
        <w:separator/>
      </w:r>
    </w:p>
  </w:endnote>
  <w:endnote w:type="continuationSeparator" w:id="0">
    <w:p w:rsidR="00677811" w:rsidRDefault="00677811"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811" w:rsidRDefault="00677811" w:rsidP="00D63150">
      <w:r>
        <w:separator/>
      </w:r>
    </w:p>
  </w:footnote>
  <w:footnote w:type="continuationSeparator" w:id="0">
    <w:p w:rsidR="00677811" w:rsidRDefault="00677811"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74A8E"/>
    <w:rsid w:val="0007626F"/>
    <w:rsid w:val="00091DEE"/>
    <w:rsid w:val="000B5D23"/>
    <w:rsid w:val="000F3B6A"/>
    <w:rsid w:val="00171FAA"/>
    <w:rsid w:val="001A0D57"/>
    <w:rsid w:val="002F2849"/>
    <w:rsid w:val="00453622"/>
    <w:rsid w:val="004F5810"/>
    <w:rsid w:val="006009D2"/>
    <w:rsid w:val="00677811"/>
    <w:rsid w:val="006C541C"/>
    <w:rsid w:val="00854487"/>
    <w:rsid w:val="00911610"/>
    <w:rsid w:val="00931DCE"/>
    <w:rsid w:val="00AD13BE"/>
    <w:rsid w:val="00B20899"/>
    <w:rsid w:val="00C565A6"/>
    <w:rsid w:val="00C92033"/>
    <w:rsid w:val="00CB3AC9"/>
    <w:rsid w:val="00D63150"/>
    <w:rsid w:val="00DD0AE9"/>
    <w:rsid w:val="00DF74BC"/>
    <w:rsid w:val="00E50EFF"/>
    <w:rsid w:val="00E57D67"/>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webSettings" Target="web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eklund@sveland.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1916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2016-08-26T07:09:00Z</dcterms:created>
  <dcterms:modified xsi:type="dcterms:W3CDTF">2016-08-26T07:09:00Z</dcterms:modified>
</cp:coreProperties>
</file>