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1BC5D" w14:textId="617B0A75" w:rsidR="005F4CCC" w:rsidRPr="00076726" w:rsidRDefault="00076726" w:rsidP="00713772">
      <w:pPr>
        <w:ind w:left="3912" w:firstLine="1304"/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A4502A">
        <w:rPr>
          <w:rFonts w:ascii="Times New Roman" w:hAnsi="Times New Roman" w:cs="Times New Roman"/>
        </w:rPr>
        <w:t>Press</w:t>
      </w:r>
      <w:r>
        <w:rPr>
          <w:rFonts w:ascii="Times New Roman" w:hAnsi="Times New Roman" w:cs="Times New Roman"/>
        </w:rPr>
        <w:t>release</w:t>
      </w:r>
      <w:r w:rsidR="00C63AC2" w:rsidRPr="00076726">
        <w:rPr>
          <w:rFonts w:ascii="Times New Roman" w:hAnsi="Times New Roman" w:cs="Times New Roman"/>
          <w:lang w:val="en-US"/>
        </w:rPr>
        <w:t xml:space="preserve"> 2019.02.</w:t>
      </w:r>
      <w:r w:rsidR="00CC2B08">
        <w:rPr>
          <w:rFonts w:ascii="Times New Roman" w:hAnsi="Times New Roman" w:cs="Times New Roman"/>
          <w:lang w:val="en-US"/>
        </w:rPr>
        <w:t>18</w:t>
      </w:r>
    </w:p>
    <w:p w14:paraId="3B341AA5" w14:textId="046F0114" w:rsidR="00C63AC2" w:rsidRPr="009F7395" w:rsidRDefault="009F7395" w:rsidP="00D849A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7395">
        <w:rPr>
          <w:rFonts w:ascii="Times New Roman" w:hAnsi="Times New Roman" w:cs="Times New Roman"/>
          <w:b/>
          <w:sz w:val="28"/>
          <w:szCs w:val="28"/>
          <w:lang w:val="en-US"/>
        </w:rPr>
        <w:t>New research institute for brain health is established in Sweden</w:t>
      </w:r>
    </w:p>
    <w:p w14:paraId="2D2B608A" w14:textId="745B798D" w:rsidR="009F7395" w:rsidRPr="00DF4D5B" w:rsidRDefault="00B87CDD" w:rsidP="0039482D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F7395">
        <w:rPr>
          <w:rFonts w:ascii="Times New Roman" w:hAnsi="Times New Roman" w:cs="Times New Roman"/>
          <w:b/>
          <w:sz w:val="20"/>
          <w:szCs w:val="20"/>
          <w:lang w:val="en-US"/>
        </w:rPr>
        <w:t>Alzheimer</w:t>
      </w:r>
      <w:r w:rsidR="009F7395" w:rsidRPr="009F7395">
        <w:rPr>
          <w:rFonts w:ascii="Times New Roman" w:hAnsi="Times New Roman" w:cs="Times New Roman"/>
          <w:b/>
          <w:sz w:val="20"/>
          <w:szCs w:val="20"/>
          <w:lang w:val="en-US"/>
        </w:rPr>
        <w:t>´</w:t>
      </w:r>
      <w:r w:rsidR="00A2651E" w:rsidRPr="009F7395"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="009F7395" w:rsidRPr="009F739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BC37DB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9F7395" w:rsidRPr="009F7395">
        <w:rPr>
          <w:rFonts w:ascii="Times New Roman" w:hAnsi="Times New Roman" w:cs="Times New Roman"/>
          <w:b/>
          <w:sz w:val="20"/>
          <w:szCs w:val="20"/>
          <w:lang w:val="en-US"/>
        </w:rPr>
        <w:t>s s</w:t>
      </w:r>
      <w:r w:rsidR="009F7395">
        <w:rPr>
          <w:rFonts w:ascii="Times New Roman" w:hAnsi="Times New Roman" w:cs="Times New Roman"/>
          <w:b/>
          <w:sz w:val="20"/>
          <w:szCs w:val="20"/>
          <w:lang w:val="en-US"/>
        </w:rPr>
        <w:t xml:space="preserve">till </w:t>
      </w:r>
      <w:r w:rsidR="00BC37DB">
        <w:rPr>
          <w:rFonts w:ascii="Times New Roman" w:hAnsi="Times New Roman" w:cs="Times New Roman"/>
          <w:b/>
          <w:sz w:val="20"/>
          <w:szCs w:val="20"/>
          <w:lang w:val="en-US"/>
        </w:rPr>
        <w:t xml:space="preserve">an </w:t>
      </w:r>
      <w:r w:rsidR="009F7395">
        <w:rPr>
          <w:rFonts w:ascii="Times New Roman" w:hAnsi="Times New Roman" w:cs="Times New Roman"/>
          <w:b/>
          <w:sz w:val="20"/>
          <w:szCs w:val="20"/>
          <w:lang w:val="en-US"/>
        </w:rPr>
        <w:t xml:space="preserve">incurable </w:t>
      </w:r>
      <w:r w:rsidR="00BC37DB">
        <w:rPr>
          <w:rFonts w:ascii="Times New Roman" w:hAnsi="Times New Roman" w:cs="Times New Roman"/>
          <w:b/>
          <w:sz w:val="20"/>
          <w:szCs w:val="20"/>
          <w:lang w:val="en-US"/>
        </w:rPr>
        <w:t xml:space="preserve">disease </w:t>
      </w:r>
      <w:r w:rsidR="009F7395">
        <w:rPr>
          <w:rFonts w:ascii="Times New Roman" w:hAnsi="Times New Roman" w:cs="Times New Roman"/>
          <w:b/>
          <w:sz w:val="20"/>
          <w:szCs w:val="20"/>
          <w:lang w:val="en-US"/>
        </w:rPr>
        <w:t xml:space="preserve">and all efforts to develop effective pharmaceuticals have </w:t>
      </w:r>
      <w:r w:rsidR="00DF4D5B">
        <w:rPr>
          <w:rFonts w:ascii="Times New Roman" w:hAnsi="Times New Roman" w:cs="Times New Roman"/>
          <w:b/>
          <w:sz w:val="20"/>
          <w:szCs w:val="20"/>
          <w:lang w:val="en-US"/>
        </w:rPr>
        <w:t xml:space="preserve">so far </w:t>
      </w:r>
      <w:r w:rsidR="009F7395">
        <w:rPr>
          <w:rFonts w:ascii="Times New Roman" w:hAnsi="Times New Roman" w:cs="Times New Roman"/>
          <w:b/>
          <w:sz w:val="20"/>
          <w:szCs w:val="20"/>
          <w:lang w:val="en-US"/>
        </w:rPr>
        <w:t>failed</w:t>
      </w:r>
      <w:r w:rsidR="009F0C27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implying that </w:t>
      </w:r>
      <w:r w:rsidR="009F7395">
        <w:rPr>
          <w:rFonts w:ascii="Times New Roman" w:hAnsi="Times New Roman" w:cs="Times New Roman"/>
          <w:b/>
          <w:sz w:val="20"/>
          <w:szCs w:val="20"/>
          <w:lang w:val="en-US"/>
        </w:rPr>
        <w:t>n</w:t>
      </w:r>
      <w:r w:rsidR="00DF4D5B">
        <w:rPr>
          <w:rFonts w:ascii="Times New Roman" w:hAnsi="Times New Roman" w:cs="Times New Roman"/>
          <w:b/>
          <w:sz w:val="20"/>
          <w:szCs w:val="20"/>
          <w:lang w:val="en-US"/>
        </w:rPr>
        <w:t>ovel</w:t>
      </w:r>
      <w:r w:rsidR="009F739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approaches are needed. The new research institute, Fingers Brain Health Institute, will </w:t>
      </w:r>
      <w:r w:rsidR="009F0C27">
        <w:rPr>
          <w:rFonts w:ascii="Times New Roman" w:hAnsi="Times New Roman" w:cs="Times New Roman"/>
          <w:b/>
          <w:sz w:val="20"/>
          <w:szCs w:val="20"/>
          <w:lang w:val="en-US"/>
        </w:rPr>
        <w:t>perform</w:t>
      </w:r>
      <w:r w:rsidR="009F739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clinical research </w:t>
      </w:r>
      <w:r w:rsidR="00DF4D5B">
        <w:rPr>
          <w:rFonts w:ascii="Times New Roman" w:hAnsi="Times New Roman" w:cs="Times New Roman"/>
          <w:b/>
          <w:sz w:val="20"/>
          <w:szCs w:val="20"/>
          <w:lang w:val="en-US"/>
        </w:rPr>
        <w:t xml:space="preserve">and </w:t>
      </w:r>
      <w:r w:rsidR="009F7395">
        <w:rPr>
          <w:rFonts w:ascii="Times New Roman" w:hAnsi="Times New Roman" w:cs="Times New Roman"/>
          <w:b/>
          <w:sz w:val="20"/>
          <w:szCs w:val="20"/>
          <w:lang w:val="en-US"/>
        </w:rPr>
        <w:t xml:space="preserve">develop methods to prevent or delay </w:t>
      </w:r>
      <w:r w:rsidR="009F0C27">
        <w:rPr>
          <w:rFonts w:ascii="Times New Roman" w:hAnsi="Times New Roman" w:cs="Times New Roman"/>
          <w:b/>
          <w:sz w:val="20"/>
          <w:szCs w:val="20"/>
          <w:lang w:val="en-US"/>
        </w:rPr>
        <w:t>various</w:t>
      </w:r>
      <w:r w:rsidR="009F739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forms of dementia. The institute</w:t>
      </w:r>
      <w:r w:rsidR="009F0C27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which is </w:t>
      </w:r>
      <w:r w:rsidR="00BC37DB">
        <w:rPr>
          <w:rFonts w:ascii="Times New Roman" w:hAnsi="Times New Roman" w:cs="Times New Roman"/>
          <w:b/>
          <w:sz w:val="20"/>
          <w:szCs w:val="20"/>
          <w:lang w:val="en-US"/>
        </w:rPr>
        <w:t xml:space="preserve">based </w:t>
      </w:r>
      <w:r w:rsidR="00DF4D5B">
        <w:rPr>
          <w:rFonts w:ascii="Times New Roman" w:hAnsi="Times New Roman" w:cs="Times New Roman"/>
          <w:b/>
          <w:sz w:val="20"/>
          <w:szCs w:val="20"/>
          <w:lang w:val="en-US"/>
        </w:rPr>
        <w:t>in Stockholm</w:t>
      </w:r>
      <w:r w:rsidR="009F0C27">
        <w:rPr>
          <w:rFonts w:ascii="Times New Roman" w:hAnsi="Times New Roman" w:cs="Times New Roman"/>
          <w:b/>
          <w:sz w:val="20"/>
          <w:szCs w:val="20"/>
          <w:lang w:val="en-US"/>
        </w:rPr>
        <w:t>,</w:t>
      </w:r>
      <w:r w:rsidR="00DF4D5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BC37DB">
        <w:rPr>
          <w:rFonts w:ascii="Times New Roman" w:hAnsi="Times New Roman" w:cs="Times New Roman"/>
          <w:b/>
          <w:sz w:val="20"/>
          <w:szCs w:val="20"/>
          <w:lang w:val="en-US"/>
        </w:rPr>
        <w:t>will</w:t>
      </w:r>
      <w:r w:rsidR="00DF4D5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collaborate with leading research institutions in Sweden a</w:t>
      </w:r>
      <w:r w:rsidR="00BC37DB">
        <w:rPr>
          <w:rFonts w:ascii="Times New Roman" w:hAnsi="Times New Roman" w:cs="Times New Roman"/>
          <w:b/>
          <w:sz w:val="20"/>
          <w:szCs w:val="20"/>
          <w:lang w:val="en-US"/>
        </w:rPr>
        <w:t xml:space="preserve">nd </w:t>
      </w:r>
      <w:r w:rsidR="00DF4D5B">
        <w:rPr>
          <w:rFonts w:ascii="Times New Roman" w:hAnsi="Times New Roman" w:cs="Times New Roman"/>
          <w:b/>
          <w:sz w:val="20"/>
          <w:szCs w:val="20"/>
          <w:lang w:val="en-US"/>
        </w:rPr>
        <w:t xml:space="preserve">internationally. </w:t>
      </w:r>
      <w:r w:rsidR="00DF4D5B" w:rsidRPr="00DF4D5B">
        <w:rPr>
          <w:rFonts w:ascii="Times New Roman" w:hAnsi="Times New Roman" w:cs="Times New Roman"/>
          <w:b/>
          <w:sz w:val="20"/>
          <w:szCs w:val="20"/>
          <w:lang w:val="en-US"/>
        </w:rPr>
        <w:t xml:space="preserve">The </w:t>
      </w:r>
      <w:r w:rsidR="009F0C27">
        <w:rPr>
          <w:rFonts w:ascii="Times New Roman" w:hAnsi="Times New Roman" w:cs="Times New Roman"/>
          <w:b/>
          <w:sz w:val="20"/>
          <w:szCs w:val="20"/>
          <w:lang w:val="en-US"/>
        </w:rPr>
        <w:t xml:space="preserve">institute´s </w:t>
      </w:r>
      <w:r w:rsidR="00DF4D5B" w:rsidRPr="00DF4D5B">
        <w:rPr>
          <w:rFonts w:ascii="Times New Roman" w:hAnsi="Times New Roman" w:cs="Times New Roman"/>
          <w:b/>
          <w:sz w:val="20"/>
          <w:szCs w:val="20"/>
          <w:lang w:val="en-US"/>
        </w:rPr>
        <w:t xml:space="preserve">founders are Jonas </w:t>
      </w:r>
      <w:r w:rsidR="00BC37DB">
        <w:rPr>
          <w:rFonts w:ascii="Times New Roman" w:hAnsi="Times New Roman" w:cs="Times New Roman"/>
          <w:b/>
          <w:sz w:val="20"/>
          <w:szCs w:val="20"/>
          <w:lang w:val="en-US"/>
        </w:rPr>
        <w:t>and</w:t>
      </w:r>
      <w:r w:rsidR="00DF4D5B" w:rsidRPr="00DF4D5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Robert af Jochnick, Leif Lundblad </w:t>
      </w:r>
      <w:r w:rsidR="00BC37DB">
        <w:rPr>
          <w:rFonts w:ascii="Times New Roman" w:hAnsi="Times New Roman" w:cs="Times New Roman"/>
          <w:b/>
          <w:sz w:val="20"/>
          <w:szCs w:val="20"/>
          <w:lang w:val="en-US"/>
        </w:rPr>
        <w:t xml:space="preserve">and </w:t>
      </w:r>
      <w:r w:rsidR="009F0C27">
        <w:rPr>
          <w:rFonts w:ascii="Times New Roman" w:hAnsi="Times New Roman" w:cs="Times New Roman"/>
          <w:b/>
          <w:sz w:val="20"/>
          <w:szCs w:val="20"/>
          <w:lang w:val="en-US"/>
        </w:rPr>
        <w:t xml:space="preserve">the </w:t>
      </w:r>
      <w:r w:rsidR="00881909">
        <w:rPr>
          <w:rFonts w:ascii="Times New Roman" w:hAnsi="Times New Roman" w:cs="Times New Roman"/>
          <w:b/>
          <w:sz w:val="20"/>
          <w:szCs w:val="20"/>
          <w:lang w:val="en-US"/>
        </w:rPr>
        <w:t xml:space="preserve">Swedish </w:t>
      </w:r>
      <w:r w:rsidR="00DF4D5B" w:rsidRPr="00DF4D5B">
        <w:rPr>
          <w:rFonts w:ascii="Times New Roman" w:hAnsi="Times New Roman" w:cs="Times New Roman"/>
          <w:b/>
          <w:sz w:val="20"/>
          <w:szCs w:val="20"/>
          <w:lang w:val="en-US"/>
        </w:rPr>
        <w:t>Alzheimer</w:t>
      </w:r>
      <w:r w:rsidR="00881909">
        <w:rPr>
          <w:rFonts w:ascii="Times New Roman" w:hAnsi="Times New Roman" w:cs="Times New Roman"/>
          <w:b/>
          <w:sz w:val="20"/>
          <w:szCs w:val="20"/>
          <w:lang w:val="en-US"/>
        </w:rPr>
        <w:t>´s Foundation</w:t>
      </w:r>
      <w:r w:rsidR="00DF4D5B" w:rsidRPr="00DF4D5B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5FA33D9D" w14:textId="675550A8" w:rsidR="00852DEC" w:rsidRPr="00852DEC" w:rsidRDefault="009B1A9B" w:rsidP="0039482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Research</w:t>
      </w:r>
      <w:r w:rsidR="00852DEC" w:rsidRPr="00852DEC">
        <w:rPr>
          <w:rFonts w:ascii="Times New Roman" w:hAnsi="Times New Roman" w:cs="Times New Roman"/>
          <w:sz w:val="20"/>
          <w:szCs w:val="20"/>
          <w:lang w:val="en-US"/>
        </w:rPr>
        <w:t xml:space="preserve"> activities at the i</w:t>
      </w:r>
      <w:r w:rsidR="00852DEC">
        <w:rPr>
          <w:rFonts w:ascii="Times New Roman" w:hAnsi="Times New Roman" w:cs="Times New Roman"/>
          <w:sz w:val="20"/>
          <w:szCs w:val="20"/>
          <w:lang w:val="en-US"/>
        </w:rPr>
        <w:t xml:space="preserve">nstitute will be based on Professor Miia Kivipelto´s groundbreaking scientific results from the FINGER-study </w:t>
      </w:r>
      <w:r w:rsidR="00852DEC" w:rsidRPr="00852DEC">
        <w:rPr>
          <w:rFonts w:ascii="Times New Roman" w:hAnsi="Times New Roman" w:cs="Times New Roman"/>
          <w:i/>
          <w:sz w:val="20"/>
          <w:szCs w:val="20"/>
          <w:lang w:val="en-US"/>
        </w:rPr>
        <w:t xml:space="preserve">(Finnish Geriatric Intervention </w:t>
      </w:r>
      <w:r w:rsidR="00852DEC" w:rsidRPr="00852DEC">
        <w:rPr>
          <w:rFonts w:ascii="Times New Roman" w:hAnsi="Times New Roman" w:cs="Times New Roman"/>
          <w:bCs/>
          <w:i/>
          <w:sz w:val="20"/>
          <w:szCs w:val="20"/>
          <w:lang w:val="en-US"/>
        </w:rPr>
        <w:t>Study</w:t>
      </w:r>
      <w:r w:rsidR="00852DEC" w:rsidRPr="00852DE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to Prevent Cognitive Impairment and Disability).</w:t>
      </w:r>
      <w:r w:rsidR="00852DEC">
        <w:rPr>
          <w:rFonts w:ascii="Times New Roman" w:hAnsi="Times New Roman" w:cs="Times New Roman"/>
          <w:sz w:val="20"/>
          <w:szCs w:val="20"/>
          <w:lang w:val="en-US"/>
        </w:rPr>
        <w:t xml:space="preserve"> This clinical study clearly shows that modifications of </w:t>
      </w:r>
      <w:r w:rsidR="00FB6567">
        <w:rPr>
          <w:rFonts w:ascii="Times New Roman" w:hAnsi="Times New Roman" w:cs="Times New Roman"/>
          <w:sz w:val="20"/>
          <w:szCs w:val="20"/>
          <w:lang w:val="en-US"/>
        </w:rPr>
        <w:t>several</w:t>
      </w:r>
      <w:r w:rsidR="00992F6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52DEC">
        <w:rPr>
          <w:rFonts w:ascii="Times New Roman" w:hAnsi="Times New Roman" w:cs="Times New Roman"/>
          <w:sz w:val="20"/>
          <w:szCs w:val="20"/>
          <w:lang w:val="en-US"/>
        </w:rPr>
        <w:t xml:space="preserve">lifestyle factors can prevent cognitive failure and the development of dementia in </w:t>
      </w:r>
      <w:proofErr w:type="gramStart"/>
      <w:r w:rsidR="009F0C27">
        <w:rPr>
          <w:rFonts w:ascii="Times New Roman" w:hAnsi="Times New Roman" w:cs="Times New Roman"/>
          <w:sz w:val="20"/>
          <w:szCs w:val="20"/>
          <w:lang w:val="en-US"/>
        </w:rPr>
        <w:t>a number of</w:t>
      </w:r>
      <w:proofErr w:type="gramEnd"/>
      <w:r w:rsidR="00852DEC">
        <w:rPr>
          <w:rFonts w:ascii="Times New Roman" w:hAnsi="Times New Roman" w:cs="Times New Roman"/>
          <w:sz w:val="20"/>
          <w:szCs w:val="20"/>
          <w:lang w:val="en-US"/>
        </w:rPr>
        <w:t xml:space="preserve"> risk groups.</w:t>
      </w:r>
    </w:p>
    <w:p w14:paraId="1519ED96" w14:textId="0F948B38" w:rsidR="00852DEC" w:rsidRPr="00852DEC" w:rsidRDefault="00376F32" w:rsidP="003A55E7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At t</w:t>
      </w:r>
      <w:r w:rsidR="00852DEC" w:rsidRPr="00852DEC">
        <w:rPr>
          <w:rFonts w:ascii="Times New Roman" w:hAnsi="Times New Roman" w:cs="Times New Roman"/>
          <w:sz w:val="20"/>
          <w:szCs w:val="20"/>
          <w:lang w:val="en-US"/>
        </w:rPr>
        <w:t xml:space="preserve">he institute </w:t>
      </w:r>
      <w:r w:rsidR="00852DEC">
        <w:rPr>
          <w:rFonts w:ascii="Times New Roman" w:hAnsi="Times New Roman" w:cs="Times New Roman"/>
          <w:sz w:val="20"/>
          <w:szCs w:val="20"/>
          <w:lang w:val="en-US"/>
        </w:rPr>
        <w:t>clinical re</w:t>
      </w:r>
      <w:r w:rsidR="00992F63">
        <w:rPr>
          <w:rFonts w:ascii="Times New Roman" w:hAnsi="Times New Roman" w:cs="Times New Roman"/>
          <w:sz w:val="20"/>
          <w:szCs w:val="20"/>
          <w:lang w:val="en-US"/>
        </w:rPr>
        <w:t xml:space="preserve">search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will be performed </w:t>
      </w:r>
      <w:r w:rsidR="00FB6567">
        <w:rPr>
          <w:rFonts w:ascii="Times New Roman" w:hAnsi="Times New Roman" w:cs="Times New Roman"/>
          <w:sz w:val="20"/>
          <w:szCs w:val="20"/>
          <w:lang w:val="en-US"/>
        </w:rPr>
        <w:t xml:space="preserve">together with volunteers. The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objective is to rapidly translate the </w:t>
      </w:r>
      <w:r w:rsidR="00FB6567">
        <w:rPr>
          <w:rFonts w:ascii="Times New Roman" w:hAnsi="Times New Roman" w:cs="Times New Roman"/>
          <w:sz w:val="20"/>
          <w:szCs w:val="20"/>
          <w:lang w:val="en-US"/>
        </w:rPr>
        <w:t xml:space="preserve">clinical research results </w:t>
      </w:r>
      <w:r>
        <w:rPr>
          <w:rFonts w:ascii="Times New Roman" w:hAnsi="Times New Roman" w:cs="Times New Roman"/>
          <w:sz w:val="20"/>
          <w:szCs w:val="20"/>
          <w:lang w:val="en-US"/>
        </w:rPr>
        <w:t>into</w:t>
      </w:r>
      <w:r w:rsidR="00FB6567">
        <w:rPr>
          <w:rFonts w:ascii="Times New Roman" w:hAnsi="Times New Roman" w:cs="Times New Roman"/>
          <w:sz w:val="20"/>
          <w:szCs w:val="20"/>
          <w:lang w:val="en-US"/>
        </w:rPr>
        <w:t xml:space="preserve"> individualized clinical treatments of people with an increased risk of developing various forms of dementia. </w:t>
      </w:r>
    </w:p>
    <w:p w14:paraId="4FF85927" w14:textId="53FB3EA7" w:rsidR="00FB6567" w:rsidRPr="00FB6567" w:rsidRDefault="00FB6567" w:rsidP="003A55E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B6567">
        <w:rPr>
          <w:rFonts w:ascii="Times New Roman" w:hAnsi="Times New Roman" w:cs="Times New Roman"/>
          <w:sz w:val="20"/>
          <w:szCs w:val="20"/>
          <w:lang w:val="en-US"/>
        </w:rPr>
        <w:t>The institute is established 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s a non-profit foundation and will be located at and collaborate with Stockholms Sjukhem in Stockholm. Stockholms Sjukhem offers a broad </w:t>
      </w:r>
      <w:r w:rsidR="000F5773">
        <w:rPr>
          <w:rFonts w:ascii="Times New Roman" w:hAnsi="Times New Roman" w:cs="Times New Roman"/>
          <w:sz w:val="20"/>
          <w:szCs w:val="20"/>
          <w:lang w:val="en-US"/>
        </w:rPr>
        <w:t xml:space="preserve">healthcare </w:t>
      </w:r>
      <w:r>
        <w:rPr>
          <w:rFonts w:ascii="Times New Roman" w:hAnsi="Times New Roman" w:cs="Times New Roman"/>
          <w:sz w:val="20"/>
          <w:szCs w:val="20"/>
          <w:lang w:val="en-US"/>
        </w:rPr>
        <w:t>portfolio</w:t>
      </w:r>
      <w:r w:rsidR="000F5773">
        <w:rPr>
          <w:rFonts w:ascii="Times New Roman" w:hAnsi="Times New Roman" w:cs="Times New Roman"/>
          <w:sz w:val="20"/>
          <w:szCs w:val="20"/>
          <w:lang w:val="en-US"/>
        </w:rPr>
        <w:t xml:space="preserve">, which facilitates synergies and </w:t>
      </w:r>
      <w:r w:rsidR="006769A5">
        <w:rPr>
          <w:rFonts w:ascii="Times New Roman" w:hAnsi="Times New Roman" w:cs="Times New Roman"/>
          <w:sz w:val="20"/>
          <w:szCs w:val="20"/>
          <w:lang w:val="en-US"/>
        </w:rPr>
        <w:t>enables</w:t>
      </w:r>
      <w:r w:rsidR="000F5773">
        <w:rPr>
          <w:rFonts w:ascii="Times New Roman" w:hAnsi="Times New Roman" w:cs="Times New Roman"/>
          <w:sz w:val="20"/>
          <w:szCs w:val="20"/>
          <w:lang w:val="en-US"/>
        </w:rPr>
        <w:t xml:space="preserve"> collaborative efforts.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</w:p>
    <w:p w14:paraId="38096F38" w14:textId="6D95004C" w:rsidR="00D46A22" w:rsidRPr="000F5773" w:rsidRDefault="000F5773" w:rsidP="00C63AC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F5773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B973FC" w:rsidRPr="000F5773">
        <w:rPr>
          <w:rFonts w:ascii="Times New Roman" w:hAnsi="Times New Roman" w:cs="Times New Roman"/>
          <w:sz w:val="20"/>
          <w:szCs w:val="20"/>
          <w:lang w:val="en-US"/>
        </w:rPr>
        <w:t>rofessor Miia Kivipelto</w:t>
      </w:r>
      <w:r w:rsidR="001D6B9B" w:rsidRPr="000F5773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B973FC" w:rsidRPr="000F5773">
        <w:rPr>
          <w:rFonts w:ascii="Times New Roman" w:hAnsi="Times New Roman" w:cs="Times New Roman"/>
          <w:sz w:val="20"/>
          <w:szCs w:val="20"/>
          <w:lang w:val="en-US"/>
        </w:rPr>
        <w:t xml:space="preserve"> Karolinska Institutet</w:t>
      </w:r>
      <w:r w:rsidRPr="000F5773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="00B973FC" w:rsidRPr="000F577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F5773">
        <w:rPr>
          <w:rFonts w:ascii="Times New Roman" w:hAnsi="Times New Roman" w:cs="Times New Roman"/>
          <w:sz w:val="20"/>
          <w:szCs w:val="20"/>
          <w:lang w:val="en-US"/>
        </w:rPr>
        <w:t>Associate Professor</w:t>
      </w:r>
      <w:r w:rsidR="00B973FC" w:rsidRPr="000F5773">
        <w:rPr>
          <w:rFonts w:ascii="Times New Roman" w:hAnsi="Times New Roman" w:cs="Times New Roman"/>
          <w:sz w:val="20"/>
          <w:szCs w:val="20"/>
          <w:lang w:val="en-US"/>
        </w:rPr>
        <w:t xml:space="preserve"> Maris Hartmanis, </w:t>
      </w:r>
      <w:r w:rsidRPr="000F5773">
        <w:rPr>
          <w:rFonts w:ascii="Times New Roman" w:hAnsi="Times New Roman" w:cs="Times New Roman"/>
          <w:sz w:val="20"/>
          <w:szCs w:val="20"/>
          <w:lang w:val="en-US"/>
        </w:rPr>
        <w:t>previously CEO of Medivir</w:t>
      </w:r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0F5773">
        <w:rPr>
          <w:rFonts w:ascii="Times New Roman" w:hAnsi="Times New Roman" w:cs="Times New Roman"/>
          <w:sz w:val="20"/>
          <w:szCs w:val="20"/>
          <w:lang w:val="en-US"/>
        </w:rPr>
        <w:t xml:space="preserve"> are the </w:t>
      </w:r>
      <w:r>
        <w:rPr>
          <w:rFonts w:ascii="Times New Roman" w:hAnsi="Times New Roman" w:cs="Times New Roman"/>
          <w:sz w:val="20"/>
          <w:szCs w:val="20"/>
          <w:lang w:val="en-US"/>
        </w:rPr>
        <w:t>initiators of the institute</w:t>
      </w:r>
      <w:r w:rsidR="00B973FC" w:rsidRPr="000F5773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5A6876" w:rsidRPr="000F577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72F3210A" w14:textId="0A91B433" w:rsidR="000F5773" w:rsidRPr="000F5773" w:rsidRDefault="000F5773" w:rsidP="00C63AC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F5773">
        <w:rPr>
          <w:rFonts w:ascii="Times New Roman" w:hAnsi="Times New Roman" w:cs="Times New Roman"/>
          <w:sz w:val="20"/>
          <w:szCs w:val="20"/>
          <w:lang w:val="en-US"/>
        </w:rPr>
        <w:t>“We can prevent dementia. I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believe that more than 30 </w:t>
      </w:r>
      <w:r w:rsidR="00CC2B08">
        <w:rPr>
          <w:rFonts w:ascii="Times New Roman" w:hAnsi="Times New Roman" w:cs="Times New Roman"/>
          <w:sz w:val="20"/>
          <w:szCs w:val="20"/>
          <w:lang w:val="en-US"/>
        </w:rPr>
        <w:t>per cent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of all cases of Alzheimer´s disease is related to factors that can be </w:t>
      </w:r>
      <w:r w:rsidR="009E7ECB">
        <w:rPr>
          <w:rFonts w:ascii="Times New Roman" w:hAnsi="Times New Roman" w:cs="Times New Roman"/>
          <w:sz w:val="20"/>
          <w:szCs w:val="20"/>
          <w:lang w:val="en-US"/>
        </w:rPr>
        <w:t>influenced</w:t>
      </w:r>
      <w:r>
        <w:rPr>
          <w:rFonts w:ascii="Times New Roman" w:hAnsi="Times New Roman" w:cs="Times New Roman"/>
          <w:sz w:val="20"/>
          <w:szCs w:val="20"/>
          <w:lang w:val="en-US"/>
        </w:rPr>
        <w:t>, such as blood pressure, depression, diabetes and physical activity. This is a conservative estimate”, says Miia Kivipelto.</w:t>
      </w:r>
    </w:p>
    <w:p w14:paraId="60FB8281" w14:textId="6B52801E" w:rsidR="0045425C" w:rsidRPr="003B1B3D" w:rsidRDefault="00C32D6E" w:rsidP="006B4447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881909">
        <w:rPr>
          <w:rFonts w:ascii="Times New Roman" w:hAnsi="Times New Roman" w:cs="Times New Roman"/>
          <w:sz w:val="20"/>
          <w:szCs w:val="20"/>
          <w:lang w:val="en-US"/>
        </w:rPr>
        <w:t xml:space="preserve">Swedish </w:t>
      </w:r>
      <w:r w:rsidR="00C63AC2" w:rsidRPr="003B1B3D">
        <w:rPr>
          <w:rFonts w:ascii="Times New Roman" w:hAnsi="Times New Roman" w:cs="Times New Roman"/>
          <w:sz w:val="20"/>
          <w:szCs w:val="20"/>
          <w:lang w:val="en-US"/>
        </w:rPr>
        <w:t>Alzheimer</w:t>
      </w:r>
      <w:r w:rsidR="00881909">
        <w:rPr>
          <w:rFonts w:ascii="Times New Roman" w:hAnsi="Times New Roman" w:cs="Times New Roman"/>
          <w:sz w:val="20"/>
          <w:szCs w:val="20"/>
          <w:lang w:val="en-US"/>
        </w:rPr>
        <w:t>´s Foundation</w:t>
      </w:r>
      <w:r w:rsidR="00C63AC2" w:rsidRPr="003B1B3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A4502A" w:rsidRPr="003B1B3D">
        <w:rPr>
          <w:rFonts w:ascii="Times New Roman" w:hAnsi="Times New Roman" w:cs="Times New Roman"/>
          <w:sz w:val="20"/>
          <w:szCs w:val="20"/>
          <w:lang w:val="en-US"/>
        </w:rPr>
        <w:t xml:space="preserve">Jonas </w:t>
      </w:r>
      <w:r w:rsidR="003B1B3D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A4502A" w:rsidRPr="003B1B3D">
        <w:rPr>
          <w:rFonts w:ascii="Times New Roman" w:hAnsi="Times New Roman" w:cs="Times New Roman"/>
          <w:sz w:val="20"/>
          <w:szCs w:val="20"/>
          <w:lang w:val="en-US"/>
        </w:rPr>
        <w:t xml:space="preserve"> Robert af </w:t>
      </w:r>
      <w:r w:rsidR="001D6B9B" w:rsidRPr="003B1B3D">
        <w:rPr>
          <w:rFonts w:ascii="Times New Roman" w:hAnsi="Times New Roman" w:cs="Times New Roman"/>
          <w:sz w:val="20"/>
          <w:szCs w:val="20"/>
          <w:lang w:val="en-US"/>
        </w:rPr>
        <w:t>Jochnick</w:t>
      </w:r>
      <w:r w:rsidR="00C63AC2" w:rsidRPr="003B1B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B1B3D" w:rsidRPr="003B1B3D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C63AC2" w:rsidRPr="003B1B3D">
        <w:rPr>
          <w:rFonts w:ascii="Times New Roman" w:hAnsi="Times New Roman" w:cs="Times New Roman"/>
          <w:sz w:val="20"/>
          <w:szCs w:val="20"/>
          <w:lang w:val="en-US"/>
        </w:rPr>
        <w:t xml:space="preserve"> Leif Lundblad </w:t>
      </w:r>
      <w:r w:rsidR="003B1B3D" w:rsidRPr="003B1B3D">
        <w:rPr>
          <w:rFonts w:ascii="Times New Roman" w:hAnsi="Times New Roman" w:cs="Times New Roman"/>
          <w:sz w:val="20"/>
          <w:szCs w:val="20"/>
          <w:lang w:val="en-US"/>
        </w:rPr>
        <w:t xml:space="preserve">have decided to support this initiative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financially </w:t>
      </w:r>
      <w:r w:rsidR="003B1B3D" w:rsidRPr="003B1B3D">
        <w:rPr>
          <w:rFonts w:ascii="Times New Roman" w:hAnsi="Times New Roman" w:cs="Times New Roman"/>
          <w:sz w:val="20"/>
          <w:szCs w:val="20"/>
          <w:lang w:val="en-US"/>
        </w:rPr>
        <w:t>and are also the fo</w:t>
      </w:r>
      <w:r w:rsidR="003B1B3D">
        <w:rPr>
          <w:rFonts w:ascii="Times New Roman" w:hAnsi="Times New Roman" w:cs="Times New Roman"/>
          <w:sz w:val="20"/>
          <w:szCs w:val="20"/>
          <w:lang w:val="en-US"/>
        </w:rPr>
        <w:t>unders of the institute</w:t>
      </w:r>
      <w:r w:rsidR="00C63AC2" w:rsidRPr="003B1B3D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D46A22" w:rsidRPr="003B1B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F0CB69E" w14:textId="77134885" w:rsidR="003B1B3D" w:rsidRDefault="003B1B3D" w:rsidP="006B4447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“Many people will </w:t>
      </w:r>
      <w:r w:rsidR="00C32D6E">
        <w:rPr>
          <w:rFonts w:ascii="Times New Roman" w:hAnsi="Times New Roman" w:cs="Times New Roman"/>
          <w:sz w:val="20"/>
          <w:szCs w:val="20"/>
          <w:lang w:val="en-US"/>
        </w:rPr>
        <w:t xml:space="preserve">incur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some form of dementia over the coming years and politicians must address this challenge in a </w:t>
      </w:r>
      <w:r w:rsidR="00C32D6E">
        <w:rPr>
          <w:rFonts w:ascii="Times New Roman" w:hAnsi="Times New Roman" w:cs="Times New Roman"/>
          <w:sz w:val="20"/>
          <w:szCs w:val="20"/>
          <w:lang w:val="en-US"/>
        </w:rPr>
        <w:t xml:space="preserve">much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more proactive way than </w:t>
      </w:r>
      <w:r w:rsidR="00C32D6E">
        <w:rPr>
          <w:rFonts w:ascii="Times New Roman" w:hAnsi="Times New Roman" w:cs="Times New Roman"/>
          <w:sz w:val="20"/>
          <w:szCs w:val="20"/>
          <w:lang w:val="en-US"/>
        </w:rPr>
        <w:t xml:space="preserve">what is done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today. We are proud to contribute to this innovative clinical effort, which will be the first of its kind in Sweden”, says Liselotte Jansson, Secretary General of </w:t>
      </w:r>
      <w:r w:rsidR="00C32D6E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881909">
        <w:rPr>
          <w:rFonts w:ascii="Times New Roman" w:hAnsi="Times New Roman" w:cs="Times New Roman"/>
          <w:sz w:val="20"/>
          <w:szCs w:val="20"/>
          <w:lang w:val="en-US"/>
        </w:rPr>
        <w:t xml:space="preserve">Swedish </w:t>
      </w:r>
      <w:r>
        <w:rPr>
          <w:rFonts w:ascii="Times New Roman" w:hAnsi="Times New Roman" w:cs="Times New Roman"/>
          <w:sz w:val="20"/>
          <w:szCs w:val="20"/>
          <w:lang w:val="en-US"/>
        </w:rPr>
        <w:t>Alzheimer</w:t>
      </w:r>
      <w:r w:rsidR="00881909">
        <w:rPr>
          <w:rFonts w:ascii="Times New Roman" w:hAnsi="Times New Roman" w:cs="Times New Roman"/>
          <w:sz w:val="20"/>
          <w:szCs w:val="20"/>
          <w:lang w:val="en-US"/>
        </w:rPr>
        <w:t>´s Foundation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14:paraId="3313CBEF" w14:textId="0D17F1EB" w:rsidR="003B1B3D" w:rsidRDefault="003B1B3D" w:rsidP="006B4447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Further financing of the institute´s research activities will be secured through donations from individuals, foundations and companies in close collaboration with Vator Securities</w:t>
      </w:r>
      <w:r w:rsidR="00C32D6E">
        <w:rPr>
          <w:rFonts w:ascii="Times New Roman" w:hAnsi="Times New Roman" w:cs="Times New Roman"/>
          <w:sz w:val="20"/>
          <w:szCs w:val="20"/>
          <w:lang w:val="en-US"/>
        </w:rPr>
        <w:t>, who is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the institute</w:t>
      </w:r>
      <w:r w:rsidR="00C32D6E">
        <w:rPr>
          <w:rFonts w:ascii="Times New Roman" w:hAnsi="Times New Roman" w:cs="Times New Roman"/>
          <w:sz w:val="20"/>
          <w:szCs w:val="20"/>
          <w:lang w:val="en-US"/>
        </w:rPr>
        <w:t>´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s strategic advisor </w:t>
      </w:r>
      <w:r w:rsidR="00C32D6E">
        <w:rPr>
          <w:rFonts w:ascii="Times New Roman" w:hAnsi="Times New Roman" w:cs="Times New Roman"/>
          <w:sz w:val="20"/>
          <w:szCs w:val="20"/>
          <w:lang w:val="en-US"/>
        </w:rPr>
        <w:t>for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relevant issues. Vator Securities is working with the institute on a pro bono basis.</w:t>
      </w:r>
    </w:p>
    <w:p w14:paraId="31B6A93C" w14:textId="05895A48" w:rsidR="00155F69" w:rsidRPr="00AC517E" w:rsidRDefault="00155F69" w:rsidP="009355F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55F69">
        <w:rPr>
          <w:rFonts w:ascii="Times New Roman" w:hAnsi="Times New Roman" w:cs="Times New Roman"/>
          <w:sz w:val="20"/>
          <w:szCs w:val="20"/>
          <w:lang w:val="en-US"/>
        </w:rPr>
        <w:t>Al</w:t>
      </w:r>
      <w:r w:rsidR="00D529EF">
        <w:rPr>
          <w:rFonts w:ascii="Times New Roman" w:hAnsi="Times New Roman" w:cs="Times New Roman"/>
          <w:sz w:val="20"/>
          <w:szCs w:val="20"/>
          <w:lang w:val="en-US"/>
        </w:rPr>
        <w:t>z</w:t>
      </w:r>
      <w:r w:rsidRPr="00155F69">
        <w:rPr>
          <w:rFonts w:ascii="Times New Roman" w:hAnsi="Times New Roman" w:cs="Times New Roman"/>
          <w:sz w:val="20"/>
          <w:szCs w:val="20"/>
          <w:lang w:val="en-US"/>
        </w:rPr>
        <w:t>heimer´s disease is 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he only </w:t>
      </w:r>
      <w:r w:rsidR="00AC517E">
        <w:rPr>
          <w:rFonts w:ascii="Times New Roman" w:hAnsi="Times New Roman" w:cs="Times New Roman"/>
          <w:sz w:val="20"/>
          <w:szCs w:val="20"/>
          <w:lang w:val="en-US"/>
        </w:rPr>
        <w:t xml:space="preserve">incurable disease on the top </w:t>
      </w:r>
      <w:r w:rsidR="00C32D6E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AC517E">
        <w:rPr>
          <w:rFonts w:ascii="Times New Roman" w:hAnsi="Times New Roman" w:cs="Times New Roman"/>
          <w:sz w:val="20"/>
          <w:szCs w:val="20"/>
          <w:lang w:val="en-US"/>
        </w:rPr>
        <w:t xml:space="preserve"> leading causes of death worldwide. </w:t>
      </w:r>
      <w:r w:rsidR="00AC517E" w:rsidRPr="00AC517E">
        <w:rPr>
          <w:rFonts w:ascii="Times New Roman" w:hAnsi="Times New Roman" w:cs="Times New Roman"/>
          <w:sz w:val="20"/>
          <w:szCs w:val="20"/>
          <w:lang w:val="en-US"/>
        </w:rPr>
        <w:t>More than 200 failed clinical pharmaceutical trials regarding Alzheimer´s g</w:t>
      </w:r>
      <w:r w:rsidR="00AC517E">
        <w:rPr>
          <w:rFonts w:ascii="Times New Roman" w:hAnsi="Times New Roman" w:cs="Times New Roman"/>
          <w:sz w:val="20"/>
          <w:szCs w:val="20"/>
          <w:lang w:val="en-US"/>
        </w:rPr>
        <w:t xml:space="preserve">ives little hope for finding an efficient drug near term. A new way of approaching this global epidemic is needed, which forms the basis for establishing </w:t>
      </w:r>
      <w:r w:rsidR="00C32D6E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AC517E">
        <w:rPr>
          <w:rFonts w:ascii="Times New Roman" w:hAnsi="Times New Roman" w:cs="Times New Roman"/>
          <w:sz w:val="20"/>
          <w:szCs w:val="20"/>
          <w:lang w:val="en-US"/>
        </w:rPr>
        <w:t xml:space="preserve">Fingers Brain Health Institute.  </w:t>
      </w:r>
    </w:p>
    <w:p w14:paraId="1DCCBFE4" w14:textId="74050F37" w:rsidR="00AC517E" w:rsidRPr="00AC517E" w:rsidRDefault="00AC517E" w:rsidP="0039482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C517E">
        <w:rPr>
          <w:rFonts w:ascii="Times New Roman" w:hAnsi="Times New Roman" w:cs="Times New Roman"/>
          <w:sz w:val="20"/>
          <w:szCs w:val="20"/>
          <w:lang w:val="en-US"/>
        </w:rPr>
        <w:t>Dementia is not part o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f normal </w:t>
      </w:r>
      <w:r w:rsidR="004606E4">
        <w:rPr>
          <w:rFonts w:ascii="Times New Roman" w:hAnsi="Times New Roman" w:cs="Times New Roman"/>
          <w:sz w:val="20"/>
          <w:szCs w:val="20"/>
          <w:lang w:val="en-US"/>
        </w:rPr>
        <w:t>aging but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encompasses </w:t>
      </w:r>
      <w:r w:rsidR="00881909">
        <w:rPr>
          <w:rFonts w:ascii="Times New Roman" w:hAnsi="Times New Roman" w:cs="Times New Roman"/>
          <w:sz w:val="20"/>
          <w:szCs w:val="20"/>
          <w:lang w:val="en-US"/>
        </w:rPr>
        <w:t>several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diseases and injuries that affect the brain and destroys the ability to think and act in a logical way. Every </w:t>
      </w:r>
      <w:r w:rsidR="00881909">
        <w:rPr>
          <w:rFonts w:ascii="Times New Roman" w:hAnsi="Times New Roman" w:cs="Times New Roman"/>
          <w:sz w:val="20"/>
          <w:szCs w:val="20"/>
          <w:lang w:val="en-US"/>
        </w:rPr>
        <w:t xml:space="preserve">three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seconds a human being gets dementia globally. In Sweden more than 160 000 have some form of dementia, where Alzheimer´s is the most common form. Every year there are 25 000 new cases of dementia in Sweden and 10 million new cases </w:t>
      </w:r>
      <w:r w:rsidR="00881909">
        <w:rPr>
          <w:rFonts w:ascii="Times New Roman" w:hAnsi="Times New Roman" w:cs="Times New Roman"/>
          <w:sz w:val="20"/>
          <w:szCs w:val="20"/>
          <w:lang w:val="en-US"/>
        </w:rPr>
        <w:t>globally.</w:t>
      </w:r>
    </w:p>
    <w:p w14:paraId="44686E7C" w14:textId="3303DEB8" w:rsidR="00CD4FA9" w:rsidRPr="00881909" w:rsidRDefault="0088190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81909">
        <w:rPr>
          <w:rFonts w:ascii="Times New Roman" w:hAnsi="Times New Roman" w:cs="Times New Roman"/>
          <w:sz w:val="20"/>
          <w:szCs w:val="20"/>
          <w:lang w:val="en-US"/>
        </w:rPr>
        <w:t>For additional information</w:t>
      </w:r>
      <w:r w:rsidR="00CD4FA9" w:rsidRPr="0088190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5C1DCC" w:rsidRPr="008819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20AFFAA" w14:textId="4EF32A7F" w:rsidR="00A4502A" w:rsidRPr="00881909" w:rsidRDefault="00CD4FA9" w:rsidP="003D3B48">
      <w:pPr>
        <w:pStyle w:val="NoSpacing"/>
        <w:rPr>
          <w:rStyle w:val="Hyperlink"/>
          <w:rFonts w:ascii="Times New Roman" w:hAnsi="Times New Roman" w:cs="Times New Roman"/>
          <w:sz w:val="20"/>
          <w:szCs w:val="20"/>
          <w:lang w:val="en-US"/>
        </w:rPr>
      </w:pPr>
      <w:r w:rsidRPr="00881909">
        <w:rPr>
          <w:rFonts w:ascii="Times New Roman" w:hAnsi="Times New Roman" w:cs="Times New Roman"/>
          <w:b/>
          <w:sz w:val="20"/>
          <w:szCs w:val="20"/>
          <w:lang w:val="en-US"/>
        </w:rPr>
        <w:t>Fingers Brain Health Institute</w:t>
      </w:r>
      <w:r w:rsidR="003D3B48" w:rsidRPr="00881909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r w:rsidR="005C1DCC" w:rsidRPr="00881909">
        <w:rPr>
          <w:rFonts w:ascii="Times New Roman" w:hAnsi="Times New Roman" w:cs="Times New Roman"/>
          <w:sz w:val="20"/>
          <w:szCs w:val="20"/>
          <w:lang w:val="en-US"/>
        </w:rPr>
        <w:t>Miia Kivipelto,</w:t>
      </w:r>
      <w:r w:rsidR="00C96FCB" w:rsidRPr="008819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81909" w:rsidRPr="00881909">
        <w:rPr>
          <w:rFonts w:ascii="Times New Roman" w:hAnsi="Times New Roman" w:cs="Times New Roman"/>
          <w:sz w:val="20"/>
          <w:szCs w:val="20"/>
          <w:lang w:val="en-US"/>
        </w:rPr>
        <w:t xml:space="preserve">phone: </w:t>
      </w:r>
      <w:r w:rsidR="00881909">
        <w:rPr>
          <w:rFonts w:ascii="Times New Roman" w:hAnsi="Times New Roman" w:cs="Times New Roman"/>
          <w:sz w:val="20"/>
          <w:szCs w:val="20"/>
          <w:lang w:val="en-US"/>
        </w:rPr>
        <w:t>+46-</w:t>
      </w:r>
      <w:r w:rsidR="005C1DCC" w:rsidRPr="00881909">
        <w:rPr>
          <w:rFonts w:ascii="Times New Roman" w:hAnsi="Times New Roman" w:cs="Times New Roman"/>
          <w:sz w:val="20"/>
          <w:szCs w:val="20"/>
          <w:lang w:val="en-US"/>
        </w:rPr>
        <w:t xml:space="preserve">73-994 09 22 </w:t>
      </w:r>
      <w:r w:rsidR="00881909">
        <w:rPr>
          <w:rFonts w:ascii="Times New Roman" w:hAnsi="Times New Roman" w:cs="Times New Roman"/>
          <w:sz w:val="20"/>
          <w:szCs w:val="20"/>
          <w:lang w:val="en-US"/>
        </w:rPr>
        <w:t>or</w:t>
      </w:r>
      <w:r w:rsidR="005C1DCC" w:rsidRPr="00881909">
        <w:rPr>
          <w:rFonts w:ascii="Times New Roman" w:hAnsi="Times New Roman" w:cs="Times New Roman"/>
          <w:sz w:val="20"/>
          <w:szCs w:val="20"/>
          <w:lang w:val="en-US"/>
        </w:rPr>
        <w:t xml:space="preserve"> Maris Hartmanis, </w:t>
      </w:r>
      <w:r w:rsidR="00881909">
        <w:rPr>
          <w:rFonts w:ascii="Times New Roman" w:hAnsi="Times New Roman" w:cs="Times New Roman"/>
          <w:sz w:val="20"/>
          <w:szCs w:val="20"/>
          <w:lang w:val="en-US"/>
        </w:rPr>
        <w:t>phone: +46-</w:t>
      </w:r>
      <w:r w:rsidR="005C1DCC" w:rsidRPr="00881909">
        <w:rPr>
          <w:rFonts w:ascii="Times New Roman" w:hAnsi="Times New Roman" w:cs="Times New Roman"/>
          <w:sz w:val="20"/>
          <w:szCs w:val="20"/>
          <w:lang w:val="en-US"/>
        </w:rPr>
        <w:t>70-562 86 17</w:t>
      </w:r>
      <w:r w:rsidR="0088190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hyperlink r:id="rId5" w:history="1">
        <w:r w:rsidR="00BF1DB9" w:rsidRPr="00881909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info@fbhi.se</w:t>
        </w:r>
      </w:hyperlink>
      <w:r w:rsidR="00A4502A" w:rsidRPr="0088190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hyperlink r:id="rId6" w:history="1">
        <w:r w:rsidR="00A4502A" w:rsidRPr="00881909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www.fbhi.se</w:t>
        </w:r>
      </w:hyperlink>
    </w:p>
    <w:p w14:paraId="579053FC" w14:textId="77777777" w:rsidR="00D529EF" w:rsidRDefault="00D529EF" w:rsidP="003D3B48">
      <w:pPr>
        <w:pStyle w:val="NoSpacing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AFEDB52" w14:textId="01593D46" w:rsidR="00B973FC" w:rsidRPr="00881909" w:rsidRDefault="00881909" w:rsidP="003D3B48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Swedish A</w:t>
      </w:r>
      <w:r w:rsidR="00CD4FA9" w:rsidRPr="00881909">
        <w:rPr>
          <w:rFonts w:ascii="Times New Roman" w:hAnsi="Times New Roman" w:cs="Times New Roman"/>
          <w:b/>
          <w:sz w:val="20"/>
          <w:szCs w:val="20"/>
          <w:lang w:val="en-US"/>
        </w:rPr>
        <w:t>lzheimer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´s Foundation</w:t>
      </w:r>
      <w:r w:rsidR="003D3B48" w:rsidRPr="00881909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r w:rsidR="00CD4FA9" w:rsidRPr="00881909">
        <w:rPr>
          <w:rFonts w:ascii="Times New Roman" w:hAnsi="Times New Roman" w:cs="Times New Roman"/>
          <w:sz w:val="20"/>
          <w:szCs w:val="20"/>
          <w:lang w:val="en-US"/>
        </w:rPr>
        <w:t xml:space="preserve">Liselotte Jansson, </w:t>
      </w:r>
      <w:r w:rsidRPr="00881909">
        <w:rPr>
          <w:rFonts w:ascii="Times New Roman" w:hAnsi="Times New Roman" w:cs="Times New Roman"/>
          <w:sz w:val="20"/>
          <w:szCs w:val="20"/>
          <w:lang w:val="en-US"/>
        </w:rPr>
        <w:t>Secretary General</w:t>
      </w:r>
      <w:r w:rsidR="00CD4FA9" w:rsidRPr="00881909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881909">
        <w:rPr>
          <w:rFonts w:ascii="Times New Roman" w:hAnsi="Times New Roman" w:cs="Times New Roman"/>
          <w:sz w:val="20"/>
          <w:szCs w:val="20"/>
          <w:lang w:val="en-US"/>
        </w:rPr>
        <w:t xml:space="preserve"> pho</w:t>
      </w:r>
      <w:r>
        <w:rPr>
          <w:rFonts w:ascii="Times New Roman" w:hAnsi="Times New Roman" w:cs="Times New Roman"/>
          <w:sz w:val="20"/>
          <w:szCs w:val="20"/>
          <w:lang w:val="en-US"/>
        </w:rPr>
        <w:t>ne: +46-</w:t>
      </w:r>
      <w:r w:rsidR="00CD4FA9" w:rsidRPr="00881909">
        <w:rPr>
          <w:rFonts w:ascii="Times New Roman" w:hAnsi="Times New Roman" w:cs="Times New Roman"/>
          <w:sz w:val="20"/>
          <w:szCs w:val="20"/>
          <w:lang w:val="en-US"/>
        </w:rPr>
        <w:t xml:space="preserve">70-481 70 43, </w:t>
      </w:r>
      <w:hyperlink r:id="rId7" w:history="1">
        <w:r w:rsidR="00CD4FA9" w:rsidRPr="00881909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www.alzheimerfonden.se</w:t>
        </w:r>
      </w:hyperlink>
      <w:r w:rsidR="00CD4FA9" w:rsidRPr="00881909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 </w:t>
      </w:r>
    </w:p>
    <w:sectPr w:rsidR="00B973FC" w:rsidRPr="00881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E492B"/>
    <w:multiLevelType w:val="hybridMultilevel"/>
    <w:tmpl w:val="79AC1EEA"/>
    <w:lvl w:ilvl="0" w:tplc="811A3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06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F8F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C6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F2B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30D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34C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88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48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BB675B"/>
    <w:multiLevelType w:val="hybridMultilevel"/>
    <w:tmpl w:val="BDD4EA8A"/>
    <w:lvl w:ilvl="0" w:tplc="6FDE2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4AC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0F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45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A48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C5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6A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2C6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C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D0B5724"/>
    <w:multiLevelType w:val="hybridMultilevel"/>
    <w:tmpl w:val="AD74E784"/>
    <w:lvl w:ilvl="0" w:tplc="57A6F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8F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00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87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C6A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9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C8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03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82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C2"/>
    <w:rsid w:val="00042834"/>
    <w:rsid w:val="000607AA"/>
    <w:rsid w:val="00063426"/>
    <w:rsid w:val="00076726"/>
    <w:rsid w:val="000A0D11"/>
    <w:rsid w:val="000F008B"/>
    <w:rsid w:val="000F5773"/>
    <w:rsid w:val="00100952"/>
    <w:rsid w:val="001022F8"/>
    <w:rsid w:val="00112E06"/>
    <w:rsid w:val="00155F69"/>
    <w:rsid w:val="001741D2"/>
    <w:rsid w:val="001C58C0"/>
    <w:rsid w:val="001D6B9B"/>
    <w:rsid w:val="002105B2"/>
    <w:rsid w:val="0026680C"/>
    <w:rsid w:val="002E3DB0"/>
    <w:rsid w:val="003061B9"/>
    <w:rsid w:val="00310E6A"/>
    <w:rsid w:val="003314F2"/>
    <w:rsid w:val="003352A9"/>
    <w:rsid w:val="00376F32"/>
    <w:rsid w:val="0039482D"/>
    <w:rsid w:val="003A55E7"/>
    <w:rsid w:val="003B1B3D"/>
    <w:rsid w:val="003C789C"/>
    <w:rsid w:val="003D3B48"/>
    <w:rsid w:val="003F660B"/>
    <w:rsid w:val="0045411E"/>
    <w:rsid w:val="0045425C"/>
    <w:rsid w:val="004606E4"/>
    <w:rsid w:val="00486105"/>
    <w:rsid w:val="00547515"/>
    <w:rsid w:val="00575D08"/>
    <w:rsid w:val="005A6876"/>
    <w:rsid w:val="005C1DCC"/>
    <w:rsid w:val="005F4CCC"/>
    <w:rsid w:val="006769A5"/>
    <w:rsid w:val="006B4447"/>
    <w:rsid w:val="006E19F9"/>
    <w:rsid w:val="006F5482"/>
    <w:rsid w:val="00711D18"/>
    <w:rsid w:val="00713772"/>
    <w:rsid w:val="007348D3"/>
    <w:rsid w:val="0077746E"/>
    <w:rsid w:val="00783595"/>
    <w:rsid w:val="007F0C11"/>
    <w:rsid w:val="00805643"/>
    <w:rsid w:val="00831C95"/>
    <w:rsid w:val="00852DEC"/>
    <w:rsid w:val="00853D02"/>
    <w:rsid w:val="00866A6A"/>
    <w:rsid w:val="00881909"/>
    <w:rsid w:val="009020CB"/>
    <w:rsid w:val="009355F2"/>
    <w:rsid w:val="00953AC1"/>
    <w:rsid w:val="00992F63"/>
    <w:rsid w:val="009B1A9B"/>
    <w:rsid w:val="009E7ECB"/>
    <w:rsid w:val="009F0C27"/>
    <w:rsid w:val="009F7395"/>
    <w:rsid w:val="00A23F63"/>
    <w:rsid w:val="00A2651E"/>
    <w:rsid w:val="00A4502A"/>
    <w:rsid w:val="00A56C3C"/>
    <w:rsid w:val="00A84FC0"/>
    <w:rsid w:val="00AC517E"/>
    <w:rsid w:val="00AD46E9"/>
    <w:rsid w:val="00B731C1"/>
    <w:rsid w:val="00B87CDD"/>
    <w:rsid w:val="00B973FC"/>
    <w:rsid w:val="00BC37DB"/>
    <w:rsid w:val="00BF1DB9"/>
    <w:rsid w:val="00C32D6E"/>
    <w:rsid w:val="00C63AC2"/>
    <w:rsid w:val="00C96FCB"/>
    <w:rsid w:val="00CC2B08"/>
    <w:rsid w:val="00CD4FA9"/>
    <w:rsid w:val="00D06399"/>
    <w:rsid w:val="00D308DE"/>
    <w:rsid w:val="00D46A22"/>
    <w:rsid w:val="00D529EF"/>
    <w:rsid w:val="00D849AE"/>
    <w:rsid w:val="00DD65D4"/>
    <w:rsid w:val="00DF4D5B"/>
    <w:rsid w:val="00E84D6A"/>
    <w:rsid w:val="00EC7997"/>
    <w:rsid w:val="00EE504F"/>
    <w:rsid w:val="00F47330"/>
    <w:rsid w:val="00FB6567"/>
    <w:rsid w:val="00FD21C0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A6E1"/>
  <w15:docId w15:val="{DC78BFFD-80A8-4869-83E6-51D469A4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02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D3B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52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85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155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60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zheimerfond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bhi.se" TargetMode="External"/><Relationship Id="rId5" Type="http://schemas.openxmlformats.org/officeDocument/2006/relationships/hyperlink" Target="mailto:info@fbhi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3383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 Hartmanis</dc:creator>
  <cp:lastModifiedBy>Maris Hartmanis</cp:lastModifiedBy>
  <cp:revision>2</cp:revision>
  <cp:lastPrinted>2019-02-13T19:00:00Z</cp:lastPrinted>
  <dcterms:created xsi:type="dcterms:W3CDTF">2019-02-14T15:47:00Z</dcterms:created>
  <dcterms:modified xsi:type="dcterms:W3CDTF">2019-02-14T15:47:00Z</dcterms:modified>
</cp:coreProperties>
</file>