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3085" w14:textId="77777777" w:rsidR="0043345C" w:rsidRPr="006B25C8" w:rsidRDefault="0043345C" w:rsidP="0043345C">
      <w:pPr>
        <w:pStyle w:val="BodyText2"/>
        <w:spacing w:line="240" w:lineRule="auto"/>
        <w:rPr>
          <w:rFonts w:ascii="Arial" w:hAnsi="Arial" w:cs="Arial"/>
          <w:b/>
          <w:bCs/>
          <w:sz w:val="32"/>
          <w:szCs w:val="32"/>
        </w:rPr>
      </w:pPr>
    </w:p>
    <w:p w14:paraId="24403011" w14:textId="2BFCFA02" w:rsidR="0043345C" w:rsidRPr="006B25C8" w:rsidRDefault="0043345C" w:rsidP="0043345C">
      <w:pPr>
        <w:pStyle w:val="BodyText2"/>
        <w:spacing w:line="240" w:lineRule="auto"/>
        <w:rPr>
          <w:rFonts w:ascii="Arial" w:hAnsi="Arial" w:cs="Arial"/>
          <w:b/>
          <w:bCs/>
          <w:sz w:val="32"/>
          <w:szCs w:val="32"/>
        </w:rPr>
      </w:pPr>
      <w:r w:rsidRPr="006B25C8">
        <w:rPr>
          <w:b/>
          <w:sz w:val="32"/>
          <w:lang w:bidi="ro-RO"/>
        </w:rPr>
        <w:t xml:space="preserve">Vehiculele Ford Pro </w:t>
      </w:r>
      <w:r w:rsidR="004E266C">
        <w:rPr>
          <w:b/>
          <w:sz w:val="32"/>
          <w:lang w:bidi="ro-RO"/>
        </w:rPr>
        <w:t>o</w:t>
      </w:r>
      <w:r w:rsidRPr="006B25C8">
        <w:rPr>
          <w:b/>
          <w:sz w:val="32"/>
          <w:lang w:bidi="ro-RO"/>
        </w:rPr>
        <w:t xml:space="preserve">feră un </w:t>
      </w:r>
      <w:r w:rsidR="004E266C">
        <w:rPr>
          <w:b/>
          <w:sz w:val="32"/>
          <w:lang w:bidi="ro-RO"/>
        </w:rPr>
        <w:t>n</w:t>
      </w:r>
      <w:r w:rsidRPr="006B25C8">
        <w:rPr>
          <w:b/>
          <w:sz w:val="32"/>
          <w:lang w:bidi="ro-RO"/>
        </w:rPr>
        <w:t xml:space="preserve">ou </w:t>
      </w:r>
      <w:r w:rsidR="004E266C">
        <w:rPr>
          <w:b/>
          <w:sz w:val="32"/>
          <w:lang w:bidi="ro-RO"/>
        </w:rPr>
        <w:t>n</w:t>
      </w:r>
      <w:r w:rsidRPr="006B25C8">
        <w:rPr>
          <w:b/>
          <w:sz w:val="32"/>
          <w:lang w:bidi="ro-RO"/>
        </w:rPr>
        <w:t xml:space="preserve">ivel de </w:t>
      </w:r>
      <w:r w:rsidR="004E266C">
        <w:rPr>
          <w:b/>
          <w:sz w:val="32"/>
          <w:lang w:bidi="ro-RO"/>
        </w:rPr>
        <w:t>p</w:t>
      </w:r>
      <w:r w:rsidRPr="006B25C8">
        <w:rPr>
          <w:b/>
          <w:sz w:val="32"/>
          <w:lang w:bidi="ro-RO"/>
        </w:rPr>
        <w:t>roductivitate</w:t>
      </w:r>
      <w:r w:rsidR="008D0EC6">
        <w:rPr>
          <w:b/>
          <w:sz w:val="32"/>
          <w:lang w:bidi="ro-RO"/>
        </w:rPr>
        <w:t xml:space="preserve"> datorită</w:t>
      </w:r>
      <w:r w:rsidR="004E266C">
        <w:rPr>
          <w:b/>
          <w:sz w:val="32"/>
          <w:lang w:bidi="ro-RO"/>
        </w:rPr>
        <w:t xml:space="preserve"> noului</w:t>
      </w:r>
      <w:r w:rsidRPr="006B25C8">
        <w:rPr>
          <w:b/>
          <w:sz w:val="32"/>
          <w:lang w:bidi="ro-RO"/>
        </w:rPr>
        <w:t xml:space="preserve"> E-Transit </w:t>
      </w:r>
      <w:r w:rsidR="004E266C">
        <w:rPr>
          <w:b/>
          <w:sz w:val="32"/>
          <w:lang w:bidi="ro-RO"/>
        </w:rPr>
        <w:t>c</w:t>
      </w:r>
      <w:r w:rsidRPr="006B25C8">
        <w:rPr>
          <w:b/>
          <w:sz w:val="32"/>
          <w:lang w:bidi="ro-RO"/>
        </w:rPr>
        <w:t xml:space="preserve">omplet </w:t>
      </w:r>
      <w:r w:rsidR="004E266C">
        <w:rPr>
          <w:b/>
          <w:sz w:val="32"/>
          <w:lang w:bidi="ro-RO"/>
        </w:rPr>
        <w:t>e</w:t>
      </w:r>
      <w:r w:rsidRPr="006B25C8">
        <w:rPr>
          <w:b/>
          <w:sz w:val="32"/>
          <w:lang w:bidi="ro-RO"/>
        </w:rPr>
        <w:t>lectric</w:t>
      </w:r>
    </w:p>
    <w:p w14:paraId="4D80B62B" w14:textId="77777777" w:rsidR="0043345C" w:rsidRPr="006B25C8" w:rsidRDefault="0043345C" w:rsidP="0043345C">
      <w:pPr>
        <w:pStyle w:val="BodyText2"/>
        <w:spacing w:line="240" w:lineRule="auto"/>
        <w:rPr>
          <w:rFonts w:ascii="Arial" w:hAnsi="Arial" w:cs="Arial"/>
          <w:b/>
          <w:bCs/>
          <w:sz w:val="22"/>
          <w:szCs w:val="22"/>
        </w:rPr>
      </w:pPr>
    </w:p>
    <w:p w14:paraId="5DD98016" w14:textId="4DCE3E48" w:rsidR="0043345C" w:rsidRPr="006B25C8" w:rsidRDefault="0043345C" w:rsidP="0043345C">
      <w:pPr>
        <w:numPr>
          <w:ilvl w:val="0"/>
          <w:numId w:val="7"/>
        </w:numPr>
        <w:rPr>
          <w:rFonts w:ascii="Arial" w:hAnsi="Arial" w:cs="Arial"/>
          <w:sz w:val="22"/>
          <w:szCs w:val="22"/>
        </w:rPr>
      </w:pPr>
      <w:r w:rsidRPr="006B25C8">
        <w:rPr>
          <w:sz w:val="22"/>
          <w:lang w:bidi="ro-RO"/>
        </w:rPr>
        <w:t xml:space="preserve">Ford E-Transit oferă clienților europeni o combinație </w:t>
      </w:r>
      <w:r w:rsidR="008D0EC6">
        <w:rPr>
          <w:sz w:val="22"/>
          <w:lang w:bidi="ro-RO"/>
        </w:rPr>
        <w:t>unică</w:t>
      </w:r>
      <w:r w:rsidRPr="006B25C8">
        <w:rPr>
          <w:sz w:val="22"/>
          <w:lang w:bidi="ro-RO"/>
        </w:rPr>
        <w:t xml:space="preserve"> de funcții și costuri reduse pentru </w:t>
      </w:r>
      <w:r w:rsidR="008D0EC6">
        <w:rPr>
          <w:sz w:val="22"/>
          <w:lang w:bidi="ro-RO"/>
        </w:rPr>
        <w:t>proprietar</w:t>
      </w:r>
      <w:r w:rsidRPr="006B25C8">
        <w:rPr>
          <w:sz w:val="22"/>
          <w:lang w:bidi="ro-RO"/>
        </w:rPr>
        <w:t>, susținute de ecosistemul Ford Pro</w:t>
      </w:r>
      <w:r w:rsidR="008D0EC6">
        <w:rPr>
          <w:sz w:val="22"/>
          <w:lang w:bidi="ro-RO"/>
        </w:rPr>
        <w:t>, complet</w:t>
      </w:r>
      <w:r w:rsidRPr="006B25C8">
        <w:rPr>
          <w:sz w:val="22"/>
          <w:lang w:bidi="ro-RO"/>
        </w:rPr>
        <w:t xml:space="preserve"> conectat</w:t>
      </w:r>
      <w:r w:rsidR="008D0EC6">
        <w:rPr>
          <w:sz w:val="22"/>
          <w:lang w:bidi="ro-RO"/>
        </w:rPr>
        <w:t>,</w:t>
      </w:r>
      <w:r w:rsidRPr="006B25C8">
        <w:rPr>
          <w:sz w:val="22"/>
          <w:lang w:bidi="ro-RO"/>
        </w:rPr>
        <w:t xml:space="preserve"> care crește productivitatea</w:t>
      </w:r>
      <w:r w:rsidRPr="006B25C8">
        <w:rPr>
          <w:sz w:val="22"/>
          <w:lang w:bidi="ro-RO"/>
        </w:rPr>
        <w:br/>
      </w:r>
    </w:p>
    <w:p w14:paraId="7C13BE7B" w14:textId="4FFE80C0" w:rsidR="0043345C" w:rsidRPr="006B25C8" w:rsidRDefault="0043345C" w:rsidP="0043345C">
      <w:pPr>
        <w:numPr>
          <w:ilvl w:val="0"/>
          <w:numId w:val="7"/>
        </w:numPr>
        <w:rPr>
          <w:rFonts w:ascii="Arial" w:hAnsi="Arial" w:cs="Arial"/>
          <w:sz w:val="22"/>
          <w:szCs w:val="22"/>
        </w:rPr>
      </w:pPr>
      <w:r w:rsidRPr="006B25C8">
        <w:rPr>
          <w:sz w:val="22"/>
          <w:lang w:bidi="ro-RO"/>
        </w:rPr>
        <w:t>E-Transit oferă o valoare remarcabilă</w:t>
      </w:r>
      <w:r w:rsidR="007C356E">
        <w:rPr>
          <w:sz w:val="22"/>
          <w:lang w:bidi="ro-RO"/>
        </w:rPr>
        <w:t>,</w:t>
      </w:r>
      <w:r w:rsidRPr="006B25C8">
        <w:rPr>
          <w:sz w:val="22"/>
          <w:lang w:bidi="ro-RO"/>
        </w:rPr>
        <w:t xml:space="preserve"> </w:t>
      </w:r>
      <w:r w:rsidR="005E7149">
        <w:rPr>
          <w:sz w:val="22"/>
          <w:lang w:bidi="ro-RO"/>
        </w:rPr>
        <w:t>la</w:t>
      </w:r>
      <w:r w:rsidRPr="006B25C8">
        <w:rPr>
          <w:sz w:val="22"/>
          <w:lang w:bidi="ro-RO"/>
        </w:rPr>
        <w:t xml:space="preserve"> prețuri competitive, echipamente standard cuprinzătoare, noi funcții conectate și sisteme premiate de asistență pentru șofer</w:t>
      </w:r>
    </w:p>
    <w:p w14:paraId="1C7F6381" w14:textId="77777777" w:rsidR="0043345C" w:rsidRPr="006B25C8" w:rsidRDefault="0043345C" w:rsidP="0043345C">
      <w:pPr>
        <w:ind w:left="360"/>
        <w:rPr>
          <w:rFonts w:ascii="Arial" w:hAnsi="Arial" w:cs="Arial"/>
          <w:sz w:val="22"/>
          <w:szCs w:val="22"/>
        </w:rPr>
      </w:pPr>
    </w:p>
    <w:p w14:paraId="5E191837" w14:textId="77777777" w:rsidR="0043345C" w:rsidRPr="006B25C8" w:rsidRDefault="0043345C" w:rsidP="0043345C">
      <w:pPr>
        <w:numPr>
          <w:ilvl w:val="0"/>
          <w:numId w:val="7"/>
        </w:numPr>
        <w:rPr>
          <w:rFonts w:ascii="Arial" w:hAnsi="Arial" w:cs="Arial"/>
          <w:sz w:val="22"/>
          <w:szCs w:val="22"/>
        </w:rPr>
      </w:pPr>
      <w:r w:rsidRPr="006B25C8">
        <w:rPr>
          <w:sz w:val="22"/>
          <w:lang w:bidi="ro-RO"/>
        </w:rPr>
        <w:t>Soluțiile Ford Pro complete includ software, încărcare, service și finanțare pentru a ajuta clienții să optimizeze productivitatea și performanța E-Transit</w:t>
      </w:r>
    </w:p>
    <w:p w14:paraId="03C2D358" w14:textId="77777777" w:rsidR="0043345C" w:rsidRPr="006B25C8" w:rsidRDefault="0043345C" w:rsidP="0043345C">
      <w:pPr>
        <w:rPr>
          <w:rFonts w:ascii="Arial" w:hAnsi="Arial"/>
          <w:sz w:val="22"/>
        </w:rPr>
      </w:pPr>
    </w:p>
    <w:p w14:paraId="643296E1" w14:textId="77777777" w:rsidR="0043345C" w:rsidRPr="006B25C8" w:rsidRDefault="0043345C" w:rsidP="0043345C"/>
    <w:p w14:paraId="03D3339F" w14:textId="0BB336D7" w:rsidR="0043345C" w:rsidRPr="006B25C8" w:rsidRDefault="0043345C" w:rsidP="0043345C">
      <w:pPr>
        <w:rPr>
          <w:rFonts w:ascii="Arial" w:hAnsi="Arial" w:cs="Arial"/>
          <w:sz w:val="22"/>
          <w:szCs w:val="22"/>
        </w:rPr>
      </w:pPr>
      <w:r w:rsidRPr="006B25C8">
        <w:rPr>
          <w:b/>
          <w:sz w:val="22"/>
          <w:lang w:bidi="ro-RO"/>
        </w:rPr>
        <w:t xml:space="preserve">BARCELONA, Spania, </w:t>
      </w:r>
      <w:r w:rsidR="008E01F7">
        <w:rPr>
          <w:b/>
          <w:sz w:val="22"/>
          <w:lang w:bidi="ro-RO"/>
        </w:rPr>
        <w:t>3</w:t>
      </w:r>
      <w:r w:rsidRPr="006B25C8">
        <w:rPr>
          <w:b/>
          <w:sz w:val="22"/>
          <w:lang w:bidi="ro-RO"/>
        </w:rPr>
        <w:t xml:space="preserve"> </w:t>
      </w:r>
      <w:r w:rsidR="008E01F7">
        <w:rPr>
          <w:b/>
          <w:sz w:val="22"/>
          <w:lang w:bidi="ro-RO"/>
        </w:rPr>
        <w:t>mai</w:t>
      </w:r>
      <w:r w:rsidRPr="006B25C8">
        <w:rPr>
          <w:b/>
          <w:sz w:val="22"/>
          <w:lang w:bidi="ro-RO"/>
        </w:rPr>
        <w:t xml:space="preserve"> 2022 </w:t>
      </w:r>
      <w:r w:rsidRPr="006B25C8">
        <w:rPr>
          <w:sz w:val="22"/>
          <w:lang w:bidi="ro-RO"/>
        </w:rPr>
        <w:t xml:space="preserve">– Ford Pro introduce pentru companii un nou punct de referință </w:t>
      </w:r>
      <w:r w:rsidR="008E01F7">
        <w:rPr>
          <w:sz w:val="22"/>
          <w:lang w:bidi="ro-RO"/>
        </w:rPr>
        <w:t>în ceea ce privește</w:t>
      </w:r>
      <w:r w:rsidRPr="006B25C8">
        <w:rPr>
          <w:sz w:val="22"/>
          <w:lang w:bidi="ro-RO"/>
        </w:rPr>
        <w:t xml:space="preserve"> productivitatea vehiculelor electrice</w:t>
      </w:r>
      <w:r w:rsidR="008E01F7">
        <w:rPr>
          <w:sz w:val="22"/>
          <w:lang w:bidi="ro-RO"/>
        </w:rPr>
        <w:t xml:space="preserve"> și o experiență unică de utilizare</w:t>
      </w:r>
      <w:r w:rsidRPr="006B25C8">
        <w:rPr>
          <w:sz w:val="22"/>
          <w:lang w:bidi="ro-RO"/>
        </w:rPr>
        <w:t xml:space="preserve"> pentru </w:t>
      </w:r>
      <w:r w:rsidR="008E01F7">
        <w:rPr>
          <w:sz w:val="22"/>
          <w:lang w:bidi="ro-RO"/>
        </w:rPr>
        <w:t>proprietar</w:t>
      </w:r>
      <w:r w:rsidRPr="006B25C8">
        <w:rPr>
          <w:sz w:val="22"/>
          <w:lang w:bidi="ro-RO"/>
        </w:rPr>
        <w:t xml:space="preserve"> cu noul E-Transit complet electric. </w:t>
      </w:r>
    </w:p>
    <w:p w14:paraId="5870143B" w14:textId="77777777" w:rsidR="0043345C" w:rsidRPr="006B25C8" w:rsidRDefault="0043345C" w:rsidP="0043345C">
      <w:pPr>
        <w:rPr>
          <w:rFonts w:ascii="Arial" w:hAnsi="Arial" w:cs="Arial"/>
          <w:sz w:val="22"/>
          <w:szCs w:val="22"/>
        </w:rPr>
      </w:pPr>
    </w:p>
    <w:p w14:paraId="5EC5017C" w14:textId="1E81D6DB" w:rsidR="0043345C" w:rsidRPr="006B25C8" w:rsidRDefault="0043345C" w:rsidP="0043345C">
      <w:pPr>
        <w:rPr>
          <w:rFonts w:ascii="Arial" w:hAnsi="Arial" w:cs="Arial"/>
          <w:sz w:val="22"/>
          <w:szCs w:val="22"/>
        </w:rPr>
      </w:pPr>
      <w:r w:rsidRPr="006B25C8">
        <w:rPr>
          <w:sz w:val="22"/>
          <w:lang w:bidi="ro-RO"/>
        </w:rPr>
        <w:t xml:space="preserve">Prin </w:t>
      </w:r>
      <w:r w:rsidR="008E01F7">
        <w:rPr>
          <w:sz w:val="22"/>
          <w:lang w:bidi="ro-RO"/>
        </w:rPr>
        <w:t>capacitatea</w:t>
      </w:r>
      <w:r w:rsidRPr="006B25C8">
        <w:rPr>
          <w:sz w:val="22"/>
          <w:lang w:bidi="ro-RO"/>
        </w:rPr>
        <w:t xml:space="preserve"> bateriei</w:t>
      </w:r>
      <w:r w:rsidR="008E01F7">
        <w:rPr>
          <w:sz w:val="22"/>
          <w:lang w:bidi="ro-RO"/>
        </w:rPr>
        <w:t>,</w:t>
      </w:r>
      <w:r w:rsidRPr="006B25C8">
        <w:rPr>
          <w:sz w:val="22"/>
          <w:lang w:bidi="ro-RO"/>
        </w:rPr>
        <w:t xml:space="preserve"> neegalată în această clasă, autonomia, puterea motorului și caracteristica unică de putere </w:t>
      </w:r>
      <w:r w:rsidR="008E01F7">
        <w:rPr>
          <w:sz w:val="22"/>
          <w:lang w:bidi="ro-RO"/>
        </w:rPr>
        <w:t>livrabilă prin</w:t>
      </w:r>
      <w:r w:rsidRPr="006B25C8">
        <w:rPr>
          <w:sz w:val="22"/>
          <w:lang w:bidi="ro-RO"/>
        </w:rPr>
        <w:t xml:space="preserve"> ProPower Onboard, versiunea complet electrică a celei mai vândute </w:t>
      </w:r>
      <w:r w:rsidR="00416F20">
        <w:rPr>
          <w:sz w:val="22"/>
          <w:lang w:bidi="ro-RO"/>
        </w:rPr>
        <w:t>autoutilitare</w:t>
      </w:r>
      <w:r w:rsidRPr="006B25C8">
        <w:rPr>
          <w:sz w:val="22"/>
          <w:lang w:bidi="ro-RO"/>
        </w:rPr>
        <w:t xml:space="preserve"> de marfă</w:t>
      </w:r>
      <w:r w:rsidRPr="006B25C8">
        <w:rPr>
          <w:sz w:val="22"/>
          <w:vertAlign w:val="superscript"/>
          <w:lang w:bidi="ro-RO"/>
        </w:rPr>
        <w:t xml:space="preserve"> 1</w:t>
      </w:r>
      <w:r w:rsidRPr="006B25C8">
        <w:rPr>
          <w:sz w:val="22"/>
          <w:lang w:bidi="ro-RO"/>
        </w:rPr>
        <w:t xml:space="preserve"> din lume oferă performanțe de neegalat clienților comerciali.</w:t>
      </w:r>
    </w:p>
    <w:p w14:paraId="46D6DB05" w14:textId="77777777" w:rsidR="0043345C" w:rsidRPr="006B25C8" w:rsidRDefault="0043345C" w:rsidP="0043345C">
      <w:pPr>
        <w:rPr>
          <w:rFonts w:ascii="Arial" w:hAnsi="Arial" w:cs="Arial"/>
          <w:sz w:val="22"/>
          <w:szCs w:val="22"/>
        </w:rPr>
      </w:pPr>
    </w:p>
    <w:p w14:paraId="51F8D7FE" w14:textId="09867090" w:rsidR="0043345C" w:rsidRPr="006B25C8" w:rsidRDefault="0043345C" w:rsidP="0043345C">
      <w:pPr>
        <w:rPr>
          <w:rFonts w:ascii="Arial" w:hAnsi="Arial" w:cs="Arial"/>
          <w:sz w:val="22"/>
          <w:szCs w:val="22"/>
        </w:rPr>
      </w:pPr>
      <w:r w:rsidRPr="006B25C8">
        <w:rPr>
          <w:sz w:val="22"/>
          <w:lang w:bidi="ro-RO"/>
        </w:rPr>
        <w:t xml:space="preserve">Această capacitate este completată de un nivel îmbunătățit de echipamente standard, care oferă sisteme inteligente de asistență și siguranță pentru șofer, recomandate de Euro NCAP, precum și asistență completă privind încărcarea </w:t>
      </w:r>
      <w:r w:rsidR="008E01F7">
        <w:rPr>
          <w:sz w:val="22"/>
          <w:lang w:bidi="ro-RO"/>
        </w:rPr>
        <w:t>prin</w:t>
      </w:r>
      <w:r w:rsidRPr="006B25C8">
        <w:rPr>
          <w:sz w:val="22"/>
          <w:lang w:bidi="ro-RO"/>
        </w:rPr>
        <w:t xml:space="preserve"> </w:t>
      </w:r>
      <w:hyperlink r:id="rId11" w:history="1">
        <w:r w:rsidRPr="006B25C8">
          <w:rPr>
            <w:rStyle w:val="Hyperlink"/>
            <w:sz w:val="22"/>
            <w:lang w:bidi="ro-RO"/>
          </w:rPr>
          <w:t>Ford Pro Charging</w:t>
        </w:r>
      </w:hyperlink>
      <w:r w:rsidRPr="006B25C8">
        <w:rPr>
          <w:sz w:val="22"/>
          <w:lang w:bidi="ro-RO"/>
        </w:rPr>
        <w:t xml:space="preserve"> și o întreagă suită integrată de </w:t>
      </w:r>
      <w:hyperlink r:id="rId12" w:history="1">
        <w:r w:rsidR="008E01F7">
          <w:rPr>
            <w:rStyle w:val="Hyperlink"/>
            <w:sz w:val="22"/>
            <w:lang w:bidi="ro-RO"/>
          </w:rPr>
          <w:t>s</w:t>
        </w:r>
        <w:r w:rsidRPr="006B25C8">
          <w:rPr>
            <w:rStyle w:val="Hyperlink"/>
            <w:sz w:val="22"/>
            <w:lang w:bidi="ro-RO"/>
          </w:rPr>
          <w:t>oluții Ford Pro</w:t>
        </w:r>
      </w:hyperlink>
      <w:r w:rsidRPr="006B25C8">
        <w:rPr>
          <w:sz w:val="22"/>
          <w:lang w:bidi="ro-RO"/>
        </w:rPr>
        <w:t xml:space="preserve"> pentru a optimiza eficiența și costurile pentru </w:t>
      </w:r>
      <w:r w:rsidR="008E01F7">
        <w:rPr>
          <w:sz w:val="22"/>
          <w:lang w:bidi="ro-RO"/>
        </w:rPr>
        <w:t>proprietar</w:t>
      </w:r>
      <w:r w:rsidRPr="006B25C8">
        <w:rPr>
          <w:sz w:val="22"/>
          <w:lang w:bidi="ro-RO"/>
        </w:rPr>
        <w:t>.</w:t>
      </w:r>
    </w:p>
    <w:p w14:paraId="5283088F" w14:textId="77777777" w:rsidR="0043345C" w:rsidRPr="006B25C8" w:rsidRDefault="0043345C" w:rsidP="0043345C">
      <w:pPr>
        <w:rPr>
          <w:rFonts w:ascii="Arial" w:hAnsi="Arial" w:cs="Arial"/>
          <w:sz w:val="22"/>
          <w:szCs w:val="22"/>
        </w:rPr>
      </w:pPr>
    </w:p>
    <w:p w14:paraId="07EC3543" w14:textId="44CF50D0" w:rsidR="0043345C" w:rsidRPr="006B25C8" w:rsidRDefault="0043345C" w:rsidP="0043345C">
      <w:pPr>
        <w:rPr>
          <w:rFonts w:ascii="Arial" w:hAnsi="Arial" w:cs="Arial"/>
          <w:sz w:val="22"/>
          <w:szCs w:val="22"/>
        </w:rPr>
      </w:pPr>
      <w:r w:rsidRPr="006B25C8">
        <w:rPr>
          <w:sz w:val="22"/>
          <w:lang w:bidi="ro-RO"/>
        </w:rPr>
        <w:t xml:space="preserve">Noul vehicul este vârful de lance </w:t>
      </w:r>
      <w:r w:rsidR="00AC5BA1">
        <w:rPr>
          <w:sz w:val="22"/>
          <w:lang w:bidi="ro-RO"/>
        </w:rPr>
        <w:t>pentru</w:t>
      </w:r>
      <w:r w:rsidRPr="006B25C8">
        <w:rPr>
          <w:sz w:val="22"/>
          <w:lang w:bidi="ro-RO"/>
        </w:rPr>
        <w:t xml:space="preserve"> </w:t>
      </w:r>
      <w:hyperlink r:id="rId13" w:history="1">
        <w:r w:rsidRPr="006B25C8">
          <w:rPr>
            <w:rStyle w:val="Hyperlink"/>
            <w:sz w:val="22"/>
            <w:lang w:bidi="ro-RO"/>
          </w:rPr>
          <w:t>Ford Pro</w:t>
        </w:r>
      </w:hyperlink>
      <w:r w:rsidR="00AC5BA1">
        <w:rPr>
          <w:rStyle w:val="Hyperlink"/>
          <w:sz w:val="22"/>
          <w:lang w:bidi="ro-RO"/>
        </w:rPr>
        <w:t xml:space="preserve"> </w:t>
      </w:r>
      <w:r w:rsidR="00AC5BA1">
        <w:rPr>
          <w:sz w:val="22"/>
          <w:lang w:bidi="ro-RO"/>
        </w:rPr>
        <w:t xml:space="preserve">la momentul lansării </w:t>
      </w:r>
      <w:r w:rsidR="00AC5BA1" w:rsidRPr="006B25C8">
        <w:rPr>
          <w:sz w:val="22"/>
          <w:lang w:bidi="ro-RO"/>
        </w:rPr>
        <w:t>europene</w:t>
      </w:r>
      <w:r w:rsidRPr="006B25C8">
        <w:rPr>
          <w:sz w:val="22"/>
          <w:lang w:bidi="ro-RO"/>
        </w:rPr>
        <w:t xml:space="preserve"> – noua </w:t>
      </w:r>
      <w:r w:rsidR="00906DC6">
        <w:rPr>
          <w:sz w:val="22"/>
          <w:lang w:bidi="ro-RO"/>
        </w:rPr>
        <w:t>unitate</w:t>
      </w:r>
      <w:r w:rsidRPr="006B25C8">
        <w:rPr>
          <w:sz w:val="22"/>
          <w:lang w:bidi="ro-RO"/>
        </w:rPr>
        <w:t xml:space="preserve"> de vânzări și service a producătorului la nivel mondial</w:t>
      </w:r>
      <w:r w:rsidR="00A45D72">
        <w:rPr>
          <w:sz w:val="22"/>
          <w:lang w:bidi="ro-RO"/>
        </w:rPr>
        <w:t xml:space="preserve"> este</w:t>
      </w:r>
      <w:r w:rsidRPr="006B25C8">
        <w:rPr>
          <w:sz w:val="22"/>
          <w:lang w:bidi="ro-RO"/>
        </w:rPr>
        <w:t xml:space="preserve"> </w:t>
      </w:r>
      <w:r w:rsidR="00004956">
        <w:rPr>
          <w:sz w:val="22"/>
          <w:lang w:bidi="ro-RO"/>
        </w:rPr>
        <w:t>focusată</w:t>
      </w:r>
      <w:r w:rsidRPr="006B25C8">
        <w:rPr>
          <w:sz w:val="22"/>
          <w:lang w:bidi="ro-RO"/>
        </w:rPr>
        <w:t xml:space="preserve"> pe îmbunătățirea productivității clienților</w:t>
      </w:r>
      <w:r w:rsidR="00A45D72">
        <w:rPr>
          <w:sz w:val="22"/>
          <w:lang w:bidi="ro-RO"/>
        </w:rPr>
        <w:t>,</w:t>
      </w:r>
      <w:r w:rsidRPr="006B25C8">
        <w:rPr>
          <w:sz w:val="22"/>
          <w:lang w:bidi="ro-RO"/>
        </w:rPr>
        <w:t xml:space="preserve"> </w:t>
      </w:r>
      <w:r w:rsidR="00004956">
        <w:rPr>
          <w:sz w:val="22"/>
          <w:lang w:bidi="ro-RO"/>
        </w:rPr>
        <w:t>grație unor</w:t>
      </w:r>
      <w:r w:rsidRPr="006B25C8">
        <w:rPr>
          <w:sz w:val="22"/>
          <w:lang w:bidi="ro-RO"/>
        </w:rPr>
        <w:t xml:space="preserve"> vehicule de clasă mondială</w:t>
      </w:r>
      <w:r w:rsidR="00A45D72">
        <w:rPr>
          <w:sz w:val="22"/>
          <w:lang w:bidi="ro-RO"/>
        </w:rPr>
        <w:t>,</w:t>
      </w:r>
      <w:r w:rsidRPr="006B25C8">
        <w:rPr>
          <w:sz w:val="22"/>
          <w:lang w:bidi="ro-RO"/>
        </w:rPr>
        <w:t xml:space="preserve"> produse și servicii de ultimă generație.</w:t>
      </w:r>
    </w:p>
    <w:p w14:paraId="0BC4009E" w14:textId="77777777" w:rsidR="0043345C" w:rsidRPr="006B25C8" w:rsidRDefault="0043345C" w:rsidP="0043345C">
      <w:pPr>
        <w:rPr>
          <w:rFonts w:ascii="Arial" w:hAnsi="Arial" w:cs="Arial"/>
          <w:sz w:val="22"/>
          <w:szCs w:val="22"/>
        </w:rPr>
      </w:pPr>
    </w:p>
    <w:p w14:paraId="7958667E" w14:textId="60B984AE" w:rsidR="0043345C" w:rsidRPr="006B25C8" w:rsidRDefault="0043345C" w:rsidP="0043345C">
      <w:pPr>
        <w:rPr>
          <w:rFonts w:ascii="Arial" w:hAnsi="Arial" w:cs="Arial"/>
          <w:sz w:val="22"/>
          <w:szCs w:val="22"/>
        </w:rPr>
      </w:pPr>
      <w:r w:rsidRPr="006B25C8">
        <w:rPr>
          <w:sz w:val="22"/>
          <w:lang w:bidi="ro-RO"/>
        </w:rPr>
        <w:t xml:space="preserve">„E-Transit este un salt cuantic pentru operatorii de vehicule comerciale. Grupul său motopropulsor complet electric, </w:t>
      </w:r>
      <w:r w:rsidR="00A96E9A">
        <w:rPr>
          <w:sz w:val="22"/>
          <w:lang w:bidi="ro-RO"/>
        </w:rPr>
        <w:t>versatilitatea</w:t>
      </w:r>
      <w:r w:rsidRPr="006B25C8">
        <w:rPr>
          <w:sz w:val="22"/>
          <w:lang w:bidi="ro-RO"/>
        </w:rPr>
        <w:t xml:space="preserve"> fără compromisuri și ecosistemul</w:t>
      </w:r>
      <w:r w:rsidR="00A96E9A" w:rsidRPr="00A96E9A">
        <w:rPr>
          <w:sz w:val="22"/>
          <w:lang w:bidi="ro-RO"/>
        </w:rPr>
        <w:t xml:space="preserve"> </w:t>
      </w:r>
      <w:r w:rsidR="00A96E9A" w:rsidRPr="006B25C8">
        <w:rPr>
          <w:sz w:val="22"/>
          <w:lang w:bidi="ro-RO"/>
        </w:rPr>
        <w:t>integrat de asistență</w:t>
      </w:r>
      <w:r w:rsidRPr="006B25C8">
        <w:rPr>
          <w:sz w:val="22"/>
          <w:lang w:bidi="ro-RO"/>
        </w:rPr>
        <w:t xml:space="preserve"> Ford Pro vor eficientiza afacerile clienților și le vor spori productivitatea pe măsură ce trec la flote complet electrice”, a declarat Hans Schep, director general Ford Pro Europa. „Prin prețurile concepute pentru a elimina orice barieră de acces, E-Transit este o propunere cu adevărat convingătoare pentru companiile europene.”</w:t>
      </w:r>
    </w:p>
    <w:p w14:paraId="4F60D959" w14:textId="77777777" w:rsidR="0043345C" w:rsidRPr="006B25C8" w:rsidRDefault="0043345C" w:rsidP="0043345C">
      <w:pPr>
        <w:rPr>
          <w:rFonts w:ascii="Arial" w:hAnsi="Arial" w:cs="Arial"/>
          <w:sz w:val="22"/>
          <w:szCs w:val="22"/>
        </w:rPr>
      </w:pPr>
    </w:p>
    <w:p w14:paraId="517F029F" w14:textId="23FBFBB5" w:rsidR="0043345C" w:rsidRPr="006B25C8" w:rsidRDefault="0043345C" w:rsidP="0043345C">
      <w:pPr>
        <w:rPr>
          <w:rFonts w:ascii="Arial" w:hAnsi="Arial" w:cs="Arial"/>
          <w:sz w:val="22"/>
          <w:szCs w:val="22"/>
        </w:rPr>
      </w:pPr>
      <w:r w:rsidRPr="006B25C8">
        <w:rPr>
          <w:sz w:val="22"/>
          <w:lang w:bidi="ro-RO"/>
        </w:rPr>
        <w:t xml:space="preserve">În urma unui program aspru de </w:t>
      </w:r>
      <w:hyperlink r:id="rId14" w:history="1">
        <w:r w:rsidRPr="006B25C8">
          <w:rPr>
            <w:rStyle w:val="Hyperlink"/>
            <w:sz w:val="22"/>
            <w:lang w:bidi="ro-RO"/>
          </w:rPr>
          <w:t>testare globală</w:t>
        </w:r>
      </w:hyperlink>
      <w:r w:rsidRPr="006B25C8">
        <w:rPr>
          <w:sz w:val="22"/>
          <w:lang w:bidi="ro-RO"/>
        </w:rPr>
        <w:t xml:space="preserve"> și dezvoltare, Ford Pro și partenerii săi</w:t>
      </w:r>
      <w:r w:rsidR="00957A98">
        <w:rPr>
          <w:sz w:val="22"/>
          <w:lang w:bidi="ro-RO"/>
        </w:rPr>
        <w:t>,</w:t>
      </w:r>
      <w:r w:rsidRPr="006B25C8">
        <w:rPr>
          <w:sz w:val="22"/>
          <w:lang w:bidi="ro-RO"/>
        </w:rPr>
        <w:t xml:space="preserve"> clienți din Europa</w:t>
      </w:r>
      <w:r w:rsidR="00957A98">
        <w:rPr>
          <w:sz w:val="22"/>
          <w:lang w:bidi="ro-RO"/>
        </w:rPr>
        <w:t>,</w:t>
      </w:r>
      <w:r w:rsidRPr="006B25C8">
        <w:rPr>
          <w:sz w:val="22"/>
          <w:lang w:bidi="ro-RO"/>
        </w:rPr>
        <w:t xml:space="preserve"> </w:t>
      </w:r>
      <w:hyperlink r:id="rId15" w:history="1">
        <w:r w:rsidRPr="006B25C8">
          <w:rPr>
            <w:rStyle w:val="Hyperlink"/>
            <w:sz w:val="22"/>
            <w:lang w:bidi="ro-RO"/>
          </w:rPr>
          <w:t>utilizează 60 de vehicule E-Transit</w:t>
        </w:r>
      </w:hyperlink>
      <w:r w:rsidRPr="006B25C8">
        <w:rPr>
          <w:sz w:val="22"/>
          <w:lang w:bidi="ro-RO"/>
        </w:rPr>
        <w:t xml:space="preserve"> pentru a demonstra beneficiile de productivitate ale vehiculelor comerciale electrificate. Primele vehicule de producție au </w:t>
      </w:r>
      <w:hyperlink r:id="rId16" w:history="1">
        <w:r w:rsidRPr="006B25C8">
          <w:rPr>
            <w:rStyle w:val="Hyperlink"/>
            <w:sz w:val="22"/>
            <w:lang w:bidi="ro-RO"/>
          </w:rPr>
          <w:t>ieșit recent din fabrica</w:t>
        </w:r>
      </w:hyperlink>
      <w:r w:rsidRPr="006B25C8">
        <w:rPr>
          <w:sz w:val="22"/>
          <w:lang w:bidi="ro-RO"/>
        </w:rPr>
        <w:t xml:space="preserve"> din Kocaeli, Turcia, cu 5.000 de comenzi de la clienți primite înainte de începerea producției. </w:t>
      </w:r>
    </w:p>
    <w:p w14:paraId="10947F0E" w14:textId="77777777" w:rsidR="0043345C" w:rsidRPr="006B25C8" w:rsidRDefault="0043345C" w:rsidP="0043345C">
      <w:pPr>
        <w:rPr>
          <w:rFonts w:ascii="Arial" w:hAnsi="Arial" w:cs="Arial"/>
          <w:sz w:val="22"/>
          <w:szCs w:val="22"/>
        </w:rPr>
      </w:pPr>
    </w:p>
    <w:p w14:paraId="2BDB0824" w14:textId="2CFC56B7" w:rsidR="0043345C" w:rsidRPr="006B25C8" w:rsidRDefault="005931E7" w:rsidP="0043345C">
      <w:pPr>
        <w:rPr>
          <w:rFonts w:ascii="Arial" w:hAnsi="Arial" w:cs="Arial"/>
          <w:b/>
          <w:bCs/>
          <w:sz w:val="22"/>
          <w:szCs w:val="22"/>
        </w:rPr>
      </w:pPr>
      <w:r>
        <w:rPr>
          <w:b/>
          <w:sz w:val="22"/>
          <w:lang w:bidi="ro-RO"/>
        </w:rPr>
        <w:t>Echipare</w:t>
      </w:r>
      <w:r w:rsidR="0043345C" w:rsidRPr="006B25C8">
        <w:rPr>
          <w:b/>
          <w:sz w:val="22"/>
          <w:lang w:bidi="ro-RO"/>
        </w:rPr>
        <w:t xml:space="preserve"> standard </w:t>
      </w:r>
      <w:r>
        <w:rPr>
          <w:b/>
          <w:sz w:val="22"/>
          <w:lang w:bidi="ro-RO"/>
        </w:rPr>
        <w:t>generoasă</w:t>
      </w:r>
    </w:p>
    <w:p w14:paraId="0CD40E92" w14:textId="77777777" w:rsidR="0043345C" w:rsidRPr="006B25C8" w:rsidRDefault="0043345C" w:rsidP="0043345C">
      <w:pPr>
        <w:rPr>
          <w:rFonts w:ascii="Arial" w:hAnsi="Arial" w:cs="Arial"/>
          <w:b/>
          <w:bCs/>
          <w:sz w:val="22"/>
          <w:szCs w:val="22"/>
        </w:rPr>
      </w:pPr>
    </w:p>
    <w:p w14:paraId="3E3FA113" w14:textId="68FC3590" w:rsidR="0043345C" w:rsidRPr="006B25C8" w:rsidRDefault="0043345C" w:rsidP="0043345C">
      <w:pPr>
        <w:rPr>
          <w:rFonts w:ascii="Arial" w:hAnsi="Arial" w:cs="Arial"/>
          <w:sz w:val="22"/>
          <w:szCs w:val="22"/>
        </w:rPr>
      </w:pPr>
      <w:r w:rsidRPr="006B25C8">
        <w:rPr>
          <w:sz w:val="22"/>
          <w:lang w:bidi="ro-RO"/>
        </w:rPr>
        <w:t xml:space="preserve">E-Transit oferă fiecărui client o specificație standard </w:t>
      </w:r>
      <w:r w:rsidR="005931E7">
        <w:rPr>
          <w:sz w:val="22"/>
          <w:lang w:bidi="ro-RO"/>
        </w:rPr>
        <w:t>generoasă</w:t>
      </w:r>
      <w:r w:rsidRPr="006B25C8">
        <w:rPr>
          <w:sz w:val="22"/>
          <w:lang w:bidi="ro-RO"/>
        </w:rPr>
        <w:t xml:space="preserve"> și tehnologii avansate pentru a facilita și eficientiza electrificarea flotelor. Vehiculul este proiectat pentru a satisface o gamă largă de </w:t>
      </w:r>
      <w:r w:rsidR="005931E7">
        <w:rPr>
          <w:sz w:val="22"/>
          <w:lang w:bidi="ro-RO"/>
        </w:rPr>
        <w:t>situații</w:t>
      </w:r>
      <w:r w:rsidRPr="006B25C8">
        <w:rPr>
          <w:sz w:val="22"/>
          <w:lang w:bidi="ro-RO"/>
        </w:rPr>
        <w:t xml:space="preserve"> de </w:t>
      </w:r>
      <w:r w:rsidRPr="006B25C8">
        <w:rPr>
          <w:sz w:val="22"/>
          <w:lang w:bidi="ro-RO"/>
        </w:rPr>
        <w:lastRenderedPageBreak/>
        <w:t xml:space="preserve">utilizare </w:t>
      </w:r>
      <w:r w:rsidR="005931E7">
        <w:rPr>
          <w:sz w:val="22"/>
          <w:lang w:bidi="ro-RO"/>
        </w:rPr>
        <w:t>pentru</w:t>
      </w:r>
      <w:r w:rsidRPr="006B25C8">
        <w:rPr>
          <w:sz w:val="22"/>
          <w:lang w:bidi="ro-RO"/>
        </w:rPr>
        <w:t xml:space="preserve"> clienți, cu o capacitate</w:t>
      </w:r>
      <w:r w:rsidR="005931E7">
        <w:rPr>
          <w:sz w:val="22"/>
          <w:lang w:bidi="ro-RO"/>
        </w:rPr>
        <w:t xml:space="preserve"> standard</w:t>
      </w:r>
      <w:r w:rsidRPr="006B25C8">
        <w:rPr>
          <w:sz w:val="22"/>
          <w:lang w:bidi="ro-RO"/>
        </w:rPr>
        <w:t xml:space="preserve"> a bateriei de 68 kWh</w:t>
      </w:r>
      <w:r w:rsidR="005931E7">
        <w:rPr>
          <w:sz w:val="22"/>
          <w:lang w:bidi="ro-RO"/>
        </w:rPr>
        <w:t xml:space="preserve"> și o</w:t>
      </w:r>
      <w:r w:rsidRPr="006B25C8">
        <w:rPr>
          <w:sz w:val="22"/>
          <w:lang w:bidi="ro-RO"/>
        </w:rPr>
        <w:t xml:space="preserve"> autonomie competitivă</w:t>
      </w:r>
      <w:r w:rsidR="005931E7">
        <w:rPr>
          <w:sz w:val="22"/>
          <w:lang w:bidi="ro-RO"/>
        </w:rPr>
        <w:t>,</w:t>
      </w:r>
      <w:r w:rsidRPr="006B25C8">
        <w:rPr>
          <w:sz w:val="22"/>
          <w:lang w:bidi="ro-RO"/>
        </w:rPr>
        <w:t xml:space="preserve"> de până la 317 km WLTP.</w:t>
      </w:r>
      <w:r w:rsidRPr="006B25C8">
        <w:rPr>
          <w:sz w:val="22"/>
          <w:vertAlign w:val="superscript"/>
          <w:lang w:bidi="ro-RO"/>
        </w:rPr>
        <w:t xml:space="preserve"> 2</w:t>
      </w:r>
      <w:r w:rsidRPr="006B25C8">
        <w:rPr>
          <w:sz w:val="22"/>
          <w:lang w:bidi="ro-RO"/>
        </w:rPr>
        <w:t xml:space="preserve"> </w:t>
      </w:r>
    </w:p>
    <w:p w14:paraId="2A132BEC" w14:textId="77777777" w:rsidR="0043345C" w:rsidRPr="006B25C8" w:rsidRDefault="0043345C" w:rsidP="0043345C">
      <w:pPr>
        <w:rPr>
          <w:rFonts w:ascii="Arial" w:hAnsi="Arial" w:cs="Arial"/>
          <w:sz w:val="22"/>
          <w:szCs w:val="22"/>
        </w:rPr>
      </w:pPr>
    </w:p>
    <w:p w14:paraId="775CF9C4" w14:textId="749D58BD" w:rsidR="0043345C" w:rsidRPr="006B25C8" w:rsidRDefault="0043345C" w:rsidP="0043345C">
      <w:pPr>
        <w:rPr>
          <w:rFonts w:ascii="Arial" w:hAnsi="Arial" w:cs="Arial"/>
          <w:sz w:val="22"/>
          <w:szCs w:val="22"/>
        </w:rPr>
      </w:pPr>
      <w:r w:rsidRPr="006B25C8">
        <w:rPr>
          <w:sz w:val="22"/>
          <w:lang w:bidi="ro-RO"/>
        </w:rPr>
        <w:t>Capacitatea reală a Transit-ului este oferită de motorul puternic care oferă un cuplu motor de 430 Nm și o gamă de puteri maxime de 135 kW sau 198 kW. Sarcina utilă este de până la 1</w:t>
      </w:r>
      <w:r w:rsidR="00F629F4">
        <w:rPr>
          <w:sz w:val="22"/>
          <w:lang w:bidi="ro-RO"/>
        </w:rPr>
        <w:t>.</w:t>
      </w:r>
      <w:r w:rsidRPr="006B25C8">
        <w:rPr>
          <w:sz w:val="22"/>
          <w:lang w:bidi="ro-RO"/>
        </w:rPr>
        <w:t>758 kg</w:t>
      </w:r>
      <w:r w:rsidRPr="006B25C8">
        <w:rPr>
          <w:sz w:val="22"/>
          <w:vertAlign w:val="superscript"/>
          <w:lang w:bidi="ro-RO"/>
        </w:rPr>
        <w:t xml:space="preserve"> 3</w:t>
      </w:r>
      <w:r w:rsidRPr="006B25C8">
        <w:rPr>
          <w:sz w:val="22"/>
          <w:lang w:bidi="ro-RO"/>
        </w:rPr>
        <w:t xml:space="preserve"> la modelul de </w:t>
      </w:r>
      <w:commentRangeStart w:id="0"/>
      <w:r w:rsidRPr="006B25C8">
        <w:rPr>
          <w:sz w:val="22"/>
          <w:lang w:bidi="ro-RO"/>
        </w:rPr>
        <w:t>furgon</w:t>
      </w:r>
      <w:commentRangeEnd w:id="0"/>
      <w:r w:rsidR="00B2574B">
        <w:rPr>
          <w:rStyle w:val="CommentReference"/>
        </w:rPr>
        <w:commentReference w:id="0"/>
      </w:r>
      <w:r w:rsidRPr="006B25C8">
        <w:rPr>
          <w:sz w:val="22"/>
          <w:lang w:bidi="ro-RO"/>
        </w:rPr>
        <w:t>, iar gama detaliată însumează 25 de variante de stiluri de caroserie de furgonetă, cabină</w:t>
      </w:r>
      <w:r w:rsidR="0081630A">
        <w:rPr>
          <w:sz w:val="22"/>
          <w:lang w:bidi="ro-RO"/>
        </w:rPr>
        <w:t xml:space="preserve"> dublă</w:t>
      </w:r>
      <w:r w:rsidRPr="006B25C8">
        <w:rPr>
          <w:sz w:val="22"/>
          <w:lang w:bidi="ro-RO"/>
        </w:rPr>
        <w:t xml:space="preserve"> și autoșasiu cu mai multe lungimi și înălțimi de plafon, precum și GVM-uri de la 3,5 la 4,25 tone. E-Transit dispune, de asemenea, de caracteristica unică Ford ProPower Onboard, care oferă până la 2,3 </w:t>
      </w:r>
      <w:r w:rsidR="0081630A">
        <w:rPr>
          <w:sz w:val="22"/>
          <w:lang w:bidi="ro-RO"/>
        </w:rPr>
        <w:t>kW</w:t>
      </w:r>
      <w:r w:rsidRPr="006B25C8">
        <w:rPr>
          <w:sz w:val="22"/>
          <w:lang w:bidi="ro-RO"/>
        </w:rPr>
        <w:t xml:space="preserve"> în cabină și în zona de încărcare pentru a alimenta echipamentele în timpul lucrului. </w:t>
      </w:r>
    </w:p>
    <w:p w14:paraId="3C88C44B" w14:textId="44E6D681" w:rsidR="0043345C" w:rsidRPr="006B25C8" w:rsidRDefault="0043345C" w:rsidP="0043345C">
      <w:pPr>
        <w:rPr>
          <w:rFonts w:ascii="Arial" w:hAnsi="Arial" w:cs="Arial"/>
          <w:sz w:val="22"/>
          <w:szCs w:val="22"/>
        </w:rPr>
      </w:pPr>
    </w:p>
    <w:p w14:paraId="65DF36A1" w14:textId="77777777" w:rsidR="0043345C" w:rsidRPr="006B25C8" w:rsidRDefault="0043345C" w:rsidP="0043345C">
      <w:pPr>
        <w:rPr>
          <w:rFonts w:ascii="Arial" w:hAnsi="Arial" w:cs="Arial"/>
          <w:sz w:val="22"/>
          <w:szCs w:val="22"/>
        </w:rPr>
      </w:pPr>
    </w:p>
    <w:p w14:paraId="3F3F9FF8" w14:textId="1715E5EE" w:rsidR="0043345C" w:rsidRPr="006B25C8" w:rsidRDefault="0043345C" w:rsidP="0043345C">
      <w:pPr>
        <w:rPr>
          <w:rFonts w:ascii="Arial" w:hAnsi="Arial"/>
          <w:sz w:val="22"/>
        </w:rPr>
      </w:pPr>
      <w:r w:rsidRPr="006B25C8">
        <w:rPr>
          <w:sz w:val="22"/>
          <w:lang w:bidi="ro-RO"/>
        </w:rPr>
        <w:t xml:space="preserve">E-Transit este oferit în două </w:t>
      </w:r>
      <w:r w:rsidR="0031434F">
        <w:rPr>
          <w:sz w:val="22"/>
          <w:lang w:bidi="ro-RO"/>
        </w:rPr>
        <w:t>versiuni</w:t>
      </w:r>
      <w:r w:rsidRPr="006B25C8">
        <w:rPr>
          <w:sz w:val="22"/>
          <w:lang w:bidi="ro-RO"/>
        </w:rPr>
        <w:t xml:space="preserve"> – Base și Trend – și toate vehiculele oferă specificații semnificativ superioare față de modelul diesel echivalent. Seria Base include Control </w:t>
      </w:r>
      <w:r w:rsidR="0031434F">
        <w:rPr>
          <w:sz w:val="22"/>
          <w:lang w:bidi="ro-RO"/>
        </w:rPr>
        <w:t>e</w:t>
      </w:r>
      <w:r w:rsidRPr="006B25C8">
        <w:rPr>
          <w:sz w:val="22"/>
          <w:lang w:bidi="ro-RO"/>
        </w:rPr>
        <w:t xml:space="preserve">lectronic al </w:t>
      </w:r>
      <w:r w:rsidR="0031434F">
        <w:rPr>
          <w:sz w:val="22"/>
          <w:lang w:bidi="ro-RO"/>
        </w:rPr>
        <w:t>t</w:t>
      </w:r>
      <w:r w:rsidRPr="006B25C8">
        <w:rPr>
          <w:sz w:val="22"/>
          <w:lang w:bidi="ro-RO"/>
        </w:rPr>
        <w:t xml:space="preserve">emperaturii </w:t>
      </w:r>
      <w:r w:rsidR="0031434F">
        <w:rPr>
          <w:sz w:val="22"/>
          <w:lang w:bidi="ro-RO"/>
        </w:rPr>
        <w:t>a</w:t>
      </w:r>
      <w:r w:rsidRPr="006B25C8">
        <w:rPr>
          <w:sz w:val="22"/>
          <w:lang w:bidi="ro-RO"/>
        </w:rPr>
        <w:t xml:space="preserve">erului, </w:t>
      </w:r>
      <w:r w:rsidR="0031434F">
        <w:rPr>
          <w:sz w:val="22"/>
          <w:lang w:bidi="ro-RO"/>
        </w:rPr>
        <w:t>p</w:t>
      </w:r>
      <w:r w:rsidRPr="006B25C8">
        <w:rPr>
          <w:sz w:val="22"/>
          <w:lang w:bidi="ro-RO"/>
        </w:rPr>
        <w:t xml:space="preserve">ornire fără </w:t>
      </w:r>
      <w:r w:rsidR="0031434F">
        <w:rPr>
          <w:sz w:val="22"/>
          <w:lang w:bidi="ro-RO"/>
        </w:rPr>
        <w:t>c</w:t>
      </w:r>
      <w:r w:rsidRPr="006B25C8">
        <w:rPr>
          <w:sz w:val="22"/>
          <w:lang w:bidi="ro-RO"/>
        </w:rPr>
        <w:t>heie, scaune încălzite, parbriz Quickclear și oglinzi electrice încălzite.</w:t>
      </w:r>
    </w:p>
    <w:p w14:paraId="06E8D300" w14:textId="77777777" w:rsidR="0043345C" w:rsidRPr="006B25C8" w:rsidRDefault="0043345C" w:rsidP="0043345C">
      <w:pPr>
        <w:rPr>
          <w:rFonts w:ascii="Arial" w:hAnsi="Arial" w:cs="Arial"/>
          <w:sz w:val="22"/>
          <w:szCs w:val="22"/>
        </w:rPr>
      </w:pPr>
    </w:p>
    <w:p w14:paraId="2CF35BAD" w14:textId="01EA94F6" w:rsidR="0043345C" w:rsidRPr="006B25C8" w:rsidRDefault="0043345C" w:rsidP="0043345C">
      <w:pPr>
        <w:rPr>
          <w:rFonts w:ascii="Arial" w:hAnsi="Arial"/>
          <w:sz w:val="22"/>
        </w:rPr>
      </w:pPr>
      <w:r w:rsidRPr="006B25C8">
        <w:rPr>
          <w:sz w:val="22"/>
          <w:lang w:bidi="ro-RO"/>
        </w:rPr>
        <w:t xml:space="preserve">E-Transit introduce sistemul </w:t>
      </w:r>
      <w:r w:rsidR="00BD46ED">
        <w:rPr>
          <w:sz w:val="22"/>
          <w:lang w:bidi="ro-RO"/>
        </w:rPr>
        <w:t>multimedia</w:t>
      </w:r>
      <w:r w:rsidRPr="006B25C8">
        <w:rPr>
          <w:sz w:val="22"/>
          <w:lang w:bidi="ro-RO"/>
        </w:rPr>
        <w:t xml:space="preserve"> SYNC 4</w:t>
      </w:r>
      <w:r w:rsidRPr="006B25C8">
        <w:rPr>
          <w:sz w:val="22"/>
          <w:vertAlign w:val="superscript"/>
          <w:lang w:bidi="ro-RO"/>
        </w:rPr>
        <w:t xml:space="preserve"> 4</w:t>
      </w:r>
      <w:r w:rsidRPr="006B25C8">
        <w:rPr>
          <w:sz w:val="22"/>
          <w:lang w:bidi="ro-RO"/>
        </w:rPr>
        <w:t xml:space="preserve"> în gama de vehicule comerciale Ford din Europa, oferind o putere de calcul de două ori mai mare decât SYNC 3</w:t>
      </w:r>
      <w:r w:rsidR="00EA394D">
        <w:rPr>
          <w:sz w:val="22"/>
          <w:lang w:bidi="ro-RO"/>
        </w:rPr>
        <w:t>. Controlul este realizat prin</w:t>
      </w:r>
      <w:r w:rsidRPr="006B25C8">
        <w:rPr>
          <w:sz w:val="22"/>
          <w:lang w:bidi="ro-RO"/>
        </w:rPr>
        <w:t xml:space="preserve"> intermediul unui ecran tactil intuitiv de 12 inch</w:t>
      </w:r>
      <w:r w:rsidR="00EA394D">
        <w:rPr>
          <w:sz w:val="22"/>
          <w:lang w:bidi="ro-RO"/>
        </w:rPr>
        <w:t>i</w:t>
      </w:r>
      <w:r w:rsidRPr="006B25C8">
        <w:rPr>
          <w:sz w:val="22"/>
          <w:lang w:bidi="ro-RO"/>
        </w:rPr>
        <w:t xml:space="preserve">, rezistent la efectul luminii orbitoare. </w:t>
      </w:r>
    </w:p>
    <w:p w14:paraId="0F10C9ED" w14:textId="77777777" w:rsidR="0043345C" w:rsidRPr="006B25C8" w:rsidRDefault="0043345C" w:rsidP="0043345C">
      <w:pPr>
        <w:rPr>
          <w:rFonts w:ascii="Arial" w:hAnsi="Arial" w:cs="Arial"/>
          <w:sz w:val="22"/>
          <w:szCs w:val="22"/>
        </w:rPr>
      </w:pPr>
    </w:p>
    <w:p w14:paraId="121F46EB" w14:textId="5842515E" w:rsidR="0043345C" w:rsidRPr="006B25C8" w:rsidRDefault="00CF42F1" w:rsidP="0043345C">
      <w:pPr>
        <w:rPr>
          <w:rFonts w:ascii="Arial" w:hAnsi="Arial" w:cs="Arial"/>
          <w:sz w:val="22"/>
          <w:szCs w:val="22"/>
        </w:rPr>
      </w:pPr>
      <w:r>
        <w:rPr>
          <w:sz w:val="22"/>
          <w:lang w:bidi="ro-RO"/>
        </w:rPr>
        <w:t>Echiparea</w:t>
      </w:r>
      <w:r w:rsidR="0043345C" w:rsidRPr="006B25C8">
        <w:rPr>
          <w:sz w:val="22"/>
          <w:lang w:bidi="ro-RO"/>
        </w:rPr>
        <w:t xml:space="preserve"> Trend adaugă funcții de creștere a productivității, cum ar fi Ford Connected Navigation System</w:t>
      </w:r>
      <w:r w:rsidR="0043345C" w:rsidRPr="006B25C8">
        <w:rPr>
          <w:sz w:val="22"/>
          <w:vertAlign w:val="superscript"/>
          <w:lang w:bidi="ro-RO"/>
        </w:rPr>
        <w:t>5</w:t>
      </w:r>
      <w:r w:rsidR="0043345C" w:rsidRPr="006B25C8">
        <w:rPr>
          <w:sz w:val="22"/>
          <w:lang w:bidi="ro-RO"/>
        </w:rPr>
        <w:t xml:space="preserve">, care poate planifica cea mai eficientă rută și poate informa șoferii cu privire la </w:t>
      </w:r>
      <w:r>
        <w:rPr>
          <w:sz w:val="22"/>
          <w:lang w:bidi="ro-RO"/>
        </w:rPr>
        <w:t xml:space="preserve">rețeaua de </w:t>
      </w:r>
      <w:r w:rsidR="0043345C" w:rsidRPr="006B25C8">
        <w:rPr>
          <w:sz w:val="22"/>
          <w:lang w:bidi="ro-RO"/>
        </w:rPr>
        <w:t xml:space="preserve">încărcare, trafic, disponibilitatea parcărilor în timp real, precum și Intelligent Range pentru a afișa o </w:t>
      </w:r>
      <w:r>
        <w:rPr>
          <w:sz w:val="22"/>
          <w:lang w:bidi="ro-RO"/>
        </w:rPr>
        <w:t>autonomie</w:t>
      </w:r>
      <w:r w:rsidR="0043345C" w:rsidRPr="006B25C8">
        <w:rPr>
          <w:sz w:val="22"/>
          <w:lang w:bidi="ro-RO"/>
        </w:rPr>
        <w:t xml:space="preserve"> mai precisă. Comanda vocală îmbunătățită disponibilă</w:t>
      </w:r>
      <w:r>
        <w:rPr>
          <w:sz w:val="22"/>
          <w:lang w:bidi="ro-RO"/>
        </w:rPr>
        <w:t>,</w:t>
      </w:r>
      <w:r w:rsidR="0043345C" w:rsidRPr="006B25C8">
        <w:rPr>
          <w:sz w:val="22"/>
          <w:lang w:bidi="ro-RO"/>
        </w:rPr>
        <w:t xml:space="preserve"> precum și Amazon Alexa</w:t>
      </w:r>
      <w:r w:rsidR="0043345C" w:rsidRPr="006B25C8">
        <w:rPr>
          <w:sz w:val="22"/>
          <w:vertAlign w:val="superscript"/>
          <w:lang w:bidi="ro-RO"/>
        </w:rPr>
        <w:t xml:space="preserve"> 6</w:t>
      </w:r>
      <w:r w:rsidR="0043345C" w:rsidRPr="006B25C8">
        <w:rPr>
          <w:sz w:val="22"/>
          <w:lang w:bidi="ro-RO"/>
        </w:rPr>
        <w:t xml:space="preserve"> încorporată</w:t>
      </w:r>
      <w:r>
        <w:rPr>
          <w:sz w:val="22"/>
          <w:lang w:bidi="ro-RO"/>
        </w:rPr>
        <w:t>,</w:t>
      </w:r>
      <w:r w:rsidR="0043345C" w:rsidRPr="006B25C8">
        <w:rPr>
          <w:sz w:val="22"/>
          <w:lang w:bidi="ro-RO"/>
        </w:rPr>
        <w:t xml:space="preserve"> îi ajută pe șoferi să primească informațiile de care au nevoie fără a-și lua ochii de la drum.</w:t>
      </w:r>
    </w:p>
    <w:p w14:paraId="54F0533A" w14:textId="77777777" w:rsidR="0043345C" w:rsidRPr="006B25C8" w:rsidRDefault="0043345C" w:rsidP="0043345C">
      <w:pPr>
        <w:rPr>
          <w:rFonts w:ascii="Arial" w:hAnsi="Arial"/>
          <w:sz w:val="22"/>
          <w:vertAlign w:val="superscript"/>
        </w:rPr>
      </w:pPr>
    </w:p>
    <w:p w14:paraId="22B5B835" w14:textId="5DB3FC4A" w:rsidR="0043345C" w:rsidRPr="006B25C8" w:rsidRDefault="0043345C" w:rsidP="0043345C">
      <w:pPr>
        <w:rPr>
          <w:rFonts w:ascii="Arial" w:hAnsi="Arial" w:cs="Arial"/>
          <w:sz w:val="22"/>
          <w:szCs w:val="22"/>
          <w:vertAlign w:val="superscript"/>
        </w:rPr>
      </w:pPr>
      <w:r w:rsidRPr="006B25C8">
        <w:rPr>
          <w:sz w:val="22"/>
          <w:lang w:bidi="ro-RO"/>
        </w:rPr>
        <w:t xml:space="preserve">În plus, toate </w:t>
      </w:r>
      <w:r w:rsidR="00416F20">
        <w:rPr>
          <w:sz w:val="22"/>
          <w:lang w:bidi="ro-RO"/>
        </w:rPr>
        <w:t>furgoanele</w:t>
      </w:r>
      <w:r w:rsidRPr="006B25C8">
        <w:rPr>
          <w:sz w:val="22"/>
          <w:lang w:bidi="ro-RO"/>
        </w:rPr>
        <w:t xml:space="preserve"> E-</w:t>
      </w:r>
      <w:proofErr w:type="spellStart"/>
      <w:r w:rsidRPr="006B25C8">
        <w:rPr>
          <w:sz w:val="22"/>
          <w:lang w:bidi="ro-RO"/>
        </w:rPr>
        <w:t>Transit</w:t>
      </w:r>
      <w:proofErr w:type="spellEnd"/>
      <w:r w:rsidRPr="006B25C8">
        <w:rPr>
          <w:sz w:val="22"/>
          <w:lang w:bidi="ro-RO"/>
        </w:rPr>
        <w:t xml:space="preserve"> dispun </w:t>
      </w:r>
      <w:r w:rsidR="00CF42F1">
        <w:rPr>
          <w:sz w:val="22"/>
          <w:lang w:bidi="ro-RO"/>
        </w:rPr>
        <w:t xml:space="preserve">standard </w:t>
      </w:r>
      <w:r w:rsidRPr="006B25C8">
        <w:rPr>
          <w:sz w:val="22"/>
          <w:lang w:bidi="ro-RO"/>
        </w:rPr>
        <w:t>de un modem FordPass Connect</w:t>
      </w:r>
      <w:r w:rsidRPr="006B25C8">
        <w:rPr>
          <w:sz w:val="22"/>
          <w:vertAlign w:val="superscript"/>
          <w:lang w:bidi="ro-RO"/>
        </w:rPr>
        <w:t xml:space="preserve"> 7</w:t>
      </w:r>
      <w:r w:rsidRPr="006B25C8">
        <w:rPr>
          <w:sz w:val="22"/>
          <w:lang w:bidi="ro-RO"/>
        </w:rPr>
        <w:t>, care permite conectivitate permanentă cu ecosistemul Ford Pro și actualizare de software Ford Power-Up pentru a oferi caracteristici și beneficii suplimentare. Clienții beneficiază, de asemenea, de un abonament pe viață la FordPass Pro</w:t>
      </w:r>
      <w:r w:rsidRPr="006B25C8">
        <w:rPr>
          <w:sz w:val="22"/>
          <w:vertAlign w:val="superscript"/>
          <w:lang w:bidi="ro-RO"/>
        </w:rPr>
        <w:t xml:space="preserve"> 8</w:t>
      </w:r>
      <w:r w:rsidRPr="006B25C8">
        <w:rPr>
          <w:sz w:val="22"/>
          <w:lang w:bidi="ro-RO"/>
        </w:rPr>
        <w:t xml:space="preserve"> sau Ford Pro Telematics Essentials</w:t>
      </w:r>
      <w:r w:rsidRPr="006B25C8">
        <w:rPr>
          <w:sz w:val="22"/>
          <w:vertAlign w:val="superscript"/>
          <w:lang w:bidi="ro-RO"/>
        </w:rPr>
        <w:t xml:space="preserve"> 9</w:t>
      </w:r>
      <w:r w:rsidRPr="006B25C8">
        <w:rPr>
          <w:sz w:val="22"/>
          <w:lang w:bidi="ro-RO"/>
        </w:rPr>
        <w:t xml:space="preserve"> și de acces la </w:t>
      </w:r>
      <w:r w:rsidR="00CF42F1">
        <w:rPr>
          <w:sz w:val="22"/>
          <w:lang w:bidi="ro-RO"/>
        </w:rPr>
        <w:t>r</w:t>
      </w:r>
      <w:r w:rsidRPr="006B25C8">
        <w:rPr>
          <w:sz w:val="22"/>
          <w:lang w:bidi="ro-RO"/>
        </w:rPr>
        <w:t xml:space="preserve">ețeaua de </w:t>
      </w:r>
      <w:r w:rsidR="00CF42F1">
        <w:rPr>
          <w:sz w:val="22"/>
          <w:lang w:bidi="ro-RO"/>
        </w:rPr>
        <w:t>î</w:t>
      </w:r>
      <w:r w:rsidRPr="006B25C8">
        <w:rPr>
          <w:sz w:val="22"/>
          <w:lang w:bidi="ro-RO"/>
        </w:rPr>
        <w:t>ncărcare Blue Oval timp de un an. Clienții cu flotă primesc, de asemenea, un an de acces gratuit la Ford Pro E</w:t>
      </w:r>
      <w:r w:rsidRPr="006B25C8">
        <w:rPr>
          <w:sz w:val="22"/>
          <w:lang w:bidi="ro-RO"/>
        </w:rPr>
        <w:noBreakHyphen/>
        <w:t>Telematics.</w:t>
      </w:r>
    </w:p>
    <w:p w14:paraId="30687E74" w14:textId="77777777" w:rsidR="0043345C" w:rsidRPr="006B25C8" w:rsidRDefault="0043345C" w:rsidP="0043345C">
      <w:pPr>
        <w:spacing w:before="120"/>
        <w:rPr>
          <w:rFonts w:ascii="Arial" w:hAnsi="Arial" w:cs="Arial"/>
          <w:sz w:val="22"/>
          <w:szCs w:val="22"/>
        </w:rPr>
      </w:pPr>
    </w:p>
    <w:p w14:paraId="33C800A2" w14:textId="77777777" w:rsidR="0043345C" w:rsidRPr="006B25C8" w:rsidRDefault="0043345C" w:rsidP="0043345C">
      <w:pPr>
        <w:rPr>
          <w:rFonts w:ascii="Arial" w:hAnsi="Arial" w:cs="Arial"/>
          <w:b/>
          <w:bCs/>
          <w:sz w:val="22"/>
          <w:szCs w:val="22"/>
        </w:rPr>
      </w:pPr>
      <w:r w:rsidRPr="006B25C8">
        <w:rPr>
          <w:b/>
          <w:sz w:val="22"/>
          <w:lang w:bidi="ro-RO"/>
        </w:rPr>
        <w:t>Asistență premiată pentru șofer</w:t>
      </w:r>
    </w:p>
    <w:p w14:paraId="1ACD0E30" w14:textId="77777777" w:rsidR="0043345C" w:rsidRPr="006B25C8" w:rsidRDefault="0043345C" w:rsidP="0043345C">
      <w:pPr>
        <w:rPr>
          <w:rFonts w:ascii="Arial" w:hAnsi="Arial" w:cs="Arial"/>
          <w:b/>
          <w:bCs/>
          <w:sz w:val="22"/>
          <w:szCs w:val="22"/>
        </w:rPr>
      </w:pPr>
    </w:p>
    <w:p w14:paraId="47A5F7EA" w14:textId="265050E7" w:rsidR="0043345C" w:rsidRPr="006B25C8" w:rsidRDefault="0043345C" w:rsidP="0043345C">
      <w:pPr>
        <w:rPr>
          <w:rFonts w:ascii="Arial" w:hAnsi="Arial"/>
          <w:sz w:val="22"/>
          <w:vertAlign w:val="superscript"/>
        </w:rPr>
      </w:pPr>
      <w:r w:rsidRPr="006B25C8">
        <w:rPr>
          <w:sz w:val="22"/>
          <w:lang w:bidi="ro-RO"/>
        </w:rPr>
        <w:t xml:space="preserve">E-Transit a </w:t>
      </w:r>
      <w:hyperlink r:id="rId20" w:history="1">
        <w:r w:rsidRPr="006B25C8">
          <w:rPr>
            <w:rStyle w:val="Hyperlink"/>
            <w:sz w:val="22"/>
            <w:lang w:bidi="ro-RO"/>
          </w:rPr>
          <w:t xml:space="preserve">obținut deja o </w:t>
        </w:r>
        <w:r w:rsidR="006F4954">
          <w:rPr>
            <w:rStyle w:val="Hyperlink"/>
            <w:sz w:val="22"/>
            <w:lang w:bidi="ro-RO"/>
          </w:rPr>
          <w:t>distincție</w:t>
        </w:r>
        <w:r w:rsidRPr="006B25C8">
          <w:rPr>
            <w:rStyle w:val="Hyperlink"/>
            <w:sz w:val="22"/>
            <w:lang w:bidi="ro-RO"/>
          </w:rPr>
          <w:t xml:space="preserve"> de Aur</w:t>
        </w:r>
      </w:hyperlink>
      <w:r w:rsidRPr="006B25C8">
        <w:rPr>
          <w:sz w:val="22"/>
          <w:lang w:bidi="ro-RO"/>
        </w:rPr>
        <w:t xml:space="preserve"> de la autoritatea independentă de siguranță a vehiculelor Euro NCAP pentru suita sa cuprinzătoare de sisteme de asistență pentru șofer. Tehnologiile disponibile includ Sistemul de Asistență Pre-Coliziune cu De</w:t>
      </w:r>
      <w:r w:rsidR="006F4954">
        <w:rPr>
          <w:sz w:val="22"/>
          <w:lang w:bidi="ro-RO"/>
        </w:rPr>
        <w:t>tectarea</w:t>
      </w:r>
      <w:r w:rsidRPr="006B25C8">
        <w:rPr>
          <w:sz w:val="22"/>
          <w:lang w:bidi="ro-RO"/>
        </w:rPr>
        <w:t xml:space="preserve"> Pietonilor</w:t>
      </w:r>
      <w:r w:rsidRPr="006B25C8">
        <w:rPr>
          <w:sz w:val="22"/>
          <w:vertAlign w:val="superscript"/>
          <w:lang w:bidi="ro-RO"/>
        </w:rPr>
        <w:t xml:space="preserve"> 10</w:t>
      </w:r>
      <w:r w:rsidR="006F4954">
        <w:rPr>
          <w:sz w:val="22"/>
          <w:lang w:bidi="ro-RO"/>
        </w:rPr>
        <w:t xml:space="preserve">, </w:t>
      </w:r>
      <w:r w:rsidRPr="006B25C8">
        <w:rPr>
          <w:sz w:val="22"/>
          <w:lang w:bidi="ro-RO"/>
        </w:rPr>
        <w:t>Pilot Automat Adaptiv Inteligent cu Recunoaștere a Semnelor de Circulație</w:t>
      </w:r>
      <w:r w:rsidRPr="006B25C8">
        <w:rPr>
          <w:sz w:val="22"/>
          <w:vertAlign w:val="superscript"/>
          <w:lang w:bidi="ro-RO"/>
        </w:rPr>
        <w:t xml:space="preserve"> 10</w:t>
      </w:r>
      <w:r w:rsidR="006F4954">
        <w:rPr>
          <w:sz w:val="22"/>
          <w:lang w:bidi="ro-RO"/>
        </w:rPr>
        <w:t xml:space="preserve">, </w:t>
      </w:r>
      <w:r w:rsidRPr="006B25C8">
        <w:rPr>
          <w:sz w:val="22"/>
          <w:lang w:bidi="ro-RO"/>
        </w:rPr>
        <w:t>Sistem de Informații pentru Punc</w:t>
      </w:r>
      <w:r w:rsidR="006F4954">
        <w:rPr>
          <w:sz w:val="22"/>
          <w:lang w:bidi="ro-RO"/>
        </w:rPr>
        <w:t>tul</w:t>
      </w:r>
      <w:r w:rsidRPr="006B25C8">
        <w:rPr>
          <w:sz w:val="22"/>
          <w:lang w:bidi="ro-RO"/>
        </w:rPr>
        <w:t xml:space="preserve"> Moarte cu Avertizare &amp; Asistență pentru Schimbarea Benzii</w:t>
      </w:r>
      <w:r w:rsidRPr="006B25C8">
        <w:rPr>
          <w:sz w:val="22"/>
          <w:vertAlign w:val="superscript"/>
          <w:lang w:bidi="ro-RO"/>
        </w:rPr>
        <w:t xml:space="preserve"> 10</w:t>
      </w:r>
      <w:r w:rsidR="006F4954">
        <w:rPr>
          <w:sz w:val="22"/>
          <w:lang w:bidi="ro-RO"/>
        </w:rPr>
        <w:t xml:space="preserve">, </w:t>
      </w:r>
      <w:r w:rsidRPr="006B25C8">
        <w:rPr>
          <w:sz w:val="22"/>
          <w:lang w:bidi="ro-RO"/>
        </w:rPr>
        <w:t>Avertizare la Părăsirea Benzii</w:t>
      </w:r>
      <w:r w:rsidRPr="006B25C8">
        <w:rPr>
          <w:sz w:val="22"/>
          <w:vertAlign w:val="superscript"/>
          <w:lang w:bidi="ro-RO"/>
        </w:rPr>
        <w:t xml:space="preserve"> 10</w:t>
      </w:r>
      <w:r w:rsidR="006F4954">
        <w:rPr>
          <w:sz w:val="22"/>
          <w:lang w:bidi="ro-RO"/>
        </w:rPr>
        <w:t xml:space="preserve">, </w:t>
      </w:r>
      <w:r w:rsidRPr="006B25C8">
        <w:rPr>
          <w:sz w:val="22"/>
          <w:lang w:bidi="ro-RO"/>
        </w:rPr>
        <w:t>Asistență pentru Menținerea Benzii</w:t>
      </w:r>
      <w:r w:rsidRPr="006B25C8">
        <w:rPr>
          <w:sz w:val="22"/>
          <w:vertAlign w:val="superscript"/>
          <w:lang w:bidi="ro-RO"/>
        </w:rPr>
        <w:t xml:space="preserve"> 10</w:t>
      </w:r>
      <w:r w:rsidR="006F4954">
        <w:rPr>
          <w:sz w:val="22"/>
          <w:lang w:bidi="ro-RO"/>
        </w:rPr>
        <w:t xml:space="preserve"> </w:t>
      </w:r>
      <w:r w:rsidRPr="006B25C8">
        <w:rPr>
          <w:sz w:val="22"/>
          <w:lang w:bidi="ro-RO"/>
        </w:rPr>
        <w:t>și Asistență la Intersecție.</w:t>
      </w:r>
      <w:r w:rsidRPr="006B25C8">
        <w:rPr>
          <w:sz w:val="22"/>
          <w:vertAlign w:val="superscript"/>
          <w:lang w:bidi="ro-RO"/>
        </w:rPr>
        <w:t> 10</w:t>
      </w:r>
    </w:p>
    <w:p w14:paraId="4524B9DA" w14:textId="77777777" w:rsidR="0043345C" w:rsidRPr="006B25C8" w:rsidRDefault="0043345C" w:rsidP="0043345C">
      <w:pPr>
        <w:rPr>
          <w:rFonts w:ascii="Arial" w:hAnsi="Arial" w:cs="Arial"/>
          <w:sz w:val="22"/>
          <w:szCs w:val="22"/>
        </w:rPr>
      </w:pPr>
    </w:p>
    <w:p w14:paraId="2CFAC4FA" w14:textId="5018B436" w:rsidR="0043345C" w:rsidRPr="006B25C8" w:rsidRDefault="0043345C" w:rsidP="0043345C">
      <w:pPr>
        <w:rPr>
          <w:rFonts w:ascii="Arial" w:hAnsi="Arial" w:cs="Arial"/>
          <w:sz w:val="22"/>
          <w:szCs w:val="22"/>
        </w:rPr>
      </w:pPr>
      <w:r w:rsidRPr="006B25C8">
        <w:rPr>
          <w:sz w:val="22"/>
          <w:lang w:bidi="ro-RO"/>
        </w:rPr>
        <w:t>Noile sisteme cheie de asistență pentru șofer</w:t>
      </w:r>
      <w:r w:rsidR="00E2758C">
        <w:rPr>
          <w:sz w:val="22"/>
          <w:lang w:bidi="ro-RO"/>
        </w:rPr>
        <w:t>,</w:t>
      </w:r>
      <w:r w:rsidRPr="006B25C8">
        <w:rPr>
          <w:sz w:val="22"/>
          <w:lang w:bidi="ro-RO"/>
        </w:rPr>
        <w:t xml:space="preserve"> care ajută la minimizarea costurilor de reparație, includ Asistență la frânare în marșarier</w:t>
      </w:r>
      <w:r w:rsidRPr="006B25C8">
        <w:rPr>
          <w:sz w:val="22"/>
          <w:vertAlign w:val="superscript"/>
          <w:lang w:bidi="ro-RO"/>
        </w:rPr>
        <w:t xml:space="preserve"> 10</w:t>
      </w:r>
      <w:r w:rsidR="00E2758C">
        <w:rPr>
          <w:sz w:val="22"/>
          <w:lang w:bidi="ro-RO"/>
        </w:rPr>
        <w:t xml:space="preserve">, </w:t>
      </w:r>
      <w:r w:rsidRPr="006B25C8">
        <w:rPr>
          <w:sz w:val="22"/>
          <w:lang w:bidi="ro-RO"/>
        </w:rPr>
        <w:t>care utilizează o cameră și senzori pentru a detecta pietonii, bicicliștii și obstacolele statice la mersul înapoi și poate emite un avertisment înainte de a opri automat vehiculul</w:t>
      </w:r>
      <w:r w:rsidR="00E2758C">
        <w:rPr>
          <w:sz w:val="22"/>
          <w:lang w:bidi="ro-RO"/>
        </w:rPr>
        <w:t>,</w:t>
      </w:r>
      <w:r w:rsidRPr="006B25C8">
        <w:rPr>
          <w:sz w:val="22"/>
          <w:lang w:bidi="ro-RO"/>
        </w:rPr>
        <w:t xml:space="preserve"> dacă șoferul nu reacționează. Șoferii beneficiază, de asemenea, de o nouă cameră de 360 de grade</w:t>
      </w:r>
      <w:r w:rsidRPr="006B25C8">
        <w:rPr>
          <w:sz w:val="22"/>
          <w:vertAlign w:val="superscript"/>
          <w:lang w:bidi="ro-RO"/>
        </w:rPr>
        <w:t xml:space="preserve"> 10</w:t>
      </w:r>
      <w:r w:rsidR="00E2758C">
        <w:rPr>
          <w:sz w:val="22"/>
          <w:lang w:bidi="ro-RO"/>
        </w:rPr>
        <w:t xml:space="preserve">, </w:t>
      </w:r>
      <w:r w:rsidRPr="006B25C8">
        <w:rPr>
          <w:sz w:val="22"/>
          <w:lang w:bidi="ro-RO"/>
        </w:rPr>
        <w:t>oferind o vedere panoramică a împrejurimilor</w:t>
      </w:r>
      <w:r w:rsidR="00E2758C">
        <w:rPr>
          <w:sz w:val="22"/>
          <w:lang w:bidi="ro-RO"/>
        </w:rPr>
        <w:t xml:space="preserve"> mașinii </w:t>
      </w:r>
      <w:r w:rsidRPr="006B25C8">
        <w:rPr>
          <w:sz w:val="22"/>
          <w:lang w:bidi="ro-RO"/>
        </w:rPr>
        <w:t>pe ecranul de bord de 12 inch</w:t>
      </w:r>
      <w:r w:rsidR="00E2758C">
        <w:rPr>
          <w:sz w:val="22"/>
          <w:lang w:bidi="ro-RO"/>
        </w:rPr>
        <w:t>i,</w:t>
      </w:r>
      <w:r w:rsidRPr="006B25C8">
        <w:rPr>
          <w:sz w:val="22"/>
          <w:lang w:bidi="ro-RO"/>
        </w:rPr>
        <w:t xml:space="preserve"> pentru a ajuta la evitarea obstacolelor atunci când manevrează în spații înguste cu o vedere limitată.</w:t>
      </w:r>
    </w:p>
    <w:p w14:paraId="2B636A10" w14:textId="5EC66C62" w:rsidR="0043345C" w:rsidRDefault="0043345C" w:rsidP="0043345C">
      <w:pPr>
        <w:spacing w:before="120"/>
        <w:rPr>
          <w:rFonts w:ascii="Arial" w:hAnsi="Arial" w:cs="Arial"/>
          <w:sz w:val="22"/>
          <w:szCs w:val="22"/>
        </w:rPr>
      </w:pPr>
    </w:p>
    <w:p w14:paraId="7D38D399" w14:textId="77777777" w:rsidR="00E2758C" w:rsidRPr="006B25C8" w:rsidRDefault="00E2758C" w:rsidP="0043345C">
      <w:pPr>
        <w:spacing w:before="120"/>
        <w:rPr>
          <w:rFonts w:ascii="Arial" w:hAnsi="Arial" w:cs="Arial"/>
          <w:sz w:val="22"/>
          <w:szCs w:val="22"/>
        </w:rPr>
      </w:pPr>
    </w:p>
    <w:p w14:paraId="1FE8A6FB" w14:textId="3FE1C9EE" w:rsidR="0043345C" w:rsidRPr="006B25C8" w:rsidRDefault="0043345C" w:rsidP="0043345C">
      <w:pPr>
        <w:rPr>
          <w:rFonts w:ascii="Arial" w:hAnsi="Arial" w:cs="Arial"/>
          <w:b/>
          <w:bCs/>
          <w:sz w:val="22"/>
          <w:szCs w:val="22"/>
        </w:rPr>
      </w:pPr>
      <w:r w:rsidRPr="006B25C8">
        <w:rPr>
          <w:b/>
          <w:sz w:val="22"/>
          <w:lang w:bidi="ro-RO"/>
        </w:rPr>
        <w:t xml:space="preserve">Costuri remarcabile </w:t>
      </w:r>
      <w:r w:rsidR="00217BDB">
        <w:rPr>
          <w:b/>
          <w:sz w:val="22"/>
          <w:lang w:bidi="ro-RO"/>
        </w:rPr>
        <w:t>de exploatare</w:t>
      </w:r>
    </w:p>
    <w:p w14:paraId="3B5AA361" w14:textId="77777777" w:rsidR="0043345C" w:rsidRPr="006B25C8" w:rsidRDefault="0043345C" w:rsidP="0043345C">
      <w:pPr>
        <w:rPr>
          <w:rFonts w:ascii="Arial" w:hAnsi="Arial" w:cs="Arial"/>
          <w:b/>
          <w:bCs/>
          <w:sz w:val="22"/>
          <w:szCs w:val="22"/>
        </w:rPr>
      </w:pPr>
    </w:p>
    <w:p w14:paraId="1F3AA2EC" w14:textId="3171A578" w:rsidR="0043345C" w:rsidRPr="006B25C8" w:rsidRDefault="0043345C" w:rsidP="0043345C">
      <w:pPr>
        <w:rPr>
          <w:rFonts w:ascii="Arial" w:hAnsi="Arial" w:cs="Arial"/>
          <w:sz w:val="22"/>
          <w:szCs w:val="22"/>
        </w:rPr>
      </w:pPr>
      <w:r w:rsidRPr="006B25C8">
        <w:rPr>
          <w:sz w:val="22"/>
          <w:lang w:bidi="ro-RO"/>
        </w:rPr>
        <w:t>E-Transit oferă companiilor care doresc să a</w:t>
      </w:r>
      <w:r w:rsidR="001146FA">
        <w:rPr>
          <w:sz w:val="22"/>
          <w:lang w:bidi="ro-RO"/>
        </w:rPr>
        <w:t>chiziționeze</w:t>
      </w:r>
      <w:r w:rsidRPr="006B25C8">
        <w:rPr>
          <w:sz w:val="22"/>
          <w:lang w:bidi="ro-RO"/>
        </w:rPr>
        <w:t xml:space="preserve"> vehicule electrice o propunere de </w:t>
      </w:r>
      <w:r w:rsidR="001146FA">
        <w:rPr>
          <w:sz w:val="22"/>
          <w:lang w:bidi="ro-RO"/>
        </w:rPr>
        <w:t>cumpărare</w:t>
      </w:r>
      <w:r w:rsidRPr="006B25C8">
        <w:rPr>
          <w:sz w:val="22"/>
          <w:lang w:bidi="ro-RO"/>
        </w:rPr>
        <w:t xml:space="preserve"> convingătoare</w:t>
      </w:r>
      <w:r w:rsidR="001146FA">
        <w:rPr>
          <w:sz w:val="22"/>
          <w:lang w:bidi="ro-RO"/>
        </w:rPr>
        <w:t>,</w:t>
      </w:r>
      <w:r w:rsidRPr="006B25C8">
        <w:rPr>
          <w:sz w:val="22"/>
          <w:lang w:bidi="ro-RO"/>
        </w:rPr>
        <w:t xml:space="preserve"> care va rambursa sau va genera un caz de afaceri pozitiv pe perioada deținerii. Pe lângă economiile semnificative ale costurilor cu combustibilul, Ford Pro estimează că, </w:t>
      </w:r>
      <w:r w:rsidR="001146FA">
        <w:rPr>
          <w:sz w:val="22"/>
          <w:lang w:bidi="ro-RO"/>
        </w:rPr>
        <w:t>valorile costurilor</w:t>
      </w:r>
      <w:r w:rsidRPr="006B25C8">
        <w:rPr>
          <w:sz w:val="22"/>
          <w:lang w:bidi="ro-RO"/>
        </w:rPr>
        <w:t xml:space="preserve"> de mentenanță și reparații pentru </w:t>
      </w:r>
      <w:r w:rsidR="001146FA">
        <w:rPr>
          <w:sz w:val="22"/>
          <w:lang w:bidi="ro-RO"/>
        </w:rPr>
        <w:t>proprietar</w:t>
      </w:r>
      <w:r w:rsidRPr="006B25C8">
        <w:rPr>
          <w:sz w:val="22"/>
          <w:lang w:bidi="ro-RO"/>
        </w:rPr>
        <w:t xml:space="preserve"> vor fi cu 40 de procente mai scăzute decât modelele echivalente cu motor diesel</w:t>
      </w:r>
      <w:r w:rsidRPr="006B25C8">
        <w:rPr>
          <w:sz w:val="22"/>
          <w:vertAlign w:val="superscript"/>
          <w:lang w:bidi="ro-RO"/>
        </w:rPr>
        <w:t xml:space="preserve"> 11</w:t>
      </w:r>
      <w:r w:rsidRPr="006B25C8">
        <w:rPr>
          <w:sz w:val="22"/>
          <w:lang w:bidi="ro-RO"/>
        </w:rPr>
        <w:t xml:space="preserve"> – și conform datelor Ford Pro, E-Transit are cele mai scăzute astfel de costuri</w:t>
      </w:r>
      <w:r w:rsidR="001146FA">
        <w:rPr>
          <w:sz w:val="22"/>
          <w:lang w:bidi="ro-RO"/>
        </w:rPr>
        <w:t>,</w:t>
      </w:r>
      <w:r w:rsidRPr="006B25C8">
        <w:rPr>
          <w:sz w:val="22"/>
          <w:lang w:bidi="ro-RO"/>
        </w:rPr>
        <w:t xml:space="preserve"> atât în Regatul Unit, cât și în Germania, față de concurenții direcți.</w:t>
      </w:r>
    </w:p>
    <w:p w14:paraId="2788F3AE" w14:textId="77777777" w:rsidR="0043345C" w:rsidRPr="006B25C8" w:rsidRDefault="0043345C" w:rsidP="0043345C">
      <w:pPr>
        <w:rPr>
          <w:rFonts w:ascii="Arial" w:hAnsi="Arial" w:cs="Arial"/>
          <w:sz w:val="22"/>
          <w:szCs w:val="22"/>
        </w:rPr>
      </w:pPr>
    </w:p>
    <w:p w14:paraId="4BF919AD" w14:textId="78124B55" w:rsidR="0043345C" w:rsidRPr="006B25C8" w:rsidRDefault="0043345C" w:rsidP="0043345C">
      <w:pPr>
        <w:rPr>
          <w:rFonts w:ascii="Arial" w:hAnsi="Arial" w:cs="Arial"/>
          <w:sz w:val="22"/>
          <w:szCs w:val="22"/>
        </w:rPr>
      </w:pPr>
      <w:r w:rsidRPr="006B25C8">
        <w:rPr>
          <w:sz w:val="22"/>
          <w:lang w:bidi="ro-RO"/>
        </w:rPr>
        <w:t xml:space="preserve">Ford Pro oferă un interval de service de neegalat în clasa sa, nelimitat </w:t>
      </w:r>
      <w:r w:rsidR="00D7790E">
        <w:rPr>
          <w:sz w:val="22"/>
          <w:lang w:bidi="ro-RO"/>
        </w:rPr>
        <w:t>pentru</w:t>
      </w:r>
      <w:r w:rsidRPr="006B25C8">
        <w:rPr>
          <w:sz w:val="22"/>
          <w:lang w:bidi="ro-RO"/>
        </w:rPr>
        <w:t xml:space="preserve"> un an și o garanție de opt ani și 160,000 km pentru toate componentele electrice de înaltă tensiune, inclusiv acoperire pentru degradare excesivă</w:t>
      </w:r>
      <w:r w:rsidRPr="006B25C8">
        <w:rPr>
          <w:sz w:val="22"/>
          <w:vertAlign w:val="superscript"/>
          <w:lang w:bidi="ro-RO"/>
        </w:rPr>
        <w:t xml:space="preserve"> 12</w:t>
      </w:r>
      <w:r w:rsidR="00D7790E">
        <w:rPr>
          <w:sz w:val="22"/>
          <w:lang w:bidi="ro-RO"/>
        </w:rPr>
        <w:t xml:space="preserve">, </w:t>
      </w:r>
      <w:r w:rsidRPr="006B25C8">
        <w:rPr>
          <w:sz w:val="22"/>
          <w:lang w:bidi="ro-RO"/>
        </w:rPr>
        <w:t xml:space="preserve">precum și un an pentru pachetul de asistență rutieră a vehiculului electric, care include încărcarea în caz de urgență. Rețeaua paneuropeană Ford Pro Service este pregătită pentru vehicule electrice, cu 1.500 de </w:t>
      </w:r>
      <w:r w:rsidR="00D7790E">
        <w:rPr>
          <w:sz w:val="22"/>
          <w:lang w:bidi="ro-RO"/>
        </w:rPr>
        <w:t>d</w:t>
      </w:r>
      <w:r w:rsidRPr="006B25C8">
        <w:rPr>
          <w:sz w:val="22"/>
          <w:lang w:bidi="ro-RO"/>
        </w:rPr>
        <w:t xml:space="preserve">ealeri </w:t>
      </w:r>
      <w:r w:rsidR="00D7790E">
        <w:rPr>
          <w:sz w:val="22"/>
          <w:lang w:bidi="ro-RO"/>
        </w:rPr>
        <w:t>a</w:t>
      </w:r>
      <w:r w:rsidRPr="006B25C8">
        <w:rPr>
          <w:sz w:val="22"/>
          <w:lang w:bidi="ro-RO"/>
        </w:rPr>
        <w:t xml:space="preserve">utorizați pentru vehicule electrice în toată Europa și peste 4.500 de </w:t>
      </w:r>
      <w:r w:rsidR="00CB4897">
        <w:rPr>
          <w:sz w:val="22"/>
          <w:lang w:bidi="ro-RO"/>
        </w:rPr>
        <w:t>r</w:t>
      </w:r>
      <w:r w:rsidRPr="006B25C8">
        <w:rPr>
          <w:sz w:val="22"/>
          <w:lang w:bidi="ro-RO"/>
        </w:rPr>
        <w:t xml:space="preserve">eparatori </w:t>
      </w:r>
      <w:r w:rsidR="00CB4897">
        <w:rPr>
          <w:sz w:val="22"/>
          <w:lang w:bidi="ro-RO"/>
        </w:rPr>
        <w:t>a</w:t>
      </w:r>
      <w:r w:rsidRPr="006B25C8">
        <w:rPr>
          <w:sz w:val="22"/>
          <w:lang w:bidi="ro-RO"/>
        </w:rPr>
        <w:t>utorizați, care vor avea toți capacitatea de service</w:t>
      </w:r>
      <w:r w:rsidR="00CB4897">
        <w:rPr>
          <w:sz w:val="22"/>
          <w:lang w:bidi="ro-RO"/>
        </w:rPr>
        <w:t xml:space="preserve"> pentru E-Transit</w:t>
      </w:r>
      <w:r w:rsidRPr="006B25C8">
        <w:rPr>
          <w:sz w:val="22"/>
          <w:lang w:bidi="ro-RO"/>
        </w:rPr>
        <w:t>.</w:t>
      </w:r>
    </w:p>
    <w:p w14:paraId="2E5AD5EB" w14:textId="77777777" w:rsidR="0043345C" w:rsidRPr="006B25C8" w:rsidRDefault="0043345C" w:rsidP="0043345C">
      <w:pPr>
        <w:rPr>
          <w:rFonts w:ascii="Arial" w:hAnsi="Arial" w:cs="Arial"/>
          <w:sz w:val="22"/>
          <w:szCs w:val="22"/>
        </w:rPr>
      </w:pPr>
    </w:p>
    <w:p w14:paraId="6DCD6A91" w14:textId="2B6C581C" w:rsidR="0043345C" w:rsidRPr="006B25C8" w:rsidRDefault="0043345C" w:rsidP="0043345C">
      <w:pPr>
        <w:pStyle w:val="NormalWeb"/>
        <w:shd w:val="clear" w:color="auto" w:fill="FFFFFF"/>
        <w:spacing w:before="0" w:beforeAutospacing="0" w:after="0" w:afterAutospacing="0"/>
        <w:rPr>
          <w:rFonts w:ascii="Arial" w:hAnsi="Arial" w:cs="Arial"/>
          <w:sz w:val="22"/>
          <w:szCs w:val="22"/>
          <w:lang w:eastAsia="en-US"/>
        </w:rPr>
      </w:pPr>
      <w:r w:rsidRPr="006B25C8">
        <w:rPr>
          <w:sz w:val="22"/>
          <w:lang w:bidi="ro-RO"/>
        </w:rPr>
        <w:t>După introducerea lui E-Transit, familia emblematică Transit a Ford va include alte patru modele electrice noi – noua furgonetă Transit Custom de o tonă și vehiculul multifuncțional Tourneo Custom</w:t>
      </w:r>
      <w:r w:rsidR="00CB4897">
        <w:rPr>
          <w:sz w:val="22"/>
          <w:lang w:bidi="ro-RO"/>
        </w:rPr>
        <w:t>,</w:t>
      </w:r>
      <w:r w:rsidRPr="006B25C8">
        <w:rPr>
          <w:sz w:val="22"/>
          <w:lang w:bidi="ro-RO"/>
        </w:rPr>
        <w:t xml:space="preserve"> în 2023</w:t>
      </w:r>
      <w:r w:rsidR="00CB4897">
        <w:rPr>
          <w:sz w:val="22"/>
          <w:lang w:bidi="ro-RO"/>
        </w:rPr>
        <w:t>,</w:t>
      </w:r>
      <w:r w:rsidRPr="006B25C8">
        <w:rPr>
          <w:sz w:val="22"/>
          <w:lang w:bidi="ro-RO"/>
        </w:rPr>
        <w:t xml:space="preserve"> și furgoneta </w:t>
      </w:r>
      <w:r w:rsidR="00CB4897">
        <w:rPr>
          <w:sz w:val="22"/>
          <w:lang w:bidi="ro-RO"/>
        </w:rPr>
        <w:t xml:space="preserve">mai mică </w:t>
      </w:r>
      <w:r w:rsidRPr="006B25C8">
        <w:rPr>
          <w:sz w:val="22"/>
          <w:lang w:bidi="ro-RO"/>
        </w:rPr>
        <w:t xml:space="preserve">de </w:t>
      </w:r>
      <w:r w:rsidR="00CB4897">
        <w:rPr>
          <w:sz w:val="22"/>
          <w:lang w:bidi="ro-RO"/>
        </w:rPr>
        <w:t>generație viitoare</w:t>
      </w:r>
      <w:r w:rsidRPr="006B25C8">
        <w:rPr>
          <w:sz w:val="22"/>
          <w:lang w:bidi="ro-RO"/>
        </w:rPr>
        <w:t xml:space="preserve">, Transit Courier, </w:t>
      </w:r>
      <w:r w:rsidR="00CB4897">
        <w:rPr>
          <w:sz w:val="22"/>
          <w:lang w:bidi="ro-RO"/>
        </w:rPr>
        <w:t xml:space="preserve">dar </w:t>
      </w:r>
      <w:r w:rsidRPr="006B25C8">
        <w:rPr>
          <w:sz w:val="22"/>
          <w:lang w:bidi="ro-RO"/>
        </w:rPr>
        <w:t>și vehicul</w:t>
      </w:r>
      <w:r w:rsidR="00CB4897">
        <w:rPr>
          <w:sz w:val="22"/>
          <w:lang w:bidi="ro-RO"/>
        </w:rPr>
        <w:t>ul</w:t>
      </w:r>
      <w:r w:rsidRPr="006B25C8">
        <w:rPr>
          <w:sz w:val="22"/>
          <w:lang w:bidi="ro-RO"/>
        </w:rPr>
        <w:t xml:space="preserve"> polivalent Tourneo Courier</w:t>
      </w:r>
      <w:r w:rsidR="00CE7949">
        <w:rPr>
          <w:sz w:val="22"/>
          <w:lang w:bidi="ro-RO"/>
        </w:rPr>
        <w:t>,</w:t>
      </w:r>
      <w:r w:rsidRPr="006B25C8">
        <w:rPr>
          <w:sz w:val="22"/>
          <w:lang w:bidi="ro-RO"/>
        </w:rPr>
        <w:t xml:space="preserve"> în 2024.</w:t>
      </w:r>
    </w:p>
    <w:p w14:paraId="7C7E207A" w14:textId="77777777" w:rsidR="0043345C" w:rsidRPr="006B25C8" w:rsidRDefault="0043345C" w:rsidP="0043345C">
      <w:pPr>
        <w:pStyle w:val="NormalWeb"/>
        <w:shd w:val="clear" w:color="auto" w:fill="FFFFFF"/>
        <w:spacing w:before="0" w:beforeAutospacing="0" w:after="0" w:afterAutospacing="0"/>
        <w:rPr>
          <w:rFonts w:ascii="Arial" w:hAnsi="Arial" w:cs="Arial"/>
          <w:sz w:val="22"/>
          <w:szCs w:val="22"/>
          <w:lang w:eastAsia="en-US"/>
        </w:rPr>
      </w:pPr>
    </w:p>
    <w:p w14:paraId="0DB0E66E" w14:textId="613B001D" w:rsidR="0043345C" w:rsidRPr="006B25C8" w:rsidRDefault="0043345C" w:rsidP="0043345C">
      <w:pPr>
        <w:rPr>
          <w:rFonts w:ascii="Arial" w:hAnsi="Arial" w:cs="Arial"/>
          <w:sz w:val="22"/>
          <w:szCs w:val="22"/>
        </w:rPr>
      </w:pPr>
      <w:r w:rsidRPr="006B25C8">
        <w:rPr>
          <w:sz w:val="22"/>
          <w:lang w:bidi="ro-RO"/>
        </w:rPr>
        <w:t xml:space="preserve">În conformitate cu această strategie îndrăzneață de electrificare, </w:t>
      </w:r>
      <w:hyperlink r:id="rId21" w:history="1">
        <w:r w:rsidRPr="006B25C8">
          <w:rPr>
            <w:rStyle w:val="Hyperlink"/>
            <w:sz w:val="22"/>
            <w:lang w:bidi="ro-RO"/>
          </w:rPr>
          <w:t>Ford, SK On Co., Ltd. și Koç Holding</w:t>
        </w:r>
      </w:hyperlink>
      <w:r w:rsidRPr="006B25C8">
        <w:rPr>
          <w:sz w:val="22"/>
          <w:lang w:bidi="ro-RO"/>
        </w:rPr>
        <w:t xml:space="preserve"> au semnat un Memorandum de </w:t>
      </w:r>
      <w:r w:rsidR="00242170">
        <w:rPr>
          <w:sz w:val="22"/>
          <w:lang w:bidi="ro-RO"/>
        </w:rPr>
        <w:t>î</w:t>
      </w:r>
      <w:r w:rsidRPr="006B25C8">
        <w:rPr>
          <w:sz w:val="22"/>
          <w:lang w:bidi="ro-RO"/>
        </w:rPr>
        <w:t>nțelegere</w:t>
      </w:r>
      <w:r w:rsidR="00242170">
        <w:rPr>
          <w:sz w:val="22"/>
          <w:lang w:bidi="ro-RO"/>
        </w:rPr>
        <w:t>,</w:t>
      </w:r>
      <w:r w:rsidRPr="006B25C8">
        <w:rPr>
          <w:sz w:val="22"/>
          <w:lang w:bidi="ro-RO"/>
        </w:rPr>
        <w:t xml:space="preserve"> fără caracter obligatoriu</w:t>
      </w:r>
      <w:r w:rsidR="00242170">
        <w:rPr>
          <w:sz w:val="22"/>
          <w:lang w:bidi="ro-RO"/>
        </w:rPr>
        <w:t>,</w:t>
      </w:r>
      <w:r w:rsidRPr="006B25C8">
        <w:rPr>
          <w:sz w:val="22"/>
          <w:lang w:bidi="ro-RO"/>
        </w:rPr>
        <w:t xml:space="preserve"> pentru o nouă asociere în participațiuni de top în industrie, în Turcia– supus evoluției unui angajament ferm din partea celor trei parteneri – care ar duce la crearea uneia dintre cele mai mari fabrici de baterii pentru vehicule comerciale din regiunea europeană extinsă. </w:t>
      </w:r>
      <w:r w:rsidRPr="006B25C8">
        <w:rPr>
          <w:sz w:val="22"/>
          <w:shd w:val="clear" w:color="auto" w:fill="FFFFFF"/>
          <w:lang w:bidi="ro-RO"/>
        </w:rPr>
        <w:t>Se estimează că producția va începe chiar de la mijlocul deceniului curent, cu o capacitate anuală estimată cuprinsă între 30 și 45 de Gigawați/oră.</w:t>
      </w:r>
    </w:p>
    <w:p w14:paraId="5684B20C" w14:textId="77777777" w:rsidR="0043345C" w:rsidRPr="006B25C8" w:rsidRDefault="0043345C" w:rsidP="0043345C">
      <w:pPr>
        <w:rPr>
          <w:rFonts w:ascii="Arial" w:hAnsi="Arial" w:cs="Arial"/>
          <w:sz w:val="22"/>
          <w:szCs w:val="22"/>
        </w:rPr>
      </w:pPr>
    </w:p>
    <w:p w14:paraId="3BAF5704" w14:textId="77777777" w:rsidR="0043345C" w:rsidRPr="006B25C8" w:rsidRDefault="0043345C" w:rsidP="0043345C">
      <w:pPr>
        <w:jc w:val="center"/>
        <w:rPr>
          <w:rFonts w:ascii="Arial" w:hAnsi="Arial" w:cs="Arial"/>
          <w:sz w:val="22"/>
          <w:szCs w:val="22"/>
        </w:rPr>
      </w:pPr>
      <w:r w:rsidRPr="006B25C8">
        <w:rPr>
          <w:sz w:val="22"/>
          <w:lang w:bidi="ro-RO"/>
        </w:rPr>
        <w:t># # #</w:t>
      </w:r>
    </w:p>
    <w:p w14:paraId="50AA1A6E" w14:textId="77777777" w:rsidR="0043345C" w:rsidRPr="006B25C8" w:rsidRDefault="0043345C" w:rsidP="0043345C">
      <w:pPr>
        <w:autoSpaceDE w:val="0"/>
        <w:autoSpaceDN w:val="0"/>
        <w:adjustRightInd w:val="0"/>
        <w:rPr>
          <w:rFonts w:ascii="Arial" w:hAnsi="Arial" w:cs="Arial"/>
          <w:color w:val="000000" w:themeColor="text1"/>
        </w:rPr>
      </w:pPr>
    </w:p>
    <w:p w14:paraId="28C4CFF8" w14:textId="77777777" w:rsidR="0043345C" w:rsidRPr="006B25C8" w:rsidRDefault="0043345C" w:rsidP="0043345C">
      <w:pPr>
        <w:rPr>
          <w:rFonts w:ascii="Arial" w:hAnsi="Arial" w:cs="Arial"/>
          <w:color w:val="000000" w:themeColor="text1"/>
        </w:rPr>
      </w:pPr>
      <w:r w:rsidRPr="006B25C8">
        <w:rPr>
          <w:vertAlign w:val="superscript"/>
          <w:lang w:bidi="ro-RO"/>
        </w:rPr>
        <w:t xml:space="preserve">1 </w:t>
      </w:r>
      <w:r w:rsidRPr="006B25C8">
        <w:rPr>
          <w:lang w:bidi="ro-RO"/>
        </w:rPr>
        <w:t>În baza datelor Nou-Înregistrate IHS Markit CY2014–CYE 2021, completate de</w:t>
      </w:r>
    </w:p>
    <w:p w14:paraId="216B270D" w14:textId="77777777" w:rsidR="0043345C" w:rsidRPr="006B25C8" w:rsidRDefault="0043345C" w:rsidP="0043345C">
      <w:pPr>
        <w:rPr>
          <w:rFonts w:ascii="Arial" w:hAnsi="Arial" w:cs="Arial"/>
          <w:color w:val="000000" w:themeColor="text1"/>
        </w:rPr>
      </w:pPr>
      <w:r w:rsidRPr="006B25C8">
        <w:rPr>
          <w:lang w:bidi="ro-RO"/>
        </w:rPr>
        <w:t>guvern și alte resurse și include 95 la sută din volumele globale de vehicule noi în peste 80 de</w:t>
      </w:r>
    </w:p>
    <w:p w14:paraId="0F9270B5" w14:textId="3629304C" w:rsidR="0043345C" w:rsidRPr="006B25C8" w:rsidRDefault="0043345C" w:rsidP="0043345C">
      <w:pPr>
        <w:rPr>
          <w:rFonts w:ascii="Arial" w:hAnsi="Arial" w:cs="Arial"/>
          <w:color w:val="000000" w:themeColor="text1"/>
        </w:rPr>
      </w:pPr>
      <w:r w:rsidRPr="006B25C8">
        <w:rPr>
          <w:lang w:bidi="ro-RO"/>
        </w:rPr>
        <w:t>țări, așa cum s-a raportat în februarie 2022. Numărul vehiculelor din familia Transit, precum camionete, vagoane, autoșasiuri</w:t>
      </w:r>
      <w:r w:rsidR="004064A0">
        <w:rPr>
          <w:lang w:bidi="ro-RO"/>
        </w:rPr>
        <w:t xml:space="preserve"> </w:t>
      </w:r>
      <w:r w:rsidRPr="006B25C8">
        <w:rPr>
          <w:lang w:bidi="ro-RO"/>
        </w:rPr>
        <w:t>și finisaje includ Ford Transit, Transit Custom. Nu sunt incluse Transit Connect și Transit Courier.</w:t>
      </w:r>
    </w:p>
    <w:p w14:paraId="7FFA9B47" w14:textId="77777777" w:rsidR="0043345C" w:rsidRPr="006B25C8" w:rsidRDefault="0043345C" w:rsidP="0043345C">
      <w:pPr>
        <w:autoSpaceDE w:val="0"/>
        <w:autoSpaceDN w:val="0"/>
        <w:adjustRightInd w:val="0"/>
        <w:rPr>
          <w:rFonts w:ascii="Arial" w:hAnsi="Arial" w:cs="Arial"/>
          <w:color w:val="000000" w:themeColor="text1"/>
          <w:vertAlign w:val="superscript"/>
        </w:rPr>
      </w:pPr>
    </w:p>
    <w:p w14:paraId="4C23F697" w14:textId="77777777" w:rsidR="0043345C" w:rsidRPr="006B25C8" w:rsidRDefault="0043345C" w:rsidP="0043345C">
      <w:pPr>
        <w:autoSpaceDE w:val="0"/>
        <w:autoSpaceDN w:val="0"/>
        <w:adjustRightInd w:val="0"/>
        <w:rPr>
          <w:rFonts w:ascii="Arial" w:hAnsi="Arial" w:cs="Arial"/>
          <w:color w:val="000000" w:themeColor="text1"/>
        </w:rPr>
      </w:pPr>
      <w:r w:rsidRPr="006B25C8">
        <w:rPr>
          <w:vertAlign w:val="superscript"/>
          <w:lang w:bidi="ro-RO"/>
        </w:rPr>
        <w:t xml:space="preserve">2 </w:t>
      </w:r>
      <w:r w:rsidRPr="006B25C8">
        <w:rPr>
          <w:lang w:bidi="ro-RO"/>
        </w:rPr>
        <w:t>Timp estimat privind autonomia și încărcarea pe baza valorilor testate ale producătorului și calculat în baza ciclului de conducere WLTP. Autonomia efectivă variază în funcție de condiții precum elemente externe, comportamentele de conducere, mentenanța vehiculului și vechimea și starea de funcționare a bateriei cu litiu-ion.</w:t>
      </w:r>
    </w:p>
    <w:p w14:paraId="1AB7EC2E" w14:textId="77777777" w:rsidR="0043345C" w:rsidRPr="006B25C8" w:rsidRDefault="0043345C" w:rsidP="0043345C">
      <w:pPr>
        <w:pStyle w:val="ListParagraph"/>
        <w:ind w:left="0"/>
        <w:rPr>
          <w:rFonts w:ascii="Arial" w:hAnsi="Arial" w:cs="Arial"/>
          <w:color w:val="000000" w:themeColor="text1"/>
        </w:rPr>
      </w:pPr>
    </w:p>
    <w:p w14:paraId="1CEC54B7" w14:textId="77777777" w:rsidR="0043345C" w:rsidRPr="006B25C8" w:rsidRDefault="0043345C" w:rsidP="0043345C">
      <w:pPr>
        <w:pStyle w:val="ListParagraph"/>
        <w:ind w:left="0"/>
        <w:rPr>
          <w:rFonts w:ascii="Arial" w:hAnsi="Arial" w:cs="Arial"/>
        </w:rPr>
      </w:pPr>
      <w:r w:rsidRPr="006B25C8">
        <w:rPr>
          <w:lang w:bidi="ro-RO"/>
        </w:rPr>
        <w:t>Consumurile declarate de combustibil/energie WLTP, emisiile de CO</w:t>
      </w:r>
      <w:r w:rsidRPr="006B25C8">
        <w:rPr>
          <w:vertAlign w:val="subscript"/>
          <w:lang w:bidi="ro-RO"/>
        </w:rPr>
        <w:t>2</w:t>
      </w:r>
      <w:r w:rsidRPr="006B25C8">
        <w:rPr>
          <w:lang w:bidi="ro-RO"/>
        </w:rPr>
        <w:t xml:space="preserve"> și autonomia electrică sunt determinate în conformitate cu cerințele și specificațiile tehnice ale Reglementărilor Europene (CE) 715/2007 și (UE) 2017/1151 cu modificările ulterioare. Procedurile standard de testare aplicate permit compararea între diferite tipuri de vehicule și diferiți producători. </w:t>
      </w:r>
    </w:p>
    <w:p w14:paraId="317AA635" w14:textId="77777777" w:rsidR="0043345C" w:rsidRPr="006B25C8" w:rsidRDefault="0043345C" w:rsidP="0043345C">
      <w:pPr>
        <w:pStyle w:val="ListParagraph"/>
        <w:ind w:left="0"/>
        <w:rPr>
          <w:rFonts w:ascii="Arial" w:hAnsi="Arial" w:cs="Arial"/>
        </w:rPr>
      </w:pPr>
    </w:p>
    <w:p w14:paraId="4946FBCC" w14:textId="77777777" w:rsidR="0043345C" w:rsidRPr="006B25C8" w:rsidRDefault="0043345C" w:rsidP="0043345C">
      <w:pPr>
        <w:autoSpaceDE w:val="0"/>
        <w:autoSpaceDN w:val="0"/>
        <w:adjustRightInd w:val="0"/>
        <w:rPr>
          <w:rFonts w:ascii="Arial" w:hAnsi="Arial" w:cs="Arial"/>
          <w:color w:val="000000" w:themeColor="text1"/>
        </w:rPr>
      </w:pPr>
      <w:r w:rsidRPr="006B25C8">
        <w:rPr>
          <w:vertAlign w:val="superscript"/>
          <w:lang w:bidi="ro-RO"/>
        </w:rPr>
        <w:t xml:space="preserve">3 </w:t>
      </w:r>
      <w:r w:rsidRPr="006B25C8">
        <w:rPr>
          <w:lang w:bidi="ro-RO"/>
        </w:rPr>
        <w:t>Sarcina utilă maximă variază și se bazează pe accesorii și configurația vehiculului; greutatea șoferului nu este inclusă. Consultați autocolantul de pe montantul ușii pentru capacitatea de transport a unui anumit vehicul.</w:t>
      </w:r>
    </w:p>
    <w:p w14:paraId="433691F5" w14:textId="77777777" w:rsidR="0043345C" w:rsidRPr="006B25C8" w:rsidRDefault="0043345C" w:rsidP="0043345C">
      <w:pPr>
        <w:autoSpaceDE w:val="0"/>
        <w:autoSpaceDN w:val="0"/>
        <w:adjustRightInd w:val="0"/>
        <w:rPr>
          <w:rFonts w:ascii="Arial" w:hAnsi="Arial" w:cs="Arial"/>
          <w:color w:val="000000" w:themeColor="text1"/>
        </w:rPr>
      </w:pPr>
    </w:p>
    <w:p w14:paraId="1F8A3D78" w14:textId="77777777" w:rsidR="0043345C" w:rsidRPr="006B25C8" w:rsidRDefault="0043345C" w:rsidP="0043345C">
      <w:pPr>
        <w:autoSpaceDE w:val="0"/>
        <w:autoSpaceDN w:val="0"/>
        <w:adjustRightInd w:val="0"/>
        <w:rPr>
          <w:rFonts w:ascii="Arial" w:hAnsi="Arial" w:cs="Arial"/>
          <w:color w:val="000000" w:themeColor="text1"/>
        </w:rPr>
      </w:pPr>
      <w:r w:rsidRPr="006B25C8">
        <w:rPr>
          <w:vertAlign w:val="superscript"/>
          <w:lang w:bidi="ro-RO"/>
        </w:rPr>
        <w:lastRenderedPageBreak/>
        <w:t xml:space="preserve">4 </w:t>
      </w:r>
      <w:bookmarkStart w:id="1" w:name="_Hlk80891365"/>
      <w:r w:rsidRPr="006B25C8">
        <w:rPr>
          <w:lang w:bidi="ro-RO"/>
        </w:rPr>
        <w:t>Nu conduceți când sunteți distras sau când utilizați dispozitive portabile. Utilizați sisteme operate vocal atunci când este posibil. Unele funcții pot fi blocate în timp ce vehiculul este în viteză. Nu toate funcțiile sunt compatibile cu toate telefoanele.</w:t>
      </w:r>
    </w:p>
    <w:bookmarkEnd w:id="1"/>
    <w:p w14:paraId="1564F9CA" w14:textId="77777777" w:rsidR="0043345C" w:rsidRPr="006B25C8" w:rsidRDefault="0043345C" w:rsidP="0043345C">
      <w:pPr>
        <w:autoSpaceDE w:val="0"/>
        <w:autoSpaceDN w:val="0"/>
        <w:adjustRightInd w:val="0"/>
        <w:rPr>
          <w:rFonts w:ascii="Arial" w:hAnsi="Arial"/>
          <w:color w:val="000000" w:themeColor="text1"/>
          <w:vertAlign w:val="superscript"/>
        </w:rPr>
      </w:pPr>
    </w:p>
    <w:p w14:paraId="5DCF8203" w14:textId="77777777" w:rsidR="0043345C" w:rsidRPr="006B25C8" w:rsidRDefault="0043345C" w:rsidP="0043345C">
      <w:pPr>
        <w:autoSpaceDE w:val="0"/>
        <w:autoSpaceDN w:val="0"/>
        <w:adjustRightInd w:val="0"/>
        <w:rPr>
          <w:rFonts w:ascii="Arial" w:hAnsi="Arial" w:cs="Arial"/>
          <w:color w:val="000000" w:themeColor="text1"/>
        </w:rPr>
      </w:pPr>
      <w:r w:rsidRPr="006B25C8">
        <w:rPr>
          <w:vertAlign w:val="superscript"/>
          <w:lang w:bidi="ro-RO"/>
        </w:rPr>
        <w:t xml:space="preserve">5 </w:t>
      </w:r>
      <w:r w:rsidRPr="006B25C8">
        <w:rPr>
          <w:lang w:bidi="ro-RO"/>
        </w:rPr>
        <w:t xml:space="preserve">Serviciile de navigație necesită SYNC 4 și FordPass Connect, serviciu de conectare gratuit și aplicația FordPass Pro (consultați Termenii FordPass pentru detalii) sau Ford Telematics. Vehiculele eligibile primesc un </w:t>
      </w:r>
      <w:r w:rsidRPr="006B25C8">
        <w:rPr>
          <w:b/>
          <w:lang w:bidi="ro-RO"/>
        </w:rPr>
        <w:t>abonament gratuit de un an</w:t>
      </w:r>
      <w:r w:rsidRPr="006B25C8">
        <w:rPr>
          <w:lang w:bidi="ro-RO"/>
        </w:rPr>
        <w:t xml:space="preserve"> la serviciile de navigație, care începe la data de începere a garanției vehiculului nou. Clienții trebuie să deblocheze versiunea de încercare a serviciului de navigație activând vehiculul eligibil cu un cont de membru FordPass sau Ford Telematics. Dacă nu sunt abonați până la sfârșitul perioadei gratuite, serviciul de navigare conectat se va închide, iar sistemul va reveni la navigarea offline încorporată. Serviciile și caracteristicile conectate depind de disponibilitatea rețelei compatibile. Evoluția tehnologiei/rețelelor celulare/capacității vehiculului poate limita funcționalitatea și poate împiedica operarea funcțiilor conectate. Aplicația FordPass Pro, compatibilă cu anumite platforme de smartphone-uri, este disponibilă la descărcare. Se pot aplica tarife pentru mesaje și date. Aplicația Ford Telematics este oferită gratuit timp de un an la achiziționarea unui nou E-Transit.</w:t>
      </w:r>
    </w:p>
    <w:p w14:paraId="7CBB9FCD" w14:textId="77777777" w:rsidR="0043345C" w:rsidRPr="006B25C8" w:rsidRDefault="0043345C" w:rsidP="0043345C">
      <w:pPr>
        <w:autoSpaceDE w:val="0"/>
        <w:autoSpaceDN w:val="0"/>
        <w:adjustRightInd w:val="0"/>
        <w:rPr>
          <w:rFonts w:ascii="Arial" w:hAnsi="Arial" w:cs="Arial"/>
          <w:color w:val="000000" w:themeColor="text1"/>
        </w:rPr>
      </w:pPr>
    </w:p>
    <w:p w14:paraId="44EE7F32" w14:textId="77777777" w:rsidR="0043345C" w:rsidRPr="006B25C8" w:rsidRDefault="0043345C" w:rsidP="0043345C">
      <w:pPr>
        <w:autoSpaceDE w:val="0"/>
        <w:autoSpaceDN w:val="0"/>
        <w:adjustRightInd w:val="0"/>
        <w:rPr>
          <w:rFonts w:ascii="Arial" w:hAnsi="Arial" w:cs="Arial"/>
          <w:color w:val="000000" w:themeColor="text1"/>
        </w:rPr>
      </w:pPr>
      <w:bookmarkStart w:id="2" w:name="_Hlk80891382"/>
      <w:r w:rsidRPr="006B25C8">
        <w:rPr>
          <w:vertAlign w:val="superscript"/>
          <w:lang w:bidi="ro-RO"/>
        </w:rPr>
        <w:t xml:space="preserve">6 </w:t>
      </w:r>
      <w:r w:rsidRPr="006B25C8">
        <w:rPr>
          <w:lang w:bidi="ro-RO"/>
        </w:rPr>
        <w:t>Necesită SYNC 4 disponibil. Nu conduceți când sunteți distras sau când utilizați dispozitive portabile. Utilizați comenzile vocale. Anumite funcționalități Alexa depind de smartphone-ul și de tehnologia de acasă. Amazon, Alexa și toate siglele și mărcile asociate sunt mărci comerciale ale Amazon.com, Inc. sau ale afiliaților săi.</w:t>
      </w:r>
    </w:p>
    <w:bookmarkEnd w:id="2"/>
    <w:p w14:paraId="0C928798" w14:textId="77777777" w:rsidR="0043345C" w:rsidRPr="006B25C8" w:rsidRDefault="0043345C" w:rsidP="0043345C">
      <w:pPr>
        <w:autoSpaceDE w:val="0"/>
        <w:autoSpaceDN w:val="0"/>
        <w:adjustRightInd w:val="0"/>
        <w:rPr>
          <w:rFonts w:ascii="Arial" w:hAnsi="Arial"/>
          <w:color w:val="000000" w:themeColor="text1"/>
        </w:rPr>
      </w:pPr>
    </w:p>
    <w:p w14:paraId="6C68914E" w14:textId="77777777" w:rsidR="0043345C" w:rsidRPr="006B25C8" w:rsidRDefault="0043345C" w:rsidP="0043345C">
      <w:pPr>
        <w:autoSpaceDE w:val="0"/>
        <w:autoSpaceDN w:val="0"/>
        <w:adjustRightInd w:val="0"/>
        <w:rPr>
          <w:rFonts w:ascii="Arial" w:hAnsi="Arial" w:cs="Arial"/>
          <w:szCs w:val="20"/>
          <w:lang w:eastAsia="en-GB"/>
        </w:rPr>
      </w:pPr>
      <w:r w:rsidRPr="006B25C8">
        <w:rPr>
          <w:vertAlign w:val="superscript"/>
          <w:lang w:bidi="ro-RO"/>
        </w:rPr>
        <w:t xml:space="preserve">7 </w:t>
      </w:r>
      <w:r w:rsidRPr="006B25C8">
        <w:rPr>
          <w:lang w:bidi="ro-RO"/>
        </w:rPr>
        <w:t>Pentru funcțiile de la distanță sunt necesare FordPass Connect, aplicația FordPass și Serviciul Conectat gratuit (consultați Termenii FordPass pentru detalii). Serviciile și caracteristicile conectate depind de disponibilitatea rețelei compatibile. Evoluția tehnologiei/rețelelor celulare/capacității vehiculului poate limita funcționalitatea și poate împiedica operarea funcțiilor conectate. Serviciul conectat exclude hotspot-ul Wi-Fi.</w:t>
      </w:r>
    </w:p>
    <w:p w14:paraId="029B5B4B" w14:textId="77777777" w:rsidR="0043345C" w:rsidRPr="006B25C8" w:rsidRDefault="0043345C" w:rsidP="0043345C">
      <w:pPr>
        <w:autoSpaceDE w:val="0"/>
        <w:autoSpaceDN w:val="0"/>
        <w:adjustRightInd w:val="0"/>
        <w:rPr>
          <w:rFonts w:ascii="Arial" w:hAnsi="Arial" w:cs="Arial"/>
          <w:szCs w:val="20"/>
          <w:lang w:eastAsia="en-GB"/>
        </w:rPr>
      </w:pPr>
    </w:p>
    <w:p w14:paraId="1D0A0CC3" w14:textId="77777777" w:rsidR="0043345C" w:rsidRPr="006B25C8" w:rsidRDefault="0043345C" w:rsidP="0043345C">
      <w:pPr>
        <w:autoSpaceDE w:val="0"/>
        <w:autoSpaceDN w:val="0"/>
        <w:adjustRightInd w:val="0"/>
        <w:rPr>
          <w:rFonts w:ascii="Arial" w:hAnsi="Arial" w:cs="Arial"/>
          <w:color w:val="000000" w:themeColor="text1"/>
        </w:rPr>
      </w:pPr>
      <w:r w:rsidRPr="006B25C8">
        <w:rPr>
          <w:vertAlign w:val="superscript"/>
          <w:lang w:bidi="ro-RO"/>
        </w:rPr>
        <w:t xml:space="preserve">8 </w:t>
      </w:r>
      <w:r w:rsidRPr="006B25C8">
        <w:rPr>
          <w:lang w:bidi="ro-RO"/>
        </w:rPr>
        <w:t>Aplicația FordPass Pro, compatibilă cu anumite platforme de smartphone-uri, este disponibilă prin descărcare. Se pot aplica tarife pentru mesaje și date.</w:t>
      </w:r>
    </w:p>
    <w:p w14:paraId="25985761" w14:textId="77777777" w:rsidR="0043345C" w:rsidRPr="006B25C8" w:rsidRDefault="0043345C" w:rsidP="0043345C">
      <w:pPr>
        <w:autoSpaceDE w:val="0"/>
        <w:autoSpaceDN w:val="0"/>
        <w:adjustRightInd w:val="0"/>
        <w:rPr>
          <w:rFonts w:ascii="Arial" w:hAnsi="Arial" w:cs="Arial"/>
          <w:color w:val="000000" w:themeColor="text1"/>
        </w:rPr>
      </w:pPr>
    </w:p>
    <w:p w14:paraId="605CFA1B" w14:textId="77777777" w:rsidR="0043345C" w:rsidRPr="006B25C8" w:rsidRDefault="0043345C" w:rsidP="0043345C">
      <w:pPr>
        <w:autoSpaceDE w:val="0"/>
        <w:autoSpaceDN w:val="0"/>
        <w:adjustRightInd w:val="0"/>
        <w:rPr>
          <w:rFonts w:ascii="Arial" w:hAnsi="Arial" w:cs="Arial"/>
          <w:color w:val="000000" w:themeColor="text1"/>
        </w:rPr>
      </w:pPr>
      <w:r w:rsidRPr="006B25C8">
        <w:rPr>
          <w:vertAlign w:val="superscript"/>
          <w:lang w:bidi="ro-RO"/>
        </w:rPr>
        <w:t xml:space="preserve">9 </w:t>
      </w:r>
      <w:r w:rsidRPr="006B25C8">
        <w:rPr>
          <w:lang w:bidi="ro-RO"/>
        </w:rPr>
        <w:t>Ford Telematics Essentials este disponibilă numai pentru vehiculele Ford cu un modem FordPass Connect activat. Numai clienții de flotă/de afaceri. Se aplică FFM și FCS T&amp;C. Designul ecranului poate varia.</w:t>
      </w:r>
    </w:p>
    <w:p w14:paraId="69F3BDCA" w14:textId="77777777" w:rsidR="0043345C" w:rsidRPr="006B25C8" w:rsidRDefault="0043345C" w:rsidP="0043345C">
      <w:pPr>
        <w:autoSpaceDE w:val="0"/>
        <w:autoSpaceDN w:val="0"/>
        <w:adjustRightInd w:val="0"/>
        <w:rPr>
          <w:rFonts w:ascii="Arial" w:hAnsi="Arial" w:cs="Arial"/>
          <w:color w:val="000000" w:themeColor="text1"/>
        </w:rPr>
      </w:pPr>
    </w:p>
    <w:p w14:paraId="46C4E25F" w14:textId="77777777" w:rsidR="0043345C" w:rsidRPr="006B25C8" w:rsidRDefault="0043345C" w:rsidP="0043345C">
      <w:pPr>
        <w:autoSpaceDE w:val="0"/>
        <w:autoSpaceDN w:val="0"/>
        <w:adjustRightInd w:val="0"/>
        <w:rPr>
          <w:rFonts w:ascii="Arial" w:hAnsi="Arial" w:cs="Arial"/>
          <w:szCs w:val="20"/>
          <w:lang w:eastAsia="en-GB"/>
        </w:rPr>
      </w:pPr>
      <w:r w:rsidRPr="006B25C8">
        <w:rPr>
          <w:vertAlign w:val="superscript"/>
          <w:lang w:bidi="ro-RO"/>
        </w:rPr>
        <w:t xml:space="preserve">10 </w:t>
      </w:r>
      <w:r w:rsidRPr="006B25C8">
        <w:rPr>
          <w:lang w:bidi="ro-RO"/>
        </w:rPr>
        <w:t>Funcțiile de asistență pentru șofer sunt suplimentare și nu înlocuiesc atenția, rațiunea și necesitatea ca șoferul să controleze vehiculul. Sistemul de Asistență Pre-Coliziune cu Depistarea Pietonilor poate detecta pietonii, dar nu în toate condițiile și nu înlocuiește conducerea în siguranță. Consultați manualul de utilizare pentru limitările sistemului.</w:t>
      </w:r>
    </w:p>
    <w:p w14:paraId="0A2D373F" w14:textId="77777777" w:rsidR="0043345C" w:rsidRPr="006B25C8" w:rsidRDefault="0043345C" w:rsidP="0043345C">
      <w:pPr>
        <w:autoSpaceDE w:val="0"/>
        <w:autoSpaceDN w:val="0"/>
        <w:adjustRightInd w:val="0"/>
        <w:rPr>
          <w:rFonts w:ascii="Arial" w:hAnsi="Arial" w:cs="Arial"/>
          <w:szCs w:val="20"/>
          <w:lang w:eastAsia="en-GB"/>
        </w:rPr>
      </w:pPr>
    </w:p>
    <w:p w14:paraId="03AD3279" w14:textId="682453DB" w:rsidR="0043345C" w:rsidRPr="006B25C8" w:rsidRDefault="0043345C" w:rsidP="0043345C">
      <w:pPr>
        <w:pStyle w:val="NormalWeb"/>
        <w:shd w:val="clear" w:color="auto" w:fill="FFFFFF"/>
        <w:spacing w:before="0" w:beforeAutospacing="0" w:after="0" w:afterAutospacing="0"/>
        <w:rPr>
          <w:rFonts w:ascii="Arial" w:hAnsi="Arial" w:cs="Arial"/>
          <w:sz w:val="20"/>
          <w:szCs w:val="20"/>
          <w:lang w:eastAsia="en-US"/>
        </w:rPr>
      </w:pPr>
      <w:r w:rsidRPr="006B25C8">
        <w:rPr>
          <w:sz w:val="20"/>
          <w:vertAlign w:val="superscript"/>
          <w:lang w:bidi="ro-RO"/>
        </w:rPr>
        <w:t xml:space="preserve">11 </w:t>
      </w:r>
      <w:r w:rsidRPr="006B25C8">
        <w:rPr>
          <w:sz w:val="20"/>
          <w:lang w:bidi="ro-RO"/>
        </w:rPr>
        <w:t>În baza unei perioade de 3 ani sau a 180.000 km. Prin compararea articolelor de mentenanță programate și neprogramate pentru o furgonetă electrică cu baterie față de o furgonetă similară alimentată cu motorină.</w:t>
      </w:r>
    </w:p>
    <w:p w14:paraId="54B1D4A5" w14:textId="4537A0D9" w:rsidR="0043345C" w:rsidRPr="006B25C8" w:rsidRDefault="0043345C" w:rsidP="0043345C">
      <w:pPr>
        <w:pStyle w:val="NormalWeb"/>
        <w:shd w:val="clear" w:color="auto" w:fill="FFFFFF"/>
        <w:spacing w:before="0" w:beforeAutospacing="0" w:after="0" w:afterAutospacing="0"/>
        <w:rPr>
          <w:rFonts w:ascii="Arial" w:hAnsi="Arial" w:cs="Arial"/>
          <w:sz w:val="20"/>
          <w:szCs w:val="20"/>
          <w:lang w:eastAsia="en-US"/>
        </w:rPr>
      </w:pPr>
    </w:p>
    <w:p w14:paraId="7F096DAC" w14:textId="77777777" w:rsidR="0043345C" w:rsidRPr="006B25C8" w:rsidRDefault="0043345C" w:rsidP="0043345C">
      <w:pPr>
        <w:pStyle w:val="NormalWeb"/>
        <w:shd w:val="clear" w:color="auto" w:fill="FFFFFF"/>
        <w:spacing w:before="0" w:beforeAutospacing="0" w:after="0" w:afterAutospacing="0"/>
        <w:rPr>
          <w:rFonts w:ascii="Arial" w:hAnsi="Arial" w:cs="Arial"/>
          <w:sz w:val="20"/>
          <w:szCs w:val="20"/>
          <w:lang w:eastAsia="en-US"/>
        </w:rPr>
      </w:pPr>
      <w:r w:rsidRPr="006B25C8">
        <w:rPr>
          <w:sz w:val="20"/>
          <w:vertAlign w:val="superscript"/>
          <w:lang w:bidi="ro-RO"/>
        </w:rPr>
        <w:t xml:space="preserve">12 </w:t>
      </w:r>
      <w:r w:rsidRPr="006B25C8">
        <w:rPr>
          <w:sz w:val="20"/>
          <w:lang w:bidi="ro-RO"/>
        </w:rPr>
        <w:t>Degradarea excesivă este de 70% pentru furgoneta E-Transit și 65% pentru autoșasiul E-Transit.</w:t>
      </w:r>
    </w:p>
    <w:p w14:paraId="2676037B" w14:textId="77777777" w:rsidR="0043345C" w:rsidRPr="006B25C8" w:rsidRDefault="0043345C" w:rsidP="0043345C"/>
    <w:p w14:paraId="18705004" w14:textId="77777777" w:rsidR="0043345C" w:rsidRPr="006B25C8" w:rsidRDefault="0043345C" w:rsidP="0043345C">
      <w:pPr>
        <w:jc w:val="center"/>
        <w:rPr>
          <w:rFonts w:ascii="Arial" w:hAnsi="Arial"/>
          <w:sz w:val="22"/>
        </w:rPr>
      </w:pPr>
    </w:p>
    <w:sectPr w:rsidR="0043345C" w:rsidRPr="006B25C8" w:rsidSect="00A86BB6">
      <w:footerReference w:type="even" r:id="rId22"/>
      <w:footerReference w:type="default" r:id="rId23"/>
      <w:headerReference w:type="first" r:id="rId24"/>
      <w:footerReference w:type="first" r:id="rId25"/>
      <w:pgSz w:w="12240" w:h="15840" w:code="1"/>
      <w:pgMar w:top="1440" w:right="1440" w:bottom="864"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DA454A2" w14:textId="30131F97" w:rsidR="00B2574B" w:rsidRDefault="00B2574B">
      <w:pPr>
        <w:pStyle w:val="CommentText"/>
      </w:pPr>
      <w:r>
        <w:rPr>
          <w:rStyle w:val="CommentReference"/>
        </w:rPr>
        <w:annotationRef/>
      </w:r>
      <w:r>
        <w:t>furgon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A454A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454A2" w16cid:durableId="261A77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55CA" w14:textId="77777777" w:rsidR="004B47FE" w:rsidRDefault="004B47FE">
      <w:r>
        <w:separator/>
      </w:r>
    </w:p>
  </w:endnote>
  <w:endnote w:type="continuationSeparator" w:id="0">
    <w:p w14:paraId="4234AC0C" w14:textId="77777777" w:rsidR="004B47FE" w:rsidRDefault="004B47FE">
      <w:r>
        <w:continuationSeparator/>
      </w:r>
    </w:p>
  </w:endnote>
  <w:endnote w:type="continuationNotice" w:id="1">
    <w:p w14:paraId="4D00401B" w14:textId="77777777" w:rsidR="004B47FE" w:rsidRDefault="004B4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42C883CF"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F94CE3">
      <w:rPr>
        <w:rStyle w:val="PageNumber"/>
        <w:noProof/>
        <w:lang w:bidi="ro-RO"/>
      </w:rPr>
      <w:t>4</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or </w:t>
          </w:r>
          <w:hyperlink r:id="rId2" w:history="1">
            <w:r w:rsidRPr="00AF6A89">
              <w:rPr>
                <w:color w:val="0000FF"/>
                <w:sz w:val="18"/>
                <w:u w:val="single"/>
                <w:lang w:bidi="ro-RO"/>
              </w:rPr>
              <w:t>www.media.ford.com</w:t>
            </w:r>
          </w:hyperlink>
          <w:r w:rsidRPr="00AF6A89">
            <w:rPr>
              <w:sz w:val="18"/>
              <w:lang w:bidi="ro-RO"/>
            </w:rPr>
            <w:t>.</w:t>
          </w:r>
        </w:p>
        <w:p w14:paraId="105EA901" w14:textId="77777777" w:rsidR="00364704" w:rsidRPr="008A1DF4" w:rsidRDefault="00364704" w:rsidP="00364704">
          <w:pPr>
            <w:pStyle w:val="Footer"/>
            <w:jc w:val="center"/>
            <w:rPr>
              <w:rFonts w:ascii="Arial" w:hAnsi="Arial" w:cs="Arial"/>
              <w:sz w:val="18"/>
              <w:szCs w:val="18"/>
            </w:rPr>
          </w:pPr>
          <w:r w:rsidRPr="00AF6A89">
            <w:rPr>
              <w:sz w:val="18"/>
              <w:lang w:bidi="ro-RO"/>
            </w:rPr>
            <w:t xml:space="preserve">Urmăriți </w:t>
          </w:r>
          <w:hyperlink r:id="rId3" w:history="1">
            <w:r>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or </w:t>
          </w:r>
          <w:hyperlink r:id="rId4" w:history="1">
            <w:r w:rsidRPr="00D32770">
              <w:rPr>
                <w:rStyle w:val="Hyperlink"/>
                <w:sz w:val="18"/>
                <w:lang w:bidi="ro-RO"/>
              </w:rPr>
              <w:t>www.youtube.com/FordNewsEurope</w:t>
            </w:r>
          </w:hyperlink>
          <w:r w:rsidRPr="00AF6A89">
            <w:rPr>
              <w:sz w:val="18"/>
              <w:lang w:bidi="ro-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or </w:t>
    </w:r>
    <w:hyperlink r:id="rId2" w:history="1">
      <w:r w:rsidRPr="00AF6A89">
        <w:rPr>
          <w:color w:val="0000FF"/>
          <w:sz w:val="18"/>
          <w:u w:val="single"/>
          <w:lang w:bidi="ro-RO"/>
        </w:rPr>
        <w:t>www.media.ford.com</w:t>
      </w:r>
    </w:hyperlink>
    <w:r w:rsidRPr="00AF6A89">
      <w:rPr>
        <w:sz w:val="18"/>
        <w:lang w:bidi="ro-RO"/>
      </w:rPr>
      <w:t>.</w:t>
    </w:r>
  </w:p>
  <w:p w14:paraId="249B2CEF" w14:textId="2C77A238" w:rsidR="008A1DF4" w:rsidRPr="008A1DF4" w:rsidRDefault="00AF6A89" w:rsidP="00AF6A89">
    <w:pPr>
      <w:pStyle w:val="Footer"/>
      <w:jc w:val="center"/>
      <w:rPr>
        <w:rFonts w:ascii="Arial" w:hAnsi="Arial" w:cs="Arial"/>
        <w:sz w:val="18"/>
        <w:szCs w:val="18"/>
      </w:rPr>
    </w:pPr>
    <w:r w:rsidRPr="00AF6A89">
      <w:rPr>
        <w:sz w:val="18"/>
        <w:lang w:bidi="ro-RO"/>
      </w:rPr>
      <w:t xml:space="preserve">Urmăriți </w:t>
    </w:r>
    <w:hyperlink r:id="rId3" w:history="1">
      <w:r w:rsidR="002D1487">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or </w:t>
    </w:r>
    <w:hyperlink r:id="rId4" w:history="1">
      <w:r w:rsidR="002D1487" w:rsidRPr="00D32770">
        <w:rPr>
          <w:rStyle w:val="Hyperlink"/>
          <w:sz w:val="18"/>
          <w:lang w:bidi="ro-RO"/>
        </w:rPr>
        <w:t>www.youtube.com/FordNewsEurope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BC9C" w14:textId="77777777" w:rsidR="004B47FE" w:rsidRDefault="004B47FE">
      <w:r>
        <w:separator/>
      </w:r>
    </w:p>
  </w:footnote>
  <w:footnote w:type="continuationSeparator" w:id="0">
    <w:p w14:paraId="6B5016DB" w14:textId="77777777" w:rsidR="004B47FE" w:rsidRDefault="004B47FE">
      <w:r>
        <w:continuationSeparator/>
      </w:r>
    </w:p>
  </w:footnote>
  <w:footnote w:type="continuationNotice" w:id="1">
    <w:p w14:paraId="1389F0B0" w14:textId="77777777" w:rsidR="004B47FE" w:rsidRDefault="004B4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7D03AE3" w:rsidR="005532D6" w:rsidRPr="00315ADB" w:rsidRDefault="00563304" w:rsidP="00A9030A">
    <w:pPr>
      <w:pStyle w:val="Header"/>
      <w:tabs>
        <w:tab w:val="left" w:pos="1483"/>
        <w:tab w:val="left" w:pos="2525"/>
      </w:tabs>
      <w:ind w:left="227"/>
      <w:rPr>
        <w:position w:val="90"/>
      </w:rPr>
    </w:pPr>
    <w:r>
      <w:rPr>
        <w:noProof/>
        <w:lang w:val="en-US"/>
      </w:rPr>
      <w:drawing>
        <wp:anchor distT="0" distB="0" distL="114300" distR="114300" simplePos="0" relativeHeight="251658243" behindDoc="0" locked="0" layoutInCell="1" allowOverlap="1" wp14:anchorId="0FE74E8E" wp14:editId="4B4B9076">
          <wp:simplePos x="0" y="0"/>
          <wp:positionH relativeFrom="column">
            <wp:posOffset>85725</wp:posOffset>
          </wp:positionH>
          <wp:positionV relativeFrom="paragraph">
            <wp:posOffset>-85725</wp:posOffset>
          </wp:positionV>
          <wp:extent cx="959485" cy="7366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en-US"/>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4" w:history="1">
                            <w:r w:rsidR="002D1487" w:rsidRPr="00D32770">
                              <w:rPr>
                                <w:rStyle w:val="Hyperlink"/>
                                <w:sz w:val="12"/>
                                <w:lang w:bidi="ro-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6" w:history="1">
                      <w:r w:rsidR="002D1487" w:rsidRPr="00D32770">
                        <w:rPr>
                          <w:rStyle w:val="Hyperlink"/>
                          <w:sz w:val="12"/>
                          <w:lang w:bidi="ro-RO"/>
                        </w:rPr>
                        <w:t>www.youtube.com/FordNewsEurope</w:t>
                      </w:r>
                    </w:hyperlink>
                  </w:p>
                </w:txbxContent>
              </v:textbox>
              <w10:wrap type="tight"/>
            </v:shape>
          </w:pict>
        </mc:Fallback>
      </mc:AlternateContent>
    </w:r>
    <w:r w:rsidR="002D1487">
      <w:rPr>
        <w:noProof/>
        <w:lang w:val="en-US"/>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4B47FE" w:rsidP="008C6D0D">
                          <w:pPr>
                            <w:rPr>
                              <w:rFonts w:ascii="Arial" w:hAnsi="Arial" w:cs="Arial"/>
                              <w:sz w:val="12"/>
                              <w:szCs w:val="12"/>
                            </w:rPr>
                          </w:pPr>
                          <w:hyperlink r:id="rId9" w:history="1">
                            <w:r w:rsidR="002D1487" w:rsidRPr="00D32770">
                              <w:rPr>
                                <w:rStyle w:val="Hyperlink"/>
                                <w:sz w:val="12"/>
                                <w:lang w:bidi="ro-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A42AC6" w:rsidP="008C6D0D">
                    <w:pPr>
                      <w:rPr>
                        <w:rFonts w:ascii="Arial" w:hAnsi="Arial" w:cs="Arial"/>
                        <w:sz w:val="12"/>
                        <w:szCs w:val="12"/>
                      </w:rPr>
                    </w:pPr>
                    <w:hyperlink r:id="rId11" w:history="1">
                      <w:r w:rsidR="002D1487" w:rsidRPr="00D32770">
                        <w:rPr>
                          <w:rStyle w:val="Hyperlink"/>
                          <w:sz w:val="12"/>
                          <w:lang w:bidi="ro-RO"/>
                        </w:rPr>
                        <w:t>www.twitter.com/FordNewsEurope</w:t>
                      </w:r>
                    </w:hyperlink>
                  </w:p>
                </w:txbxContent>
              </v:textbox>
              <w10:wrap type="tight"/>
            </v:shape>
          </w:pict>
        </mc:Fallback>
      </mc:AlternateContent>
    </w:r>
    <w:r w:rsidR="000E2487">
      <w:rPr>
        <w:noProof/>
        <w:lang w:val="en-US"/>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8DD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5532D6">
      <w:rPr>
        <w:smallCaps/>
        <w:position w:val="132"/>
        <w:sz w:val="48"/>
        <w:lang w:bidi="ro-RO"/>
      </w:rPr>
      <w:t xml:space="preserve">    Știri</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4"/>
  </w:num>
  <w:num w:numId="3">
    <w:abstractNumId w:val="5"/>
  </w:num>
  <w:num w:numId="4">
    <w:abstractNumId w:val="4"/>
  </w:num>
  <w:num w:numId="5">
    <w:abstractNumId w:val="9"/>
  </w:num>
  <w:num w:numId="6">
    <w:abstractNumId w:val="6"/>
  </w:num>
  <w:num w:numId="7">
    <w:abstractNumId w:val="7"/>
  </w:num>
  <w:num w:numId="8">
    <w:abstractNumId w:val="7"/>
  </w:num>
  <w:num w:numId="9">
    <w:abstractNumId w:val="0"/>
  </w:num>
  <w:num w:numId="10">
    <w:abstractNumId w:val="11"/>
  </w:num>
  <w:num w:numId="11">
    <w:abstractNumId w:val="2"/>
  </w:num>
  <w:num w:numId="12">
    <w:abstractNumId w:val="12"/>
  </w:num>
  <w:num w:numId="13">
    <w:abstractNumId w:val="8"/>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3759"/>
    <w:rsid w:val="00004956"/>
    <w:rsid w:val="000051E9"/>
    <w:rsid w:val="00005B4D"/>
    <w:rsid w:val="000074D6"/>
    <w:rsid w:val="00007C7C"/>
    <w:rsid w:val="000101F4"/>
    <w:rsid w:val="00010BD4"/>
    <w:rsid w:val="00010F60"/>
    <w:rsid w:val="00014E1E"/>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701D8"/>
    <w:rsid w:val="00072191"/>
    <w:rsid w:val="00073627"/>
    <w:rsid w:val="00074D61"/>
    <w:rsid w:val="00081158"/>
    <w:rsid w:val="00084F44"/>
    <w:rsid w:val="0008510A"/>
    <w:rsid w:val="00085E9D"/>
    <w:rsid w:val="0009130A"/>
    <w:rsid w:val="00092664"/>
    <w:rsid w:val="00093E25"/>
    <w:rsid w:val="0009778A"/>
    <w:rsid w:val="00097C38"/>
    <w:rsid w:val="000A04CE"/>
    <w:rsid w:val="000A1066"/>
    <w:rsid w:val="000A12EF"/>
    <w:rsid w:val="000A4040"/>
    <w:rsid w:val="000A6F8B"/>
    <w:rsid w:val="000B1108"/>
    <w:rsid w:val="000B2060"/>
    <w:rsid w:val="000B20AF"/>
    <w:rsid w:val="000B68CF"/>
    <w:rsid w:val="000B69E9"/>
    <w:rsid w:val="000C041C"/>
    <w:rsid w:val="000C0AC9"/>
    <w:rsid w:val="000C239A"/>
    <w:rsid w:val="000C2461"/>
    <w:rsid w:val="000C3BFB"/>
    <w:rsid w:val="000C4193"/>
    <w:rsid w:val="000C42E8"/>
    <w:rsid w:val="000C4FA1"/>
    <w:rsid w:val="000C66D1"/>
    <w:rsid w:val="000D12D3"/>
    <w:rsid w:val="000E2171"/>
    <w:rsid w:val="000E2487"/>
    <w:rsid w:val="000E2CE6"/>
    <w:rsid w:val="000E4570"/>
    <w:rsid w:val="000E666E"/>
    <w:rsid w:val="000F4C93"/>
    <w:rsid w:val="00101713"/>
    <w:rsid w:val="00101ADF"/>
    <w:rsid w:val="001033CB"/>
    <w:rsid w:val="001043E5"/>
    <w:rsid w:val="00106474"/>
    <w:rsid w:val="00107AA3"/>
    <w:rsid w:val="00110985"/>
    <w:rsid w:val="00114532"/>
    <w:rsid w:val="001146FA"/>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415"/>
    <w:rsid w:val="001A286C"/>
    <w:rsid w:val="001A340C"/>
    <w:rsid w:val="001A3A42"/>
    <w:rsid w:val="001A57BF"/>
    <w:rsid w:val="001A5C5E"/>
    <w:rsid w:val="001A6C36"/>
    <w:rsid w:val="001A7172"/>
    <w:rsid w:val="001B01B7"/>
    <w:rsid w:val="001B0A2C"/>
    <w:rsid w:val="001B1131"/>
    <w:rsid w:val="001B1BA9"/>
    <w:rsid w:val="001B2EC9"/>
    <w:rsid w:val="001B406E"/>
    <w:rsid w:val="001B4CB7"/>
    <w:rsid w:val="001B55FC"/>
    <w:rsid w:val="001B6874"/>
    <w:rsid w:val="001C1190"/>
    <w:rsid w:val="001C16AB"/>
    <w:rsid w:val="001C20BD"/>
    <w:rsid w:val="001C37F5"/>
    <w:rsid w:val="001C4203"/>
    <w:rsid w:val="001C5B8D"/>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13D38"/>
    <w:rsid w:val="00213DD2"/>
    <w:rsid w:val="00215362"/>
    <w:rsid w:val="002172D5"/>
    <w:rsid w:val="00217BDB"/>
    <w:rsid w:val="00221070"/>
    <w:rsid w:val="00221C79"/>
    <w:rsid w:val="0022223F"/>
    <w:rsid w:val="00222DEE"/>
    <w:rsid w:val="0022307B"/>
    <w:rsid w:val="00223283"/>
    <w:rsid w:val="00223525"/>
    <w:rsid w:val="00223DD6"/>
    <w:rsid w:val="0022662A"/>
    <w:rsid w:val="002307BD"/>
    <w:rsid w:val="00232317"/>
    <w:rsid w:val="002372F5"/>
    <w:rsid w:val="00240FF7"/>
    <w:rsid w:val="00242170"/>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71E5E"/>
    <w:rsid w:val="00272EDC"/>
    <w:rsid w:val="002768C4"/>
    <w:rsid w:val="00277942"/>
    <w:rsid w:val="00277C71"/>
    <w:rsid w:val="00280FCB"/>
    <w:rsid w:val="0028232A"/>
    <w:rsid w:val="0028435B"/>
    <w:rsid w:val="00284F95"/>
    <w:rsid w:val="00285D93"/>
    <w:rsid w:val="00286103"/>
    <w:rsid w:val="002877C5"/>
    <w:rsid w:val="00291F94"/>
    <w:rsid w:val="00297DC6"/>
    <w:rsid w:val="002A434B"/>
    <w:rsid w:val="002A5218"/>
    <w:rsid w:val="002B2048"/>
    <w:rsid w:val="002B2325"/>
    <w:rsid w:val="002B372A"/>
    <w:rsid w:val="002B40FB"/>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3FA5"/>
    <w:rsid w:val="002E59B9"/>
    <w:rsid w:val="002E7D6A"/>
    <w:rsid w:val="002F0D24"/>
    <w:rsid w:val="002F4C3E"/>
    <w:rsid w:val="002F679B"/>
    <w:rsid w:val="003007BB"/>
    <w:rsid w:val="00300EF9"/>
    <w:rsid w:val="0030298F"/>
    <w:rsid w:val="00311374"/>
    <w:rsid w:val="0031329E"/>
    <w:rsid w:val="0031434F"/>
    <w:rsid w:val="003149AE"/>
    <w:rsid w:val="00315ADB"/>
    <w:rsid w:val="00317F04"/>
    <w:rsid w:val="00320750"/>
    <w:rsid w:val="00323611"/>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53395"/>
    <w:rsid w:val="003541DD"/>
    <w:rsid w:val="003556DD"/>
    <w:rsid w:val="00355CC4"/>
    <w:rsid w:val="003601E0"/>
    <w:rsid w:val="00361384"/>
    <w:rsid w:val="003623A2"/>
    <w:rsid w:val="00363BBB"/>
    <w:rsid w:val="00364401"/>
    <w:rsid w:val="00364704"/>
    <w:rsid w:val="00364F83"/>
    <w:rsid w:val="003659A8"/>
    <w:rsid w:val="00366141"/>
    <w:rsid w:val="00366687"/>
    <w:rsid w:val="003704D5"/>
    <w:rsid w:val="00370F0D"/>
    <w:rsid w:val="00373ECE"/>
    <w:rsid w:val="00374C05"/>
    <w:rsid w:val="00376E21"/>
    <w:rsid w:val="00377406"/>
    <w:rsid w:val="00380F2A"/>
    <w:rsid w:val="003814A4"/>
    <w:rsid w:val="00381ED2"/>
    <w:rsid w:val="00381EF2"/>
    <w:rsid w:val="003842E4"/>
    <w:rsid w:val="00384341"/>
    <w:rsid w:val="00384B13"/>
    <w:rsid w:val="003870DD"/>
    <w:rsid w:val="00394072"/>
    <w:rsid w:val="00394BA8"/>
    <w:rsid w:val="00395200"/>
    <w:rsid w:val="0039662F"/>
    <w:rsid w:val="003A367C"/>
    <w:rsid w:val="003A3733"/>
    <w:rsid w:val="003A4888"/>
    <w:rsid w:val="003A50EF"/>
    <w:rsid w:val="003B25FA"/>
    <w:rsid w:val="003B2FBC"/>
    <w:rsid w:val="003B4EA9"/>
    <w:rsid w:val="003B5885"/>
    <w:rsid w:val="003B66E5"/>
    <w:rsid w:val="003B6D5E"/>
    <w:rsid w:val="003C0F90"/>
    <w:rsid w:val="003C1DE6"/>
    <w:rsid w:val="003C3D6B"/>
    <w:rsid w:val="003C42AB"/>
    <w:rsid w:val="003C50C1"/>
    <w:rsid w:val="003C50D3"/>
    <w:rsid w:val="003C7DB4"/>
    <w:rsid w:val="003C7F26"/>
    <w:rsid w:val="003D19E2"/>
    <w:rsid w:val="003D2419"/>
    <w:rsid w:val="003D6D21"/>
    <w:rsid w:val="003E17DD"/>
    <w:rsid w:val="003E1D03"/>
    <w:rsid w:val="003E745A"/>
    <w:rsid w:val="003E7D05"/>
    <w:rsid w:val="003F0415"/>
    <w:rsid w:val="003F1464"/>
    <w:rsid w:val="00401A9C"/>
    <w:rsid w:val="004030DD"/>
    <w:rsid w:val="004045F8"/>
    <w:rsid w:val="004063B2"/>
    <w:rsid w:val="004064A0"/>
    <w:rsid w:val="00406ECB"/>
    <w:rsid w:val="0040759F"/>
    <w:rsid w:val="00407B03"/>
    <w:rsid w:val="00410DB0"/>
    <w:rsid w:val="00411C7F"/>
    <w:rsid w:val="00412D3F"/>
    <w:rsid w:val="004130C6"/>
    <w:rsid w:val="004133C6"/>
    <w:rsid w:val="00413F8E"/>
    <w:rsid w:val="004151E2"/>
    <w:rsid w:val="00415545"/>
    <w:rsid w:val="00415661"/>
    <w:rsid w:val="00416EBB"/>
    <w:rsid w:val="00416F20"/>
    <w:rsid w:val="0042177A"/>
    <w:rsid w:val="004217E8"/>
    <w:rsid w:val="00421B0E"/>
    <w:rsid w:val="00422DF4"/>
    <w:rsid w:val="00424F01"/>
    <w:rsid w:val="00424FD5"/>
    <w:rsid w:val="00430428"/>
    <w:rsid w:val="004304C4"/>
    <w:rsid w:val="00430C1F"/>
    <w:rsid w:val="00432AA3"/>
    <w:rsid w:val="0043345C"/>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44C"/>
    <w:rsid w:val="00474A78"/>
    <w:rsid w:val="004751A1"/>
    <w:rsid w:val="004752EA"/>
    <w:rsid w:val="0047779F"/>
    <w:rsid w:val="0048215F"/>
    <w:rsid w:val="00482F56"/>
    <w:rsid w:val="004914E1"/>
    <w:rsid w:val="0049188E"/>
    <w:rsid w:val="00491BC9"/>
    <w:rsid w:val="00491CD8"/>
    <w:rsid w:val="00493988"/>
    <w:rsid w:val="00493DBB"/>
    <w:rsid w:val="004942FC"/>
    <w:rsid w:val="004A3BAB"/>
    <w:rsid w:val="004A5282"/>
    <w:rsid w:val="004A7953"/>
    <w:rsid w:val="004B04AD"/>
    <w:rsid w:val="004B0AE2"/>
    <w:rsid w:val="004B47F8"/>
    <w:rsid w:val="004B47FE"/>
    <w:rsid w:val="004B5FF7"/>
    <w:rsid w:val="004B7522"/>
    <w:rsid w:val="004B7656"/>
    <w:rsid w:val="004C102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266C"/>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095D"/>
    <w:rsid w:val="005424E4"/>
    <w:rsid w:val="00543C63"/>
    <w:rsid w:val="0054622C"/>
    <w:rsid w:val="00546FF2"/>
    <w:rsid w:val="00547A38"/>
    <w:rsid w:val="00551911"/>
    <w:rsid w:val="00553182"/>
    <w:rsid w:val="005532D6"/>
    <w:rsid w:val="00556DC8"/>
    <w:rsid w:val="0056147C"/>
    <w:rsid w:val="00561A2E"/>
    <w:rsid w:val="00562BE2"/>
    <w:rsid w:val="00562D1C"/>
    <w:rsid w:val="00563304"/>
    <w:rsid w:val="00564B7F"/>
    <w:rsid w:val="005654AD"/>
    <w:rsid w:val="005663D7"/>
    <w:rsid w:val="005739AE"/>
    <w:rsid w:val="00575317"/>
    <w:rsid w:val="0057574A"/>
    <w:rsid w:val="00575875"/>
    <w:rsid w:val="00575C59"/>
    <w:rsid w:val="00576425"/>
    <w:rsid w:val="005767A5"/>
    <w:rsid w:val="005774B9"/>
    <w:rsid w:val="00584FAA"/>
    <w:rsid w:val="0058508F"/>
    <w:rsid w:val="00586472"/>
    <w:rsid w:val="00590266"/>
    <w:rsid w:val="0059156F"/>
    <w:rsid w:val="005915CC"/>
    <w:rsid w:val="0059221F"/>
    <w:rsid w:val="00592286"/>
    <w:rsid w:val="005931E7"/>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C3BC5"/>
    <w:rsid w:val="005D1937"/>
    <w:rsid w:val="005D2427"/>
    <w:rsid w:val="005D5DC7"/>
    <w:rsid w:val="005D6699"/>
    <w:rsid w:val="005D70B0"/>
    <w:rsid w:val="005E00E0"/>
    <w:rsid w:val="005E1365"/>
    <w:rsid w:val="005E1473"/>
    <w:rsid w:val="005E147E"/>
    <w:rsid w:val="005E59BD"/>
    <w:rsid w:val="005E5C7E"/>
    <w:rsid w:val="005E7149"/>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9FE"/>
    <w:rsid w:val="00625D68"/>
    <w:rsid w:val="006309C8"/>
    <w:rsid w:val="006311C7"/>
    <w:rsid w:val="00631700"/>
    <w:rsid w:val="00631A15"/>
    <w:rsid w:val="00632482"/>
    <w:rsid w:val="0063295E"/>
    <w:rsid w:val="00633950"/>
    <w:rsid w:val="00633D51"/>
    <w:rsid w:val="006342CA"/>
    <w:rsid w:val="006346AC"/>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D64"/>
    <w:rsid w:val="00677470"/>
    <w:rsid w:val="00680D9A"/>
    <w:rsid w:val="00684AF8"/>
    <w:rsid w:val="00684DED"/>
    <w:rsid w:val="00685F75"/>
    <w:rsid w:val="00686FC7"/>
    <w:rsid w:val="00690EC1"/>
    <w:rsid w:val="00697034"/>
    <w:rsid w:val="00697AE4"/>
    <w:rsid w:val="006A133A"/>
    <w:rsid w:val="006A2BB5"/>
    <w:rsid w:val="006A3954"/>
    <w:rsid w:val="006A6F13"/>
    <w:rsid w:val="006B25C8"/>
    <w:rsid w:val="006B5B76"/>
    <w:rsid w:val="006B78F4"/>
    <w:rsid w:val="006B7E2A"/>
    <w:rsid w:val="006C1D7D"/>
    <w:rsid w:val="006C3066"/>
    <w:rsid w:val="006C4105"/>
    <w:rsid w:val="006D0A38"/>
    <w:rsid w:val="006D14E3"/>
    <w:rsid w:val="006D2484"/>
    <w:rsid w:val="006D2734"/>
    <w:rsid w:val="006D35EB"/>
    <w:rsid w:val="006D46BD"/>
    <w:rsid w:val="006D5F7A"/>
    <w:rsid w:val="006F0141"/>
    <w:rsid w:val="006F03B0"/>
    <w:rsid w:val="006F063F"/>
    <w:rsid w:val="006F06F0"/>
    <w:rsid w:val="006F3537"/>
    <w:rsid w:val="006F4954"/>
    <w:rsid w:val="006F6225"/>
    <w:rsid w:val="006F7D36"/>
    <w:rsid w:val="00706E00"/>
    <w:rsid w:val="007116C9"/>
    <w:rsid w:val="00712776"/>
    <w:rsid w:val="007141CE"/>
    <w:rsid w:val="007169BB"/>
    <w:rsid w:val="0072062F"/>
    <w:rsid w:val="0072132B"/>
    <w:rsid w:val="007232AE"/>
    <w:rsid w:val="0072476C"/>
    <w:rsid w:val="00724F9B"/>
    <w:rsid w:val="007273C6"/>
    <w:rsid w:val="00730910"/>
    <w:rsid w:val="00730BD2"/>
    <w:rsid w:val="00732759"/>
    <w:rsid w:val="00732A67"/>
    <w:rsid w:val="00732AE5"/>
    <w:rsid w:val="00734F07"/>
    <w:rsid w:val="007425A2"/>
    <w:rsid w:val="007435FB"/>
    <w:rsid w:val="00744AD7"/>
    <w:rsid w:val="00745104"/>
    <w:rsid w:val="007533BD"/>
    <w:rsid w:val="00755551"/>
    <w:rsid w:val="00755E22"/>
    <w:rsid w:val="0075653C"/>
    <w:rsid w:val="007576FC"/>
    <w:rsid w:val="00757C96"/>
    <w:rsid w:val="00761B9D"/>
    <w:rsid w:val="00763057"/>
    <w:rsid w:val="0076400B"/>
    <w:rsid w:val="00765F06"/>
    <w:rsid w:val="00767630"/>
    <w:rsid w:val="00777955"/>
    <w:rsid w:val="00783BC2"/>
    <w:rsid w:val="0078420B"/>
    <w:rsid w:val="00787FAA"/>
    <w:rsid w:val="0079233E"/>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3AA2"/>
    <w:rsid w:val="007B6B6D"/>
    <w:rsid w:val="007C16F0"/>
    <w:rsid w:val="007C2157"/>
    <w:rsid w:val="007C233A"/>
    <w:rsid w:val="007C2FBE"/>
    <w:rsid w:val="007C356E"/>
    <w:rsid w:val="007C4F12"/>
    <w:rsid w:val="007C59D5"/>
    <w:rsid w:val="007D00EE"/>
    <w:rsid w:val="007D1366"/>
    <w:rsid w:val="007D3AA8"/>
    <w:rsid w:val="007D426C"/>
    <w:rsid w:val="007D5CDD"/>
    <w:rsid w:val="007D5CE2"/>
    <w:rsid w:val="007E0B8C"/>
    <w:rsid w:val="007E1E94"/>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1539"/>
    <w:rsid w:val="008115D4"/>
    <w:rsid w:val="0081179E"/>
    <w:rsid w:val="00811F2D"/>
    <w:rsid w:val="008139FB"/>
    <w:rsid w:val="00814C2C"/>
    <w:rsid w:val="0081630A"/>
    <w:rsid w:val="00820FE3"/>
    <w:rsid w:val="0082296A"/>
    <w:rsid w:val="00827301"/>
    <w:rsid w:val="00827677"/>
    <w:rsid w:val="008301BA"/>
    <w:rsid w:val="0083181A"/>
    <w:rsid w:val="00831B36"/>
    <w:rsid w:val="00837730"/>
    <w:rsid w:val="0084443F"/>
    <w:rsid w:val="008450F6"/>
    <w:rsid w:val="008469DE"/>
    <w:rsid w:val="008519DC"/>
    <w:rsid w:val="00852335"/>
    <w:rsid w:val="00857686"/>
    <w:rsid w:val="00857EAF"/>
    <w:rsid w:val="00857FAE"/>
    <w:rsid w:val="00861419"/>
    <w:rsid w:val="00862632"/>
    <w:rsid w:val="008654D3"/>
    <w:rsid w:val="00867574"/>
    <w:rsid w:val="00870D68"/>
    <w:rsid w:val="00871519"/>
    <w:rsid w:val="0087438E"/>
    <w:rsid w:val="00877C46"/>
    <w:rsid w:val="0088023E"/>
    <w:rsid w:val="00880C6D"/>
    <w:rsid w:val="0088389D"/>
    <w:rsid w:val="00886BE3"/>
    <w:rsid w:val="008873AA"/>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5DEE"/>
    <w:rsid w:val="008C6D0D"/>
    <w:rsid w:val="008C7531"/>
    <w:rsid w:val="008D0EC6"/>
    <w:rsid w:val="008D26E8"/>
    <w:rsid w:val="008D42F6"/>
    <w:rsid w:val="008D6C02"/>
    <w:rsid w:val="008D76E3"/>
    <w:rsid w:val="008E00BF"/>
    <w:rsid w:val="008E01F7"/>
    <w:rsid w:val="008E1819"/>
    <w:rsid w:val="008E1FF5"/>
    <w:rsid w:val="008E311C"/>
    <w:rsid w:val="008E682C"/>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6DC6"/>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4181"/>
    <w:rsid w:val="0093457F"/>
    <w:rsid w:val="00934A9C"/>
    <w:rsid w:val="0093536F"/>
    <w:rsid w:val="00941160"/>
    <w:rsid w:val="00942B0E"/>
    <w:rsid w:val="009444E6"/>
    <w:rsid w:val="009446ED"/>
    <w:rsid w:val="00944F4C"/>
    <w:rsid w:val="0094524F"/>
    <w:rsid w:val="009474B6"/>
    <w:rsid w:val="00950887"/>
    <w:rsid w:val="00950B66"/>
    <w:rsid w:val="00952192"/>
    <w:rsid w:val="00952E18"/>
    <w:rsid w:val="0095379E"/>
    <w:rsid w:val="0095508A"/>
    <w:rsid w:val="00955F32"/>
    <w:rsid w:val="00955FD8"/>
    <w:rsid w:val="00957549"/>
    <w:rsid w:val="00957A98"/>
    <w:rsid w:val="009626C5"/>
    <w:rsid w:val="009641B2"/>
    <w:rsid w:val="00965477"/>
    <w:rsid w:val="00966A5F"/>
    <w:rsid w:val="00966AA0"/>
    <w:rsid w:val="009702FA"/>
    <w:rsid w:val="00971321"/>
    <w:rsid w:val="00977280"/>
    <w:rsid w:val="0098246E"/>
    <w:rsid w:val="009843DD"/>
    <w:rsid w:val="00985052"/>
    <w:rsid w:val="00985A16"/>
    <w:rsid w:val="00987F34"/>
    <w:rsid w:val="00992DBE"/>
    <w:rsid w:val="009939AD"/>
    <w:rsid w:val="009942FB"/>
    <w:rsid w:val="00994D9D"/>
    <w:rsid w:val="00994E07"/>
    <w:rsid w:val="00996C17"/>
    <w:rsid w:val="00996C40"/>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F07C1"/>
    <w:rsid w:val="009F12AA"/>
    <w:rsid w:val="009F156F"/>
    <w:rsid w:val="009F1ECF"/>
    <w:rsid w:val="009F28CE"/>
    <w:rsid w:val="009F41FE"/>
    <w:rsid w:val="009F483F"/>
    <w:rsid w:val="009F58BE"/>
    <w:rsid w:val="009F663D"/>
    <w:rsid w:val="009F6DD5"/>
    <w:rsid w:val="00A00C16"/>
    <w:rsid w:val="00A01D67"/>
    <w:rsid w:val="00A01F2D"/>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2AC6"/>
    <w:rsid w:val="00A43DB2"/>
    <w:rsid w:val="00A45D72"/>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6E9A"/>
    <w:rsid w:val="00AA0865"/>
    <w:rsid w:val="00AA1770"/>
    <w:rsid w:val="00AA26D4"/>
    <w:rsid w:val="00AB0FC4"/>
    <w:rsid w:val="00AB2B89"/>
    <w:rsid w:val="00AB3347"/>
    <w:rsid w:val="00AB4019"/>
    <w:rsid w:val="00AB4076"/>
    <w:rsid w:val="00AB7854"/>
    <w:rsid w:val="00AC0180"/>
    <w:rsid w:val="00AC0854"/>
    <w:rsid w:val="00AC20B6"/>
    <w:rsid w:val="00AC3EE1"/>
    <w:rsid w:val="00AC5BA1"/>
    <w:rsid w:val="00AD070A"/>
    <w:rsid w:val="00AD070D"/>
    <w:rsid w:val="00AD0F75"/>
    <w:rsid w:val="00AD3059"/>
    <w:rsid w:val="00AD480B"/>
    <w:rsid w:val="00AD65D5"/>
    <w:rsid w:val="00AE1596"/>
    <w:rsid w:val="00AE25D1"/>
    <w:rsid w:val="00AE2E3D"/>
    <w:rsid w:val="00AE3462"/>
    <w:rsid w:val="00AE5A46"/>
    <w:rsid w:val="00AE7C6E"/>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DC8"/>
    <w:rsid w:val="00B23886"/>
    <w:rsid w:val="00B253DF"/>
    <w:rsid w:val="00B2545A"/>
    <w:rsid w:val="00B25615"/>
    <w:rsid w:val="00B2574B"/>
    <w:rsid w:val="00B27525"/>
    <w:rsid w:val="00B27A0C"/>
    <w:rsid w:val="00B30FC8"/>
    <w:rsid w:val="00B325D5"/>
    <w:rsid w:val="00B347BD"/>
    <w:rsid w:val="00B3591A"/>
    <w:rsid w:val="00B36AB8"/>
    <w:rsid w:val="00B41D24"/>
    <w:rsid w:val="00B4215C"/>
    <w:rsid w:val="00B432F1"/>
    <w:rsid w:val="00B43575"/>
    <w:rsid w:val="00B435F3"/>
    <w:rsid w:val="00B44292"/>
    <w:rsid w:val="00B468DC"/>
    <w:rsid w:val="00B50057"/>
    <w:rsid w:val="00B51773"/>
    <w:rsid w:val="00B569D3"/>
    <w:rsid w:val="00B56DF6"/>
    <w:rsid w:val="00B57C4D"/>
    <w:rsid w:val="00B65100"/>
    <w:rsid w:val="00B75462"/>
    <w:rsid w:val="00B7687D"/>
    <w:rsid w:val="00B8027E"/>
    <w:rsid w:val="00B84861"/>
    <w:rsid w:val="00B84FAB"/>
    <w:rsid w:val="00B85B4B"/>
    <w:rsid w:val="00B86BD3"/>
    <w:rsid w:val="00B93877"/>
    <w:rsid w:val="00B95146"/>
    <w:rsid w:val="00B958F8"/>
    <w:rsid w:val="00B95F90"/>
    <w:rsid w:val="00B9603F"/>
    <w:rsid w:val="00B97052"/>
    <w:rsid w:val="00B97428"/>
    <w:rsid w:val="00B97FED"/>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C19"/>
    <w:rsid w:val="00BD0F23"/>
    <w:rsid w:val="00BD10D8"/>
    <w:rsid w:val="00BD42D7"/>
    <w:rsid w:val="00BD456E"/>
    <w:rsid w:val="00BD46ED"/>
    <w:rsid w:val="00BE00B6"/>
    <w:rsid w:val="00BE05D4"/>
    <w:rsid w:val="00BE11AE"/>
    <w:rsid w:val="00BE2899"/>
    <w:rsid w:val="00BE41AC"/>
    <w:rsid w:val="00BE423B"/>
    <w:rsid w:val="00BE4898"/>
    <w:rsid w:val="00BE68DB"/>
    <w:rsid w:val="00BE6C4D"/>
    <w:rsid w:val="00BF1676"/>
    <w:rsid w:val="00BF1B08"/>
    <w:rsid w:val="00BF2F54"/>
    <w:rsid w:val="00BF7691"/>
    <w:rsid w:val="00BF7B54"/>
    <w:rsid w:val="00C00719"/>
    <w:rsid w:val="00C03D0E"/>
    <w:rsid w:val="00C04076"/>
    <w:rsid w:val="00C05973"/>
    <w:rsid w:val="00C06327"/>
    <w:rsid w:val="00C06A7D"/>
    <w:rsid w:val="00C10E61"/>
    <w:rsid w:val="00C148FE"/>
    <w:rsid w:val="00C149DC"/>
    <w:rsid w:val="00C16A83"/>
    <w:rsid w:val="00C17CE4"/>
    <w:rsid w:val="00C20D8F"/>
    <w:rsid w:val="00C21413"/>
    <w:rsid w:val="00C23D21"/>
    <w:rsid w:val="00C23F2E"/>
    <w:rsid w:val="00C252DA"/>
    <w:rsid w:val="00C25523"/>
    <w:rsid w:val="00C27A4D"/>
    <w:rsid w:val="00C340CA"/>
    <w:rsid w:val="00C35016"/>
    <w:rsid w:val="00C37035"/>
    <w:rsid w:val="00C40C9E"/>
    <w:rsid w:val="00C412A8"/>
    <w:rsid w:val="00C45738"/>
    <w:rsid w:val="00C45B8B"/>
    <w:rsid w:val="00C470D3"/>
    <w:rsid w:val="00C50FCE"/>
    <w:rsid w:val="00C53C57"/>
    <w:rsid w:val="00C53CED"/>
    <w:rsid w:val="00C53E86"/>
    <w:rsid w:val="00C55117"/>
    <w:rsid w:val="00C56382"/>
    <w:rsid w:val="00C5669D"/>
    <w:rsid w:val="00C60368"/>
    <w:rsid w:val="00C605F5"/>
    <w:rsid w:val="00C616BD"/>
    <w:rsid w:val="00C64F37"/>
    <w:rsid w:val="00C6725B"/>
    <w:rsid w:val="00C757A2"/>
    <w:rsid w:val="00C759A1"/>
    <w:rsid w:val="00C76743"/>
    <w:rsid w:val="00C77852"/>
    <w:rsid w:val="00C806F9"/>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4897"/>
    <w:rsid w:val="00CB714F"/>
    <w:rsid w:val="00CB717F"/>
    <w:rsid w:val="00CC021E"/>
    <w:rsid w:val="00CC35F7"/>
    <w:rsid w:val="00CC42DF"/>
    <w:rsid w:val="00CC56F4"/>
    <w:rsid w:val="00CD0592"/>
    <w:rsid w:val="00CD0E50"/>
    <w:rsid w:val="00CD2D19"/>
    <w:rsid w:val="00CE0847"/>
    <w:rsid w:val="00CE11F8"/>
    <w:rsid w:val="00CE24DE"/>
    <w:rsid w:val="00CE296B"/>
    <w:rsid w:val="00CE38DD"/>
    <w:rsid w:val="00CE7949"/>
    <w:rsid w:val="00CF2C98"/>
    <w:rsid w:val="00CF3A3A"/>
    <w:rsid w:val="00CF42F1"/>
    <w:rsid w:val="00CF4796"/>
    <w:rsid w:val="00D03218"/>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71F4B"/>
    <w:rsid w:val="00D72F17"/>
    <w:rsid w:val="00D74582"/>
    <w:rsid w:val="00D74B08"/>
    <w:rsid w:val="00D751C7"/>
    <w:rsid w:val="00D76800"/>
    <w:rsid w:val="00D7790E"/>
    <w:rsid w:val="00D80769"/>
    <w:rsid w:val="00D8076E"/>
    <w:rsid w:val="00D80F0A"/>
    <w:rsid w:val="00D81F09"/>
    <w:rsid w:val="00D864D6"/>
    <w:rsid w:val="00D86A72"/>
    <w:rsid w:val="00D91684"/>
    <w:rsid w:val="00D93EFD"/>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3655"/>
    <w:rsid w:val="00DC3760"/>
    <w:rsid w:val="00DC4F30"/>
    <w:rsid w:val="00DC7EC8"/>
    <w:rsid w:val="00DD0DD7"/>
    <w:rsid w:val="00DD183C"/>
    <w:rsid w:val="00DD1D75"/>
    <w:rsid w:val="00DD21C3"/>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632A"/>
    <w:rsid w:val="00DE6A97"/>
    <w:rsid w:val="00DE73BD"/>
    <w:rsid w:val="00DE7BDE"/>
    <w:rsid w:val="00DF072B"/>
    <w:rsid w:val="00DF09E5"/>
    <w:rsid w:val="00DF18D2"/>
    <w:rsid w:val="00DF1923"/>
    <w:rsid w:val="00DF399C"/>
    <w:rsid w:val="00DF4BB4"/>
    <w:rsid w:val="00DF5AC2"/>
    <w:rsid w:val="00DF5FD0"/>
    <w:rsid w:val="00E00FC5"/>
    <w:rsid w:val="00E01D63"/>
    <w:rsid w:val="00E06421"/>
    <w:rsid w:val="00E07CBA"/>
    <w:rsid w:val="00E108B8"/>
    <w:rsid w:val="00E11D2F"/>
    <w:rsid w:val="00E14541"/>
    <w:rsid w:val="00E15595"/>
    <w:rsid w:val="00E15DA8"/>
    <w:rsid w:val="00E16AE1"/>
    <w:rsid w:val="00E21685"/>
    <w:rsid w:val="00E21990"/>
    <w:rsid w:val="00E2278C"/>
    <w:rsid w:val="00E24F21"/>
    <w:rsid w:val="00E25C14"/>
    <w:rsid w:val="00E2758C"/>
    <w:rsid w:val="00E323F0"/>
    <w:rsid w:val="00E3244C"/>
    <w:rsid w:val="00E3268D"/>
    <w:rsid w:val="00E32FAB"/>
    <w:rsid w:val="00E34DF7"/>
    <w:rsid w:val="00E36365"/>
    <w:rsid w:val="00E42510"/>
    <w:rsid w:val="00E456A7"/>
    <w:rsid w:val="00E4780A"/>
    <w:rsid w:val="00E47ED8"/>
    <w:rsid w:val="00E47FBA"/>
    <w:rsid w:val="00E5088F"/>
    <w:rsid w:val="00E50E99"/>
    <w:rsid w:val="00E51929"/>
    <w:rsid w:val="00E52E1F"/>
    <w:rsid w:val="00E535AC"/>
    <w:rsid w:val="00E5607C"/>
    <w:rsid w:val="00E56D73"/>
    <w:rsid w:val="00E570F1"/>
    <w:rsid w:val="00E602BD"/>
    <w:rsid w:val="00E60F7E"/>
    <w:rsid w:val="00E61EE7"/>
    <w:rsid w:val="00E6331F"/>
    <w:rsid w:val="00E634AC"/>
    <w:rsid w:val="00E63F88"/>
    <w:rsid w:val="00E647AF"/>
    <w:rsid w:val="00E659E5"/>
    <w:rsid w:val="00E662FD"/>
    <w:rsid w:val="00E66369"/>
    <w:rsid w:val="00E66D2A"/>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7CCC"/>
    <w:rsid w:val="00E97D70"/>
    <w:rsid w:val="00E97E28"/>
    <w:rsid w:val="00EA066D"/>
    <w:rsid w:val="00EA0920"/>
    <w:rsid w:val="00EA366C"/>
    <w:rsid w:val="00EA394D"/>
    <w:rsid w:val="00EA3CD4"/>
    <w:rsid w:val="00EA3F36"/>
    <w:rsid w:val="00EA4AC1"/>
    <w:rsid w:val="00EA5F5E"/>
    <w:rsid w:val="00EA70DF"/>
    <w:rsid w:val="00EB045F"/>
    <w:rsid w:val="00EB126A"/>
    <w:rsid w:val="00EC3A10"/>
    <w:rsid w:val="00EC61E7"/>
    <w:rsid w:val="00ED1061"/>
    <w:rsid w:val="00ED110D"/>
    <w:rsid w:val="00ED3C56"/>
    <w:rsid w:val="00ED5528"/>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29F4"/>
    <w:rsid w:val="00F63042"/>
    <w:rsid w:val="00F66437"/>
    <w:rsid w:val="00F67ACF"/>
    <w:rsid w:val="00F72AC4"/>
    <w:rsid w:val="00F778A5"/>
    <w:rsid w:val="00F81046"/>
    <w:rsid w:val="00F810A4"/>
    <w:rsid w:val="00F829E1"/>
    <w:rsid w:val="00F84624"/>
    <w:rsid w:val="00F91028"/>
    <w:rsid w:val="00F921C6"/>
    <w:rsid w:val="00F922BE"/>
    <w:rsid w:val="00F92A56"/>
    <w:rsid w:val="00F944E3"/>
    <w:rsid w:val="00F94A4D"/>
    <w:rsid w:val="00F94CE3"/>
    <w:rsid w:val="00F95ECD"/>
    <w:rsid w:val="00F96402"/>
    <w:rsid w:val="00F96807"/>
    <w:rsid w:val="00F96A69"/>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3026"/>
    <w:rsid w:val="00FD446F"/>
    <w:rsid w:val="00FD456C"/>
    <w:rsid w:val="00FD625F"/>
    <w:rsid w:val="00FE0815"/>
    <w:rsid w:val="00FE226E"/>
    <w:rsid w:val="00FE2342"/>
    <w:rsid w:val="00FE2477"/>
    <w:rsid w:val="00FE5365"/>
    <w:rsid w:val="00FE652B"/>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1/05/26/ford-pro.html"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edia.ford.com/content/fordmedia/feu/en/news/2022/03/14/battery.html" TargetMode="External"/><Relationship Id="rId7" Type="http://schemas.openxmlformats.org/officeDocument/2006/relationships/settings" Target="settings.xml"/><Relationship Id="rId12" Type="http://schemas.openxmlformats.org/officeDocument/2006/relationships/hyperlink" Target="https://media.ford.com/content/fordmedia/feu/en/news/2022/04/25/leading-from-the-front--ford-pro-open-for-business-to-drive-prod.html"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dia.ford.com/content/fordmedia/feu/en/news/2022/04/07/ford-e-transit-ready-to-electrify-business-productivity-in-europ.html" TargetMode="External"/><Relationship Id="rId20" Type="http://schemas.openxmlformats.org/officeDocument/2006/relationships/hyperlink" Target="https://media.ford.com/content/fordmedia/feu/en/news/2022/02/16/all-electric-ford-e-transit-collects-gold-award-from-euro-ncap-f.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2/04/25/ford-pro-launches-end-to-end-charging-solution-to-help-customers.htm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edia.ford.com/content/fordmedia/feu/en/news/2021/08/23/ford-e-transit-hits-european-roads-as-fleet-customers-begin-tria.html" TargetMode="External"/><Relationship Id="rId23"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fordmedia/feu/en/news/2021/06/22/rough-day-at-work--all-electric-ford-e-transit--torture-tests-si.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BDA54-56B6-43DD-9D70-781FCCE21451}">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8D5EDC-FAAF-4680-ACCE-8B3336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2133</Words>
  <Characters>12160</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14265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2022-05-02T12:35:00Z</dcterms:created>
  <dcterms:modified xsi:type="dcterms:W3CDTF">2022-05-02T12:43:00Z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