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A8" w:rsidRPr="00F57FA8" w:rsidRDefault="00167155" w:rsidP="00F57FA8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Deutsches </w:t>
      </w:r>
      <w:r w:rsidR="006F27D9">
        <w:rPr>
          <w:b/>
          <w:bCs/>
          <w:sz w:val="22"/>
          <w:szCs w:val="22"/>
          <w:u w:val="single"/>
        </w:rPr>
        <w:t>Dach</w:t>
      </w:r>
      <w:r>
        <w:rPr>
          <w:b/>
          <w:bCs/>
          <w:sz w:val="22"/>
          <w:szCs w:val="22"/>
          <w:u w:val="single"/>
        </w:rPr>
        <w:t>deckerhandwerk – Regeln für Abdichtunge</w:t>
      </w:r>
      <w:r w:rsidR="006F27D9">
        <w:rPr>
          <w:b/>
          <w:bCs/>
          <w:sz w:val="22"/>
          <w:szCs w:val="22"/>
          <w:u w:val="single"/>
        </w:rPr>
        <w:t>n</w:t>
      </w:r>
    </w:p>
    <w:p w:rsidR="00E85F06" w:rsidRPr="00167155" w:rsidRDefault="00167155" w:rsidP="00167155">
      <w:pPr>
        <w:rPr>
          <w:b/>
          <w:bCs/>
          <w:sz w:val="22"/>
          <w:szCs w:val="22"/>
        </w:rPr>
      </w:pPr>
      <w:r w:rsidRPr="00167155">
        <w:rPr>
          <w:b/>
          <w:bCs/>
          <w:sz w:val="22"/>
          <w:szCs w:val="22"/>
        </w:rPr>
        <w:t xml:space="preserve">– </w:t>
      </w:r>
      <w:r w:rsidRPr="00167155">
        <w:rPr>
          <w:b/>
          <w:sz w:val="22"/>
          <w:szCs w:val="22"/>
        </w:rPr>
        <w:t xml:space="preserve">mit Flachdachrichtlinie </w:t>
      </w:r>
      <w:r w:rsidRPr="00167155">
        <w:rPr>
          <w:b/>
          <w:bCs/>
          <w:sz w:val="22"/>
          <w:szCs w:val="22"/>
        </w:rPr>
        <w:t xml:space="preserve"> –</w:t>
      </w:r>
    </w:p>
    <w:p w:rsidR="00167155" w:rsidRPr="00167155" w:rsidRDefault="00167155" w:rsidP="00167155">
      <w:pPr>
        <w:rPr>
          <w:b/>
        </w:rPr>
      </w:pPr>
      <w:r w:rsidRPr="00167155">
        <w:rPr>
          <w:b/>
          <w:bCs/>
        </w:rPr>
        <w:t>Stand Dezember 2016 mit Änderungen November 2017</w:t>
      </w:r>
    </w:p>
    <w:p w:rsidR="006F27D9" w:rsidRPr="00451D1A" w:rsidRDefault="006F27D9" w:rsidP="00E85F06"/>
    <w:tbl>
      <w:tblPr>
        <w:tblW w:w="73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18"/>
      </w:tblGrid>
      <w:tr w:rsidR="000663D5" w:rsidRPr="00A8066D" w:rsidTr="00E44999">
        <w:trPr>
          <w:trHeight w:val="2034"/>
        </w:trPr>
        <w:tc>
          <w:tcPr>
            <w:tcW w:w="1771" w:type="dxa"/>
          </w:tcPr>
          <w:p w:rsidR="00E85F06" w:rsidRPr="00A8066D" w:rsidRDefault="00167155" w:rsidP="00530C13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4919BDD8" wp14:editId="7B94D4F1">
                  <wp:extent cx="972203" cy="139065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6973_2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825" cy="138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8" w:type="dxa"/>
          </w:tcPr>
          <w:p w:rsidR="008E1A0A" w:rsidRPr="004F1531" w:rsidRDefault="008E1A0A" w:rsidP="008E1A0A">
            <w:r>
              <w:t>Hr</w:t>
            </w:r>
            <w:r w:rsidRPr="004F1531">
              <w:t>sg.: Zentralverband des Deutschen Dachdeckerhandwerks – Fachverband Dach-, Wand</w:t>
            </w:r>
            <w:r>
              <w:t>-</w:t>
            </w:r>
            <w:r w:rsidRPr="004F1531">
              <w:t xml:space="preserve"> und Abdichtungstechnik – e.V.</w:t>
            </w:r>
          </w:p>
          <w:p w:rsidR="00E85F06" w:rsidRPr="006F05B4" w:rsidRDefault="00E85F06" w:rsidP="00530C13">
            <w:pPr>
              <w:spacing w:line="280" w:lineRule="exact"/>
            </w:pPr>
          </w:p>
          <w:p w:rsidR="00E85F06" w:rsidRPr="00A8066D" w:rsidRDefault="003D6F11" w:rsidP="00530C13">
            <w:pPr>
              <w:autoSpaceDE w:val="0"/>
              <w:autoSpaceDN w:val="0"/>
              <w:adjustRightInd w:val="0"/>
            </w:pPr>
            <w:r w:rsidRPr="006F05B4">
              <w:t>7</w:t>
            </w:r>
            <w:r w:rsidR="00E85F06" w:rsidRPr="006F05B4">
              <w:t>. aktualisierte Auflage 2017</w:t>
            </w:r>
            <w:r w:rsidR="008E1A0A">
              <w:t>. 17</w:t>
            </w:r>
            <w:r w:rsidR="00F079C0" w:rsidRPr="00A8066D">
              <w:t xml:space="preserve"> x </w:t>
            </w:r>
            <w:r w:rsidR="008E1A0A">
              <w:t>24</w:t>
            </w:r>
            <w:r w:rsidR="00F079C0" w:rsidRPr="00A8066D">
              <w:t xml:space="preserve"> cm. </w:t>
            </w:r>
            <w:r w:rsidR="000663D5">
              <w:t>Gebunden</w:t>
            </w:r>
            <w:r w:rsidR="00E85F06" w:rsidRPr="00A8066D">
              <w:t xml:space="preserve">. </w:t>
            </w:r>
            <w:r w:rsidR="008E1A0A">
              <w:t>350</w:t>
            </w:r>
            <w:r w:rsidR="00F57FA8" w:rsidRPr="00A8066D">
              <w:t xml:space="preserve"> Seiten.</w:t>
            </w:r>
          </w:p>
          <w:p w:rsidR="00F57FA8" w:rsidRPr="00A8066D" w:rsidRDefault="00F57FA8" w:rsidP="00530C13">
            <w:pPr>
              <w:autoSpaceDE w:val="0"/>
              <w:autoSpaceDN w:val="0"/>
              <w:adjustRightInd w:val="0"/>
            </w:pPr>
          </w:p>
          <w:p w:rsidR="008E1A0A" w:rsidRPr="004F1531" w:rsidRDefault="008E1A0A" w:rsidP="008E1A0A">
            <w:r w:rsidRPr="004F1531">
              <w:t xml:space="preserve">EURO </w:t>
            </w:r>
            <w:r>
              <w:t>62,–</w:t>
            </w:r>
            <w:r w:rsidRPr="004F1531">
              <w:t xml:space="preserve"> </w:t>
            </w:r>
          </w:p>
          <w:p w:rsidR="008E1A0A" w:rsidRPr="004F1531" w:rsidRDefault="008E1A0A" w:rsidP="008E1A0A">
            <w:r w:rsidRPr="004F1531">
              <w:t>EURO 49</w:t>
            </w:r>
            <w:r>
              <w:t>,–</w:t>
            </w:r>
            <w:r w:rsidRPr="004F1531">
              <w:t xml:space="preserve"> Vorzugspreis für Mitglied</w:t>
            </w:r>
            <w:r>
              <w:t>sbetriebe</w:t>
            </w:r>
            <w:r w:rsidRPr="004F1531">
              <w:t xml:space="preserve"> des ZVDH</w:t>
            </w:r>
          </w:p>
          <w:p w:rsidR="00E85F06" w:rsidRPr="00A8066D" w:rsidRDefault="00E85F06" w:rsidP="00530C13">
            <w:pPr>
              <w:autoSpaceDE w:val="0"/>
              <w:autoSpaceDN w:val="0"/>
              <w:adjustRightInd w:val="0"/>
            </w:pPr>
          </w:p>
          <w:p w:rsidR="00E85F06" w:rsidRPr="00A8066D" w:rsidRDefault="00243C48" w:rsidP="00243C48">
            <w:r>
              <w:t>ISBN</w:t>
            </w:r>
            <w:r w:rsidR="00E85F06" w:rsidRPr="00A8066D">
              <w:t xml:space="preserve"> </w:t>
            </w:r>
            <w:r w:rsidR="008E1A0A">
              <w:t>978-3-481-03697-3</w:t>
            </w:r>
          </w:p>
        </w:tc>
      </w:tr>
    </w:tbl>
    <w:p w:rsidR="00791969" w:rsidRPr="00A8066D" w:rsidRDefault="00791969" w:rsidP="001828FD"/>
    <w:p w:rsidR="001828FD" w:rsidRPr="00A8066D" w:rsidRDefault="001828FD" w:rsidP="001828FD">
      <w:r w:rsidRPr="00A8066D">
        <w:t>VERLAGSGESELLSCHAFT RUDOLF MÜLLER GmbH &amp; Co. KG</w:t>
      </w:r>
    </w:p>
    <w:p w:rsidR="001828FD" w:rsidRPr="00A8066D" w:rsidRDefault="001828FD" w:rsidP="001828FD">
      <w:pPr>
        <w:spacing w:line="240" w:lineRule="auto"/>
      </w:pPr>
      <w:r w:rsidRPr="00A8066D">
        <w:t>Kundenservice: 65341 Eltville</w:t>
      </w:r>
    </w:p>
    <w:p w:rsidR="001828FD" w:rsidRPr="00A8066D" w:rsidRDefault="001828FD" w:rsidP="001828FD">
      <w:pPr>
        <w:pStyle w:val="berschrift1"/>
        <w:jc w:val="both"/>
        <w:rPr>
          <w:u w:val="none"/>
        </w:rPr>
      </w:pPr>
      <w:r w:rsidRPr="00A8066D">
        <w:rPr>
          <w:u w:val="none"/>
        </w:rPr>
        <w:t>Telefon: 06123 9238-258</w:t>
      </w:r>
      <w:r w:rsidRPr="00A8066D">
        <w:rPr>
          <w:u w:val="none"/>
        </w:rPr>
        <w:tab/>
      </w:r>
      <w:r w:rsidRPr="00A8066D">
        <w:rPr>
          <w:u w:val="none"/>
        </w:rPr>
        <w:tab/>
        <w:t xml:space="preserve">                                        Telefax: 06123 9238-244</w:t>
      </w:r>
    </w:p>
    <w:p w:rsidR="001828FD" w:rsidRPr="00A8066D" w:rsidRDefault="001828FD" w:rsidP="001828FD">
      <w:pPr>
        <w:rPr>
          <w:u w:val="single"/>
        </w:rPr>
      </w:pPr>
      <w:r w:rsidRPr="00A8066D">
        <w:rPr>
          <w:u w:val="single"/>
        </w:rPr>
        <w:t>rudolf-mueller@vuservice.de</w:t>
      </w:r>
      <w:r w:rsidRPr="00A8066D">
        <w:rPr>
          <w:u w:val="single"/>
        </w:rPr>
        <w:tab/>
      </w:r>
      <w:r w:rsidRPr="00A8066D">
        <w:rPr>
          <w:u w:val="single"/>
        </w:rPr>
        <w:tab/>
      </w:r>
      <w:r w:rsidRPr="00A8066D">
        <w:rPr>
          <w:u w:val="single"/>
        </w:rPr>
        <w:tab/>
      </w:r>
      <w:r w:rsidRPr="00A8066D">
        <w:rPr>
          <w:u w:val="single"/>
        </w:rPr>
        <w:tab/>
        <w:t>www.baufachmedien.de</w:t>
      </w:r>
    </w:p>
    <w:p w:rsidR="00AF3613" w:rsidRDefault="00AF3613" w:rsidP="00FC0105">
      <w:pPr>
        <w:tabs>
          <w:tab w:val="left" w:pos="4536"/>
        </w:tabs>
        <w:spacing w:line="280" w:lineRule="exact"/>
      </w:pPr>
    </w:p>
    <w:p w:rsidR="00AF3613" w:rsidRDefault="00AF3613" w:rsidP="00FC0105">
      <w:pPr>
        <w:tabs>
          <w:tab w:val="left" w:pos="4536"/>
        </w:tabs>
        <w:spacing w:line="280" w:lineRule="exact"/>
      </w:pPr>
      <w:r>
        <w:t xml:space="preserve">Die </w:t>
      </w:r>
      <w:bookmarkStart w:id="0" w:name="OLE_LINK1"/>
      <w:bookmarkStart w:id="1" w:name="OLE_LINK2"/>
      <w:r>
        <w:t xml:space="preserve">„Regeln für </w:t>
      </w:r>
      <w:r w:rsidRPr="00AF3613">
        <w:t xml:space="preserve">Abdichtungen“ </w:t>
      </w:r>
      <w:bookmarkEnd w:id="0"/>
      <w:bookmarkEnd w:id="1"/>
      <w:r w:rsidRPr="00AF3613">
        <w:t xml:space="preserve">enthalten sämtliche Fachregeln, Merkblätter, Hinweise und Produktdatenblätter aus dem Gesamtregelwerk des Deutschen Dachdeckerhandwerks, Stand </w:t>
      </w:r>
      <w:r w:rsidRPr="00AF3613">
        <w:rPr>
          <w:bCs/>
        </w:rPr>
        <w:t>November 2017</w:t>
      </w:r>
      <w:r w:rsidRPr="00AF3613">
        <w:t>,</w:t>
      </w:r>
      <w:r>
        <w:t xml:space="preserve"> die für Dachabdichtungsarbeiten relevant sind. Damit wendet sich das Nachschlagewerk an Dachdecker, Sachverständige und Planer.</w:t>
      </w:r>
    </w:p>
    <w:p w:rsidR="00AF3613" w:rsidRPr="0097344D" w:rsidRDefault="00AF3613" w:rsidP="00FC0105">
      <w:pPr>
        <w:spacing w:line="280" w:lineRule="exact"/>
      </w:pPr>
    </w:p>
    <w:p w:rsidR="00E44999" w:rsidRDefault="00AF3613" w:rsidP="00FC0105">
      <w:pPr>
        <w:spacing w:line="280" w:lineRule="exact"/>
      </w:pPr>
      <w:r w:rsidRPr="004B3311">
        <w:t>Das Taschenbuch umfasst die Grundregel für Dachdeckungen, Abdichtungen und Außenwandbekleidungen sowie die aktuelle Flachdachrichtlinie</w:t>
      </w:r>
      <w:r w:rsidR="00164336">
        <w:t>, Ausgabe Dezember 2016 mit den aktuellen Änderungen vom November 2017.</w:t>
      </w:r>
      <w:r w:rsidRPr="004B3311">
        <w:t xml:space="preserve"> Neben den </w:t>
      </w:r>
      <w:r w:rsidR="00164336">
        <w:t xml:space="preserve">ebenfalls </w:t>
      </w:r>
      <w:r w:rsidR="00A072BD">
        <w:t xml:space="preserve">im November 2017 aktualisierten </w:t>
      </w:r>
      <w:r w:rsidR="00164336">
        <w:t>„</w:t>
      </w:r>
      <w:r w:rsidRPr="004B3311">
        <w:t>Hinweise Holz und Holzwerkstoffe</w:t>
      </w:r>
      <w:r w:rsidR="00164336">
        <w:t>“</w:t>
      </w:r>
      <w:r w:rsidRPr="004B3311">
        <w:t xml:space="preserve"> </w:t>
      </w:r>
      <w:r w:rsidR="00164336">
        <w:t xml:space="preserve">sind noch die </w:t>
      </w:r>
      <w:r w:rsidR="00A072BD">
        <w:t xml:space="preserve"> </w:t>
      </w:r>
      <w:r w:rsidR="00164336">
        <w:t>„</w:t>
      </w:r>
      <w:r w:rsidR="00A072BD">
        <w:t xml:space="preserve">Hinweise </w:t>
      </w:r>
      <w:r w:rsidRPr="004B3311">
        <w:t>zur Lastenermittlung</w:t>
      </w:r>
      <w:r w:rsidR="00164336">
        <w:t xml:space="preserve">“ </w:t>
      </w:r>
      <w:r w:rsidRPr="004B3311">
        <w:t xml:space="preserve"> </w:t>
      </w:r>
      <w:r w:rsidR="00164336">
        <w:t>und</w:t>
      </w:r>
      <w:r w:rsidR="00164336" w:rsidRPr="004B3311">
        <w:t xml:space="preserve"> </w:t>
      </w:r>
      <w:r w:rsidRPr="004B3311">
        <w:t xml:space="preserve">folgende Merkblätter enthalten: </w:t>
      </w:r>
      <w:r w:rsidR="00A072BD">
        <w:t>„</w:t>
      </w:r>
      <w:r w:rsidRPr="004B3311">
        <w:t xml:space="preserve">Wärmeschutz bei Dach und Wand“, „Äußerer Blitzschutz auf Dach und Wand“, „Solartechnik </w:t>
      </w:r>
      <w:r w:rsidRPr="00721552">
        <w:t>für Dach und Wand</w:t>
      </w:r>
      <w:r>
        <w:t xml:space="preserve">“ sowie „Bemessung von Entwässerungen“. </w:t>
      </w:r>
      <w:r w:rsidRPr="00721552">
        <w:t xml:space="preserve">Den Abschluss bilden </w:t>
      </w:r>
      <w:r>
        <w:t xml:space="preserve">die </w:t>
      </w:r>
      <w:r w:rsidRPr="00721552">
        <w:t>fünf Produktdatenblätter Dampfsperrbahnen, Wärmedämmstoffe</w:t>
      </w:r>
      <w:r w:rsidR="00A072BD">
        <w:t xml:space="preserve"> (11/2017)</w:t>
      </w:r>
      <w:r w:rsidRPr="00721552">
        <w:t xml:space="preserve">, Bitumenbahnen, Kunststoff- und </w:t>
      </w:r>
      <w:proofErr w:type="spellStart"/>
      <w:r w:rsidRPr="00721552">
        <w:t>Elastomer</w:t>
      </w:r>
      <w:r>
        <w:t>bahnen</w:t>
      </w:r>
      <w:proofErr w:type="spellEnd"/>
      <w:r>
        <w:t xml:space="preserve"> sowie Flüssigkunststoffe</w:t>
      </w:r>
      <w:r w:rsidR="00A072BD">
        <w:t>.</w:t>
      </w:r>
      <w:r w:rsidRPr="00721552">
        <w:t xml:space="preserve"> </w:t>
      </w:r>
      <w:r w:rsidR="00A072BD">
        <w:t>Eine</w:t>
      </w:r>
      <w:r w:rsidRPr="00721552">
        <w:t xml:space="preserve"> Übersicht der Normen im Arbei</w:t>
      </w:r>
      <w:r w:rsidR="00A072BD">
        <w:t xml:space="preserve">tsgebiet des Dachdeckerhandwerks vom September 2017 </w:t>
      </w:r>
      <w:r w:rsidRPr="00721552">
        <w:t xml:space="preserve"> vervollständigt das Fachinformationsangebot.</w:t>
      </w:r>
      <w:r>
        <w:br/>
      </w:r>
    </w:p>
    <w:p w:rsidR="006C20A3" w:rsidRPr="00A8066D" w:rsidRDefault="00C81719" w:rsidP="00FC0105">
      <w:pPr>
        <w:tabs>
          <w:tab w:val="left" w:pos="4536"/>
        </w:tabs>
        <w:spacing w:line="280" w:lineRule="exact"/>
      </w:pPr>
      <w:r>
        <w:t>1.</w:t>
      </w:r>
      <w:r w:rsidR="006F05B4">
        <w:t>7</w:t>
      </w:r>
      <w:r w:rsidR="00243C48">
        <w:t>43</w:t>
      </w:r>
      <w:bookmarkStart w:id="2" w:name="_GoBack"/>
      <w:bookmarkEnd w:id="2"/>
      <w:r w:rsidR="0012056D" w:rsidRPr="00A8066D">
        <w:t xml:space="preserve"> </w:t>
      </w:r>
      <w:r w:rsidR="00076F06" w:rsidRPr="00A8066D">
        <w:t xml:space="preserve">Zeichen / </w:t>
      </w:r>
      <w:r w:rsidR="0012056D" w:rsidRPr="00A8066D">
        <w:t>November</w:t>
      </w:r>
      <w:r w:rsidR="00791969" w:rsidRPr="00A8066D">
        <w:t xml:space="preserve"> 2017</w:t>
      </w:r>
    </w:p>
    <w:sectPr w:rsidR="006C20A3" w:rsidRPr="00A8066D" w:rsidSect="00A157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3119" w:bottom="904" w:left="1531" w:header="652" w:footer="1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0" w:rsidRDefault="00F91CC0">
      <w:r>
        <w:separator/>
      </w:r>
    </w:p>
  </w:endnote>
  <w:endnote w:type="continuationSeparator" w:id="0">
    <w:p w:rsidR="00F91CC0" w:rsidRDefault="00F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BF" w:rsidRDefault="007720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21464A" w:rsidRDefault="008F7E4E" w:rsidP="00767465">
    <w:pPr>
      <w:pStyle w:val="Fuzeile"/>
      <w:tabs>
        <w:tab w:val="clear" w:pos="4536"/>
        <w:tab w:val="clear" w:pos="9072"/>
      </w:tabs>
    </w:pPr>
    <w:bookmarkStart w:id="3" w:name="EmailRestlicheSeiten"/>
    <w:bookmarkEnd w:id="3"/>
  </w:p>
  <w:p w:rsidR="008F7E4E" w:rsidRPr="0021464A" w:rsidRDefault="008F7E4E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8F7E4E" w:rsidRPr="0021464A" w:rsidRDefault="008F7E4E" w:rsidP="00A537C1">
    <w:pPr>
      <w:pStyle w:val="Fuzeile"/>
      <w:tabs>
        <w:tab w:val="clear" w:pos="4536"/>
        <w:tab w:val="clear" w:pos="9072"/>
        <w:tab w:val="left" w:pos="0"/>
      </w:tabs>
    </w:pPr>
    <w:bookmarkStart w:id="4" w:name="TelefonRestlicheSeiten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A157C8" w:rsidRDefault="008F7E4E" w:rsidP="00A157C8">
    <w:pPr>
      <w:pStyle w:val="Fuzeile"/>
    </w:pPr>
    <w:bookmarkStart w:id="8" w:name="TelefonErsteSeite"/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0" w:rsidRDefault="00F91CC0">
      <w:r>
        <w:separator/>
      </w:r>
    </w:p>
  </w:footnote>
  <w:footnote w:type="continuationSeparator" w:id="0">
    <w:p w:rsidR="00F91CC0" w:rsidRDefault="00F9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BF" w:rsidRDefault="007720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5747B8" w:rsidRDefault="008F7E4E" w:rsidP="00262442">
    <w:pPr>
      <w:pStyle w:val="Kopfzeile"/>
    </w:pPr>
  </w:p>
  <w:p w:rsidR="008F7E4E" w:rsidRPr="007166F1" w:rsidRDefault="008F7E4E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Default="007720BF" w:rsidP="00186F00">
    <w:pPr>
      <w:pStyle w:val="Kopfzeile"/>
    </w:pPr>
    <w:r>
      <w:t xml:space="preserve"> </w:t>
    </w:r>
    <w:bookmarkStart w:id="5" w:name="AusgabeArt"/>
    <w:r w:rsidRPr="007720BF">
      <w:rPr>
        <w:color w:val="FFFFFF"/>
      </w:rPr>
      <w:t>@Ausgabeart@1</w:t>
    </w:r>
    <w:bookmarkEnd w:id="5"/>
    <w:r>
      <w:t xml:space="preserve">  </w:t>
    </w:r>
    <w:r>
      <w:br/>
    </w:r>
    <w:bookmarkStart w:id="6" w:name="PrintCode1"/>
    <w:r w:rsidRPr="007720BF">
      <w:rPr>
        <w:color w:val="FFFFFF"/>
      </w:rPr>
      <w:t>@ErsteSeite@5004</w:t>
    </w:r>
    <w:bookmarkEnd w:id="6"/>
    <w:r>
      <w:t xml:space="preserve">  </w:t>
    </w:r>
    <w:r>
      <w:br/>
    </w:r>
    <w:bookmarkStart w:id="7" w:name="PrintCode2"/>
    <w:r w:rsidRPr="007720BF">
      <w:rPr>
        <w:color w:val="FFFFFF"/>
      </w:rPr>
      <w:t>@FolgeSeiten@5004</w:t>
    </w:r>
    <w:bookmarkEnd w:id="7"/>
    <w:r>
      <w:t xml:space="preserve"> </w:t>
    </w:r>
  </w:p>
  <w:p w:rsidR="008F7E4E" w:rsidRPr="005747B8" w:rsidRDefault="008F7E4E" w:rsidP="009421DC">
    <w:pPr>
      <w:pStyle w:val="Kopfzeile"/>
    </w:pPr>
  </w:p>
  <w:p w:rsidR="008F7E4E" w:rsidRPr="005747B8" w:rsidRDefault="008F7E4E" w:rsidP="00AA0FB5">
    <w:pPr>
      <w:pStyle w:val="Kopfzeile"/>
      <w:spacing w:after="17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A1B"/>
    <w:multiLevelType w:val="hybridMultilevel"/>
    <w:tmpl w:val="B7C0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E7E"/>
    <w:multiLevelType w:val="multilevel"/>
    <w:tmpl w:val="146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48EF"/>
    <w:multiLevelType w:val="multilevel"/>
    <w:tmpl w:val="6DC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F67D2"/>
    <w:multiLevelType w:val="hybridMultilevel"/>
    <w:tmpl w:val="3E408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62110"/>
    <w:multiLevelType w:val="multilevel"/>
    <w:tmpl w:val="57A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645E3"/>
    <w:multiLevelType w:val="hybridMultilevel"/>
    <w:tmpl w:val="9ABE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76D5E"/>
    <w:multiLevelType w:val="hybridMultilevel"/>
    <w:tmpl w:val="0DF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3532D"/>
    <w:multiLevelType w:val="multilevel"/>
    <w:tmpl w:val="51B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A7872"/>
    <w:multiLevelType w:val="hybridMultilevel"/>
    <w:tmpl w:val="0FFC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C4BFB"/>
    <w:multiLevelType w:val="hybridMultilevel"/>
    <w:tmpl w:val="39CA823C"/>
    <w:lvl w:ilvl="0" w:tplc="EBF6E8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20D46"/>
    <w:multiLevelType w:val="hybridMultilevel"/>
    <w:tmpl w:val="5E4E7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276E47"/>
    <w:multiLevelType w:val="multilevel"/>
    <w:tmpl w:val="F6A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657E76"/>
    <w:multiLevelType w:val="hybridMultilevel"/>
    <w:tmpl w:val="C442CDF6"/>
    <w:lvl w:ilvl="0" w:tplc="6F50C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E0B00"/>
    <w:multiLevelType w:val="hybridMultilevel"/>
    <w:tmpl w:val="191219EC"/>
    <w:lvl w:ilvl="0" w:tplc="C4DCE05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3DFF1716"/>
    <w:multiLevelType w:val="hybridMultilevel"/>
    <w:tmpl w:val="C1FEABEA"/>
    <w:lvl w:ilvl="0" w:tplc="050258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9637E"/>
    <w:multiLevelType w:val="hybridMultilevel"/>
    <w:tmpl w:val="597AF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C5289"/>
    <w:multiLevelType w:val="hybridMultilevel"/>
    <w:tmpl w:val="0E36B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835C4"/>
    <w:multiLevelType w:val="hybridMultilevel"/>
    <w:tmpl w:val="CF6C152E"/>
    <w:lvl w:ilvl="0" w:tplc="FF6424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B01FF"/>
    <w:multiLevelType w:val="hybridMultilevel"/>
    <w:tmpl w:val="64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C6A2C"/>
    <w:multiLevelType w:val="multilevel"/>
    <w:tmpl w:val="DFF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436AF6"/>
    <w:multiLevelType w:val="hybridMultilevel"/>
    <w:tmpl w:val="C4EE8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CA333F"/>
    <w:multiLevelType w:val="multilevel"/>
    <w:tmpl w:val="470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6316A5"/>
    <w:multiLevelType w:val="hybridMultilevel"/>
    <w:tmpl w:val="F13E6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77650"/>
    <w:multiLevelType w:val="multilevel"/>
    <w:tmpl w:val="367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F7685F"/>
    <w:multiLevelType w:val="hybridMultilevel"/>
    <w:tmpl w:val="A5426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06BC7"/>
    <w:multiLevelType w:val="hybridMultilevel"/>
    <w:tmpl w:val="F4C0F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F347547"/>
    <w:multiLevelType w:val="multilevel"/>
    <w:tmpl w:val="DED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5C7632"/>
    <w:multiLevelType w:val="hybridMultilevel"/>
    <w:tmpl w:val="5318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0"/>
  </w:num>
  <w:num w:numId="4">
    <w:abstractNumId w:val="23"/>
  </w:num>
  <w:num w:numId="5">
    <w:abstractNumId w:val="2"/>
  </w:num>
  <w:num w:numId="6">
    <w:abstractNumId w:val="11"/>
  </w:num>
  <w:num w:numId="7">
    <w:abstractNumId w:val="3"/>
  </w:num>
  <w:num w:numId="8">
    <w:abstractNumId w:val="22"/>
  </w:num>
  <w:num w:numId="9">
    <w:abstractNumId w:val="6"/>
  </w:num>
  <w:num w:numId="10">
    <w:abstractNumId w:val="0"/>
  </w:num>
  <w:num w:numId="11">
    <w:abstractNumId w:val="8"/>
  </w:num>
  <w:num w:numId="12">
    <w:abstractNumId w:val="15"/>
  </w:num>
  <w:num w:numId="13">
    <w:abstractNumId w:val="18"/>
  </w:num>
  <w:num w:numId="14">
    <w:abstractNumId w:val="19"/>
  </w:num>
  <w:num w:numId="15">
    <w:abstractNumId w:val="1"/>
  </w:num>
  <w:num w:numId="16">
    <w:abstractNumId w:val="4"/>
  </w:num>
  <w:num w:numId="17">
    <w:abstractNumId w:val="7"/>
  </w:num>
  <w:num w:numId="18">
    <w:abstractNumId w:val="20"/>
  </w:num>
  <w:num w:numId="19">
    <w:abstractNumId w:val="5"/>
  </w:num>
  <w:num w:numId="20">
    <w:abstractNumId w:val="26"/>
  </w:num>
  <w:num w:numId="21">
    <w:abstractNumId w:val="24"/>
  </w:num>
  <w:num w:numId="22">
    <w:abstractNumId w:val="21"/>
  </w:num>
  <w:num w:numId="23">
    <w:abstractNumId w:val="16"/>
  </w:num>
  <w:num w:numId="24">
    <w:abstractNumId w:val="13"/>
  </w:num>
  <w:num w:numId="25">
    <w:abstractNumId w:val="9"/>
  </w:num>
  <w:num w:numId="26">
    <w:abstractNumId w:val="12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F"/>
    <w:rsid w:val="00002E96"/>
    <w:rsid w:val="00004D6A"/>
    <w:rsid w:val="0000504F"/>
    <w:rsid w:val="00017C72"/>
    <w:rsid w:val="00023342"/>
    <w:rsid w:val="000235A1"/>
    <w:rsid w:val="000300D7"/>
    <w:rsid w:val="00030E40"/>
    <w:rsid w:val="0003546B"/>
    <w:rsid w:val="00043C76"/>
    <w:rsid w:val="0004534E"/>
    <w:rsid w:val="00045D89"/>
    <w:rsid w:val="0004604A"/>
    <w:rsid w:val="00057623"/>
    <w:rsid w:val="00062A1D"/>
    <w:rsid w:val="00062F0D"/>
    <w:rsid w:val="00063805"/>
    <w:rsid w:val="000663D5"/>
    <w:rsid w:val="00071DFA"/>
    <w:rsid w:val="00076F06"/>
    <w:rsid w:val="00080E54"/>
    <w:rsid w:val="00087E2C"/>
    <w:rsid w:val="00092ADE"/>
    <w:rsid w:val="0009794B"/>
    <w:rsid w:val="000A0313"/>
    <w:rsid w:val="000A21A7"/>
    <w:rsid w:val="000A3CFF"/>
    <w:rsid w:val="000A3F3A"/>
    <w:rsid w:val="000A5500"/>
    <w:rsid w:val="000A642A"/>
    <w:rsid w:val="000B2B3D"/>
    <w:rsid w:val="000B4790"/>
    <w:rsid w:val="000C4AE6"/>
    <w:rsid w:val="000C4E12"/>
    <w:rsid w:val="000C5459"/>
    <w:rsid w:val="000C696C"/>
    <w:rsid w:val="000D41A3"/>
    <w:rsid w:val="000D549B"/>
    <w:rsid w:val="000E4863"/>
    <w:rsid w:val="000E693D"/>
    <w:rsid w:val="000F6438"/>
    <w:rsid w:val="000F6BF1"/>
    <w:rsid w:val="00115E63"/>
    <w:rsid w:val="0012056D"/>
    <w:rsid w:val="00120A60"/>
    <w:rsid w:val="00126C4F"/>
    <w:rsid w:val="0012797F"/>
    <w:rsid w:val="00127EE0"/>
    <w:rsid w:val="00132287"/>
    <w:rsid w:val="00134F23"/>
    <w:rsid w:val="00135395"/>
    <w:rsid w:val="001405E4"/>
    <w:rsid w:val="00152B62"/>
    <w:rsid w:val="0015459C"/>
    <w:rsid w:val="00156BBB"/>
    <w:rsid w:val="00157ED7"/>
    <w:rsid w:val="00164336"/>
    <w:rsid w:val="00167155"/>
    <w:rsid w:val="00167FCF"/>
    <w:rsid w:val="001727BF"/>
    <w:rsid w:val="00172EFC"/>
    <w:rsid w:val="001732A4"/>
    <w:rsid w:val="00174EAA"/>
    <w:rsid w:val="001752A0"/>
    <w:rsid w:val="001828FD"/>
    <w:rsid w:val="00183F3F"/>
    <w:rsid w:val="00183FCE"/>
    <w:rsid w:val="00186A36"/>
    <w:rsid w:val="00186F00"/>
    <w:rsid w:val="00187764"/>
    <w:rsid w:val="00194E54"/>
    <w:rsid w:val="001A0AE9"/>
    <w:rsid w:val="001A6FB0"/>
    <w:rsid w:val="001C5F81"/>
    <w:rsid w:val="001C6F23"/>
    <w:rsid w:val="001D508E"/>
    <w:rsid w:val="001E0B69"/>
    <w:rsid w:val="001E3055"/>
    <w:rsid w:val="001E7A80"/>
    <w:rsid w:val="001F1041"/>
    <w:rsid w:val="001F2EB7"/>
    <w:rsid w:val="001F3D8B"/>
    <w:rsid w:val="001F3E2F"/>
    <w:rsid w:val="001F3EC3"/>
    <w:rsid w:val="001F57F2"/>
    <w:rsid w:val="00204574"/>
    <w:rsid w:val="0021464A"/>
    <w:rsid w:val="00214F0A"/>
    <w:rsid w:val="0022050A"/>
    <w:rsid w:val="00243C48"/>
    <w:rsid w:val="00246E3B"/>
    <w:rsid w:val="0025473B"/>
    <w:rsid w:val="002549E0"/>
    <w:rsid w:val="00261F26"/>
    <w:rsid w:val="00262442"/>
    <w:rsid w:val="0026383B"/>
    <w:rsid w:val="00274A2A"/>
    <w:rsid w:val="00275648"/>
    <w:rsid w:val="00275754"/>
    <w:rsid w:val="00280A4B"/>
    <w:rsid w:val="00282A8B"/>
    <w:rsid w:val="0028776C"/>
    <w:rsid w:val="0029047D"/>
    <w:rsid w:val="00294D58"/>
    <w:rsid w:val="002A2685"/>
    <w:rsid w:val="002A57F1"/>
    <w:rsid w:val="002A5895"/>
    <w:rsid w:val="002B07BB"/>
    <w:rsid w:val="002B6868"/>
    <w:rsid w:val="002B7B7E"/>
    <w:rsid w:val="002D166F"/>
    <w:rsid w:val="002E1088"/>
    <w:rsid w:val="002E533C"/>
    <w:rsid w:val="002E6313"/>
    <w:rsid w:val="002F155B"/>
    <w:rsid w:val="00306B8D"/>
    <w:rsid w:val="00310D69"/>
    <w:rsid w:val="0031356B"/>
    <w:rsid w:val="00315CFB"/>
    <w:rsid w:val="003335D6"/>
    <w:rsid w:val="0034211A"/>
    <w:rsid w:val="00346DAC"/>
    <w:rsid w:val="00354AA1"/>
    <w:rsid w:val="003565A6"/>
    <w:rsid w:val="003640FE"/>
    <w:rsid w:val="00367D33"/>
    <w:rsid w:val="00375158"/>
    <w:rsid w:val="00376AC3"/>
    <w:rsid w:val="003922BB"/>
    <w:rsid w:val="00393947"/>
    <w:rsid w:val="003A1CEE"/>
    <w:rsid w:val="003A5068"/>
    <w:rsid w:val="003A6114"/>
    <w:rsid w:val="003A614F"/>
    <w:rsid w:val="003A773F"/>
    <w:rsid w:val="003B0E1B"/>
    <w:rsid w:val="003C1F13"/>
    <w:rsid w:val="003C374B"/>
    <w:rsid w:val="003C6890"/>
    <w:rsid w:val="003D6F11"/>
    <w:rsid w:val="003D7740"/>
    <w:rsid w:val="003E4DA2"/>
    <w:rsid w:val="003F2B39"/>
    <w:rsid w:val="003F2F81"/>
    <w:rsid w:val="003F77C7"/>
    <w:rsid w:val="00412F17"/>
    <w:rsid w:val="004137D2"/>
    <w:rsid w:val="00417407"/>
    <w:rsid w:val="0042793A"/>
    <w:rsid w:val="0044642E"/>
    <w:rsid w:val="0046292C"/>
    <w:rsid w:val="00487942"/>
    <w:rsid w:val="00495C88"/>
    <w:rsid w:val="004A3165"/>
    <w:rsid w:val="004C30B8"/>
    <w:rsid w:val="004D0735"/>
    <w:rsid w:val="004D1764"/>
    <w:rsid w:val="004D777F"/>
    <w:rsid w:val="004E05E6"/>
    <w:rsid w:val="004E0795"/>
    <w:rsid w:val="004E408A"/>
    <w:rsid w:val="004F404A"/>
    <w:rsid w:val="00501AAF"/>
    <w:rsid w:val="00506FD3"/>
    <w:rsid w:val="00514CE6"/>
    <w:rsid w:val="00517005"/>
    <w:rsid w:val="005275DA"/>
    <w:rsid w:val="005363FE"/>
    <w:rsid w:val="00540FEA"/>
    <w:rsid w:val="00542101"/>
    <w:rsid w:val="005469B0"/>
    <w:rsid w:val="00547163"/>
    <w:rsid w:val="00550391"/>
    <w:rsid w:val="00550631"/>
    <w:rsid w:val="00552235"/>
    <w:rsid w:val="00567576"/>
    <w:rsid w:val="00570498"/>
    <w:rsid w:val="005747B8"/>
    <w:rsid w:val="005826E2"/>
    <w:rsid w:val="00582AEA"/>
    <w:rsid w:val="00585EBC"/>
    <w:rsid w:val="0059712C"/>
    <w:rsid w:val="00597341"/>
    <w:rsid w:val="005A1FC6"/>
    <w:rsid w:val="005A7821"/>
    <w:rsid w:val="005B1C5F"/>
    <w:rsid w:val="005B6DA0"/>
    <w:rsid w:val="005B7AEB"/>
    <w:rsid w:val="005C1A82"/>
    <w:rsid w:val="005C42DB"/>
    <w:rsid w:val="005C6202"/>
    <w:rsid w:val="005D1F20"/>
    <w:rsid w:val="005F03D2"/>
    <w:rsid w:val="005F1367"/>
    <w:rsid w:val="005F4EC6"/>
    <w:rsid w:val="00602DD0"/>
    <w:rsid w:val="006068D8"/>
    <w:rsid w:val="00613CEB"/>
    <w:rsid w:val="006164C0"/>
    <w:rsid w:val="00621DEC"/>
    <w:rsid w:val="0062599F"/>
    <w:rsid w:val="00626432"/>
    <w:rsid w:val="00626682"/>
    <w:rsid w:val="00635601"/>
    <w:rsid w:val="006363AC"/>
    <w:rsid w:val="00640873"/>
    <w:rsid w:val="0065651E"/>
    <w:rsid w:val="00657DB9"/>
    <w:rsid w:val="00666F83"/>
    <w:rsid w:val="00670744"/>
    <w:rsid w:val="00672395"/>
    <w:rsid w:val="0068297B"/>
    <w:rsid w:val="0068625E"/>
    <w:rsid w:val="006A4B66"/>
    <w:rsid w:val="006C20A3"/>
    <w:rsid w:val="006C22BC"/>
    <w:rsid w:val="006C28FA"/>
    <w:rsid w:val="006C503C"/>
    <w:rsid w:val="006D2467"/>
    <w:rsid w:val="006F05B4"/>
    <w:rsid w:val="006F064B"/>
    <w:rsid w:val="006F27D9"/>
    <w:rsid w:val="006F37E8"/>
    <w:rsid w:val="007006C8"/>
    <w:rsid w:val="0070114C"/>
    <w:rsid w:val="00712132"/>
    <w:rsid w:val="00712C22"/>
    <w:rsid w:val="007133A1"/>
    <w:rsid w:val="007140EB"/>
    <w:rsid w:val="00714CB3"/>
    <w:rsid w:val="007166F1"/>
    <w:rsid w:val="0071780C"/>
    <w:rsid w:val="0071789E"/>
    <w:rsid w:val="00727819"/>
    <w:rsid w:val="007338F4"/>
    <w:rsid w:val="00734E40"/>
    <w:rsid w:val="00746038"/>
    <w:rsid w:val="0075216D"/>
    <w:rsid w:val="00756E56"/>
    <w:rsid w:val="00767465"/>
    <w:rsid w:val="007720BF"/>
    <w:rsid w:val="00787F20"/>
    <w:rsid w:val="00791969"/>
    <w:rsid w:val="007934DE"/>
    <w:rsid w:val="0079480F"/>
    <w:rsid w:val="0079723D"/>
    <w:rsid w:val="007A18E9"/>
    <w:rsid w:val="007A283C"/>
    <w:rsid w:val="007A2D25"/>
    <w:rsid w:val="007A3408"/>
    <w:rsid w:val="007B047B"/>
    <w:rsid w:val="007B09BF"/>
    <w:rsid w:val="007B09FA"/>
    <w:rsid w:val="007B0E41"/>
    <w:rsid w:val="007B0E60"/>
    <w:rsid w:val="007C51BC"/>
    <w:rsid w:val="007D0A9A"/>
    <w:rsid w:val="007D77CF"/>
    <w:rsid w:val="007F65D2"/>
    <w:rsid w:val="008139B9"/>
    <w:rsid w:val="00815A0D"/>
    <w:rsid w:val="0082344B"/>
    <w:rsid w:val="00826FE0"/>
    <w:rsid w:val="00835B72"/>
    <w:rsid w:val="0084341A"/>
    <w:rsid w:val="00844A18"/>
    <w:rsid w:val="00850EB3"/>
    <w:rsid w:val="00861274"/>
    <w:rsid w:val="008618BD"/>
    <w:rsid w:val="00894178"/>
    <w:rsid w:val="008B3C13"/>
    <w:rsid w:val="008B5052"/>
    <w:rsid w:val="008B7D3B"/>
    <w:rsid w:val="008C5C17"/>
    <w:rsid w:val="008C7771"/>
    <w:rsid w:val="008D0233"/>
    <w:rsid w:val="008E1A0A"/>
    <w:rsid w:val="008E2873"/>
    <w:rsid w:val="008E6B07"/>
    <w:rsid w:val="008F088D"/>
    <w:rsid w:val="008F1316"/>
    <w:rsid w:val="008F7E4E"/>
    <w:rsid w:val="00910905"/>
    <w:rsid w:val="00924636"/>
    <w:rsid w:val="00925B68"/>
    <w:rsid w:val="00931C23"/>
    <w:rsid w:val="00933EED"/>
    <w:rsid w:val="00941441"/>
    <w:rsid w:val="009421DC"/>
    <w:rsid w:val="00943BAD"/>
    <w:rsid w:val="00946CF5"/>
    <w:rsid w:val="0094737D"/>
    <w:rsid w:val="00947FE8"/>
    <w:rsid w:val="0095159B"/>
    <w:rsid w:val="0095277E"/>
    <w:rsid w:val="009579AB"/>
    <w:rsid w:val="00960063"/>
    <w:rsid w:val="00962E19"/>
    <w:rsid w:val="00967BFD"/>
    <w:rsid w:val="0098084E"/>
    <w:rsid w:val="009902C7"/>
    <w:rsid w:val="00990E41"/>
    <w:rsid w:val="009B2CD1"/>
    <w:rsid w:val="009C0D0B"/>
    <w:rsid w:val="009D4F57"/>
    <w:rsid w:val="009E5159"/>
    <w:rsid w:val="009F5707"/>
    <w:rsid w:val="00A066CF"/>
    <w:rsid w:val="00A072BD"/>
    <w:rsid w:val="00A157C8"/>
    <w:rsid w:val="00A5354D"/>
    <w:rsid w:val="00A537C1"/>
    <w:rsid w:val="00A56209"/>
    <w:rsid w:val="00A60951"/>
    <w:rsid w:val="00A61D0E"/>
    <w:rsid w:val="00A62C05"/>
    <w:rsid w:val="00A77551"/>
    <w:rsid w:val="00A8066D"/>
    <w:rsid w:val="00A862EF"/>
    <w:rsid w:val="00A86773"/>
    <w:rsid w:val="00A94B3E"/>
    <w:rsid w:val="00A96182"/>
    <w:rsid w:val="00A96DAE"/>
    <w:rsid w:val="00AA04AB"/>
    <w:rsid w:val="00AA0FB5"/>
    <w:rsid w:val="00AA34AA"/>
    <w:rsid w:val="00AA44DE"/>
    <w:rsid w:val="00AA6F95"/>
    <w:rsid w:val="00AB1756"/>
    <w:rsid w:val="00AB1AAB"/>
    <w:rsid w:val="00AE7ADC"/>
    <w:rsid w:val="00AF3613"/>
    <w:rsid w:val="00B06DA4"/>
    <w:rsid w:val="00B1121E"/>
    <w:rsid w:val="00B15D02"/>
    <w:rsid w:val="00B25492"/>
    <w:rsid w:val="00B34EA7"/>
    <w:rsid w:val="00B436C8"/>
    <w:rsid w:val="00B44FC5"/>
    <w:rsid w:val="00B47D6F"/>
    <w:rsid w:val="00B62AFE"/>
    <w:rsid w:val="00B62D20"/>
    <w:rsid w:val="00B62F0B"/>
    <w:rsid w:val="00B64D9C"/>
    <w:rsid w:val="00B7587D"/>
    <w:rsid w:val="00B82A38"/>
    <w:rsid w:val="00B83808"/>
    <w:rsid w:val="00B83BCA"/>
    <w:rsid w:val="00B9044B"/>
    <w:rsid w:val="00B90739"/>
    <w:rsid w:val="00B94CA5"/>
    <w:rsid w:val="00B971D2"/>
    <w:rsid w:val="00BA0412"/>
    <w:rsid w:val="00BA4CD6"/>
    <w:rsid w:val="00BA5AF4"/>
    <w:rsid w:val="00BA7673"/>
    <w:rsid w:val="00BB68B8"/>
    <w:rsid w:val="00BC1378"/>
    <w:rsid w:val="00BC3444"/>
    <w:rsid w:val="00BC4CD5"/>
    <w:rsid w:val="00BC740A"/>
    <w:rsid w:val="00BD65DB"/>
    <w:rsid w:val="00BE6EBC"/>
    <w:rsid w:val="00BF25D8"/>
    <w:rsid w:val="00C014D3"/>
    <w:rsid w:val="00C02720"/>
    <w:rsid w:val="00C077D1"/>
    <w:rsid w:val="00C13975"/>
    <w:rsid w:val="00C17F52"/>
    <w:rsid w:val="00C237E9"/>
    <w:rsid w:val="00C32746"/>
    <w:rsid w:val="00C33140"/>
    <w:rsid w:val="00C34BEE"/>
    <w:rsid w:val="00C44210"/>
    <w:rsid w:val="00C45A53"/>
    <w:rsid w:val="00C46658"/>
    <w:rsid w:val="00C5046F"/>
    <w:rsid w:val="00C577E7"/>
    <w:rsid w:val="00C64634"/>
    <w:rsid w:val="00C64A32"/>
    <w:rsid w:val="00C64DB9"/>
    <w:rsid w:val="00C67C3B"/>
    <w:rsid w:val="00C72DC6"/>
    <w:rsid w:val="00C76364"/>
    <w:rsid w:val="00C81719"/>
    <w:rsid w:val="00C837FB"/>
    <w:rsid w:val="00C96820"/>
    <w:rsid w:val="00CA0D94"/>
    <w:rsid w:val="00CB4D7D"/>
    <w:rsid w:val="00CC12BD"/>
    <w:rsid w:val="00CC7EEE"/>
    <w:rsid w:val="00CD641C"/>
    <w:rsid w:val="00CD747A"/>
    <w:rsid w:val="00CE5798"/>
    <w:rsid w:val="00CF2169"/>
    <w:rsid w:val="00CF60B8"/>
    <w:rsid w:val="00CF6D8B"/>
    <w:rsid w:val="00D04046"/>
    <w:rsid w:val="00D1570F"/>
    <w:rsid w:val="00D303D9"/>
    <w:rsid w:val="00D30700"/>
    <w:rsid w:val="00D337A1"/>
    <w:rsid w:val="00D4610B"/>
    <w:rsid w:val="00D54509"/>
    <w:rsid w:val="00D557F3"/>
    <w:rsid w:val="00D5740D"/>
    <w:rsid w:val="00D65240"/>
    <w:rsid w:val="00D7195D"/>
    <w:rsid w:val="00D71C09"/>
    <w:rsid w:val="00D82EEF"/>
    <w:rsid w:val="00D837DD"/>
    <w:rsid w:val="00D868DD"/>
    <w:rsid w:val="00D87043"/>
    <w:rsid w:val="00D87882"/>
    <w:rsid w:val="00D90398"/>
    <w:rsid w:val="00D91E06"/>
    <w:rsid w:val="00D92D2E"/>
    <w:rsid w:val="00D955AD"/>
    <w:rsid w:val="00D9705A"/>
    <w:rsid w:val="00DA0154"/>
    <w:rsid w:val="00DA0DA8"/>
    <w:rsid w:val="00DA7952"/>
    <w:rsid w:val="00DB3BEB"/>
    <w:rsid w:val="00DC5659"/>
    <w:rsid w:val="00DE736D"/>
    <w:rsid w:val="00DF5694"/>
    <w:rsid w:val="00E01D72"/>
    <w:rsid w:val="00E128FF"/>
    <w:rsid w:val="00E14EA7"/>
    <w:rsid w:val="00E1611B"/>
    <w:rsid w:val="00E209CD"/>
    <w:rsid w:val="00E21EE3"/>
    <w:rsid w:val="00E24059"/>
    <w:rsid w:val="00E35216"/>
    <w:rsid w:val="00E44999"/>
    <w:rsid w:val="00E46B41"/>
    <w:rsid w:val="00E5370C"/>
    <w:rsid w:val="00E54389"/>
    <w:rsid w:val="00E570A1"/>
    <w:rsid w:val="00E603C0"/>
    <w:rsid w:val="00E6122A"/>
    <w:rsid w:val="00E631CB"/>
    <w:rsid w:val="00E653F8"/>
    <w:rsid w:val="00E70357"/>
    <w:rsid w:val="00E718BA"/>
    <w:rsid w:val="00E71E27"/>
    <w:rsid w:val="00E73CF5"/>
    <w:rsid w:val="00E82256"/>
    <w:rsid w:val="00E85716"/>
    <w:rsid w:val="00E85F06"/>
    <w:rsid w:val="00E8668B"/>
    <w:rsid w:val="00E92100"/>
    <w:rsid w:val="00E945C1"/>
    <w:rsid w:val="00EA54A2"/>
    <w:rsid w:val="00EB34AD"/>
    <w:rsid w:val="00EC252C"/>
    <w:rsid w:val="00EC55F2"/>
    <w:rsid w:val="00EC700E"/>
    <w:rsid w:val="00ED1C78"/>
    <w:rsid w:val="00ED2317"/>
    <w:rsid w:val="00ED54A7"/>
    <w:rsid w:val="00ED6054"/>
    <w:rsid w:val="00EE3FF9"/>
    <w:rsid w:val="00EF1CC2"/>
    <w:rsid w:val="00EF7D7D"/>
    <w:rsid w:val="00F04D6D"/>
    <w:rsid w:val="00F079C0"/>
    <w:rsid w:val="00F10978"/>
    <w:rsid w:val="00F11374"/>
    <w:rsid w:val="00F13DA4"/>
    <w:rsid w:val="00F202C7"/>
    <w:rsid w:val="00F24B47"/>
    <w:rsid w:val="00F30B9F"/>
    <w:rsid w:val="00F314FC"/>
    <w:rsid w:val="00F36B5F"/>
    <w:rsid w:val="00F42647"/>
    <w:rsid w:val="00F5512D"/>
    <w:rsid w:val="00F57FA8"/>
    <w:rsid w:val="00F62CF1"/>
    <w:rsid w:val="00F63B6E"/>
    <w:rsid w:val="00F709F3"/>
    <w:rsid w:val="00F7442D"/>
    <w:rsid w:val="00F774DB"/>
    <w:rsid w:val="00F852FE"/>
    <w:rsid w:val="00F91CC0"/>
    <w:rsid w:val="00FA5B5E"/>
    <w:rsid w:val="00FA6173"/>
    <w:rsid w:val="00FB03DB"/>
    <w:rsid w:val="00FC0105"/>
    <w:rsid w:val="00FC0B8A"/>
    <w:rsid w:val="00FC2425"/>
    <w:rsid w:val="00FD45F8"/>
    <w:rsid w:val="00FE42A4"/>
    <w:rsid w:val="00FE688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828FD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828F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697C-80B4-4702-9EEB-0E053F6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3</cp:revision>
  <cp:lastPrinted>2011-01-27T09:30:00Z</cp:lastPrinted>
  <dcterms:created xsi:type="dcterms:W3CDTF">2017-11-23T13:27:00Z</dcterms:created>
  <dcterms:modified xsi:type="dcterms:W3CDTF">2017-11-23T13:30:00Z</dcterms:modified>
</cp:coreProperties>
</file>