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71D" w:rsidRDefault="003E055D" w:rsidP="003E055D">
      <w:pPr>
        <w:jc w:val="right"/>
      </w:pPr>
      <w:r w:rsidRPr="00DA35BF">
        <w:rPr>
          <w:rFonts w:ascii="Calibri" w:hAnsi="Calibri"/>
          <w:noProof/>
          <w:lang w:eastAsia="nb-NO"/>
        </w:rPr>
        <w:drawing>
          <wp:inline distT="0" distB="0" distL="0" distR="0" wp14:anchorId="4054879A" wp14:editId="05E2F6C4">
            <wp:extent cx="1571625" cy="3143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68C4" w:rsidRPr="00D24AF8" w:rsidRDefault="00A11C95" w:rsidP="003E055D">
      <w:pPr>
        <w:rPr>
          <w:rFonts w:ascii="Calibri" w:hAnsi="Calibri"/>
          <w:b/>
        </w:rPr>
      </w:pPr>
      <w:r>
        <w:rPr>
          <w:rFonts w:ascii="Calibri" w:hAnsi="Calibri"/>
          <w:b/>
        </w:rPr>
        <w:t>LINDORFFANALYSEN</w:t>
      </w:r>
      <w:r w:rsidR="00ED148A">
        <w:rPr>
          <w:rFonts w:ascii="Calibri" w:hAnsi="Calibri"/>
          <w:b/>
        </w:rPr>
        <w:t>,</w:t>
      </w:r>
      <w:r>
        <w:rPr>
          <w:rFonts w:ascii="Calibri" w:hAnsi="Calibri"/>
          <w:b/>
        </w:rPr>
        <w:t xml:space="preserve"> </w:t>
      </w:r>
      <w:r w:rsidR="00835CE0">
        <w:rPr>
          <w:rFonts w:ascii="Calibri" w:hAnsi="Calibri"/>
          <w:b/>
        </w:rPr>
        <w:t xml:space="preserve">1. KVARTAL </w:t>
      </w:r>
      <w:r w:rsidR="008968C4" w:rsidRPr="00D24AF8">
        <w:rPr>
          <w:rFonts w:ascii="Calibri" w:hAnsi="Calibri"/>
          <w:b/>
        </w:rPr>
        <w:t>2017</w:t>
      </w:r>
    </w:p>
    <w:p w:rsidR="002C60C7" w:rsidRPr="00A868A6" w:rsidRDefault="004816C2" w:rsidP="003E055D">
      <w:pPr>
        <w:rPr>
          <w:rFonts w:ascii="Calibri" w:hAnsi="Calibri"/>
          <w:b/>
        </w:rPr>
      </w:pPr>
      <w:r>
        <w:rPr>
          <w:rFonts w:ascii="Calibri" w:hAnsi="Calibri"/>
          <w:b/>
          <w:sz w:val="28"/>
          <w:szCs w:val="28"/>
        </w:rPr>
        <w:t>Gjeldsproblemene</w:t>
      </w:r>
      <w:r w:rsidRPr="00A868A6">
        <w:rPr>
          <w:rFonts w:ascii="Calibri" w:hAnsi="Calibri"/>
          <w:b/>
          <w:sz w:val="28"/>
          <w:szCs w:val="28"/>
        </w:rPr>
        <w:t xml:space="preserve"> </w:t>
      </w:r>
      <w:r w:rsidR="001022A3" w:rsidRPr="00A868A6">
        <w:rPr>
          <w:rFonts w:ascii="Calibri" w:hAnsi="Calibri"/>
          <w:b/>
          <w:sz w:val="28"/>
          <w:szCs w:val="28"/>
        </w:rPr>
        <w:t xml:space="preserve">øker </w:t>
      </w:r>
      <w:r w:rsidR="006F2CE0">
        <w:rPr>
          <w:rFonts w:ascii="Calibri" w:hAnsi="Calibri"/>
          <w:b/>
          <w:sz w:val="28"/>
          <w:szCs w:val="28"/>
        </w:rPr>
        <w:t xml:space="preserve">fortsatt </w:t>
      </w:r>
      <w:r w:rsidR="001022A3" w:rsidRPr="00A868A6">
        <w:rPr>
          <w:rFonts w:ascii="Calibri" w:hAnsi="Calibri"/>
          <w:b/>
          <w:sz w:val="28"/>
          <w:szCs w:val="28"/>
        </w:rPr>
        <w:t>i oljefylkene</w:t>
      </w:r>
    </w:p>
    <w:p w:rsidR="00206EF7" w:rsidRPr="00A868A6" w:rsidRDefault="00733504" w:rsidP="003E055D">
      <w:pPr>
        <w:rPr>
          <w:rFonts w:ascii="Calibri" w:hAnsi="Calibri"/>
          <w:b/>
        </w:rPr>
      </w:pPr>
      <w:r w:rsidRPr="00A868A6">
        <w:rPr>
          <w:rFonts w:ascii="Calibri" w:hAnsi="Calibri"/>
          <w:b/>
        </w:rPr>
        <w:t xml:space="preserve">Folk i </w:t>
      </w:r>
      <w:proofErr w:type="spellStart"/>
      <w:r w:rsidR="00AE288A">
        <w:rPr>
          <w:rFonts w:ascii="Calibri" w:hAnsi="Calibri"/>
          <w:b/>
        </w:rPr>
        <w:t>oljebeltet</w:t>
      </w:r>
      <w:proofErr w:type="spellEnd"/>
      <w:r w:rsidR="00AE288A" w:rsidRPr="00A868A6">
        <w:rPr>
          <w:rFonts w:ascii="Calibri" w:hAnsi="Calibri"/>
          <w:b/>
        </w:rPr>
        <w:t xml:space="preserve"> </w:t>
      </w:r>
      <w:r w:rsidRPr="00A868A6">
        <w:rPr>
          <w:rFonts w:ascii="Calibri" w:hAnsi="Calibri"/>
          <w:b/>
        </w:rPr>
        <w:t>sliter stadig mer med å betale regningene sine</w:t>
      </w:r>
      <w:r w:rsidR="00741146" w:rsidRPr="00A868A6">
        <w:rPr>
          <w:rFonts w:ascii="Calibri" w:hAnsi="Calibri"/>
          <w:b/>
        </w:rPr>
        <w:t xml:space="preserve">, ifølge den nyeste </w:t>
      </w:r>
      <w:proofErr w:type="spellStart"/>
      <w:r w:rsidR="00741146" w:rsidRPr="00A868A6">
        <w:rPr>
          <w:rFonts w:ascii="Calibri" w:hAnsi="Calibri"/>
          <w:b/>
        </w:rPr>
        <w:t>Lindorffanalysen</w:t>
      </w:r>
      <w:proofErr w:type="spellEnd"/>
      <w:r w:rsidRPr="00A868A6">
        <w:rPr>
          <w:rFonts w:ascii="Calibri" w:hAnsi="Calibri"/>
          <w:b/>
        </w:rPr>
        <w:t xml:space="preserve">. – Vi ser </w:t>
      </w:r>
      <w:r w:rsidR="005647E7" w:rsidRPr="00A868A6">
        <w:rPr>
          <w:rFonts w:ascii="Calibri" w:hAnsi="Calibri"/>
          <w:b/>
        </w:rPr>
        <w:t>tegn</w:t>
      </w:r>
      <w:r w:rsidRPr="00A868A6">
        <w:rPr>
          <w:rFonts w:ascii="Calibri" w:hAnsi="Calibri"/>
          <w:b/>
        </w:rPr>
        <w:t xml:space="preserve"> til bedring </w:t>
      </w:r>
      <w:r w:rsidR="00AE288A">
        <w:rPr>
          <w:rFonts w:ascii="Calibri" w:hAnsi="Calibri"/>
          <w:b/>
        </w:rPr>
        <w:t>i flere fylker</w:t>
      </w:r>
      <w:r w:rsidRPr="00A868A6">
        <w:rPr>
          <w:rFonts w:ascii="Calibri" w:hAnsi="Calibri"/>
          <w:b/>
        </w:rPr>
        <w:t>, men</w:t>
      </w:r>
      <w:r w:rsidR="004061AC">
        <w:rPr>
          <w:rFonts w:ascii="Calibri" w:hAnsi="Calibri"/>
          <w:b/>
        </w:rPr>
        <w:t xml:space="preserve"> det er fortsatt store regionale forskjeller</w:t>
      </w:r>
      <w:r w:rsidR="00EB42E1" w:rsidRPr="00A868A6">
        <w:rPr>
          <w:rFonts w:ascii="Calibri" w:hAnsi="Calibri"/>
          <w:b/>
        </w:rPr>
        <w:t xml:space="preserve">, sier Anette Willumsen, administrerende direktør i </w:t>
      </w:r>
      <w:proofErr w:type="spellStart"/>
      <w:r w:rsidR="00EB42E1" w:rsidRPr="00A868A6">
        <w:rPr>
          <w:rFonts w:ascii="Calibri" w:hAnsi="Calibri"/>
          <w:b/>
        </w:rPr>
        <w:t>Lindorff</w:t>
      </w:r>
      <w:proofErr w:type="spellEnd"/>
      <w:r w:rsidR="00EB42E1" w:rsidRPr="00A868A6">
        <w:rPr>
          <w:rFonts w:ascii="Calibri" w:hAnsi="Calibri"/>
          <w:b/>
        </w:rPr>
        <w:t xml:space="preserve">.  </w:t>
      </w:r>
    </w:p>
    <w:p w:rsidR="004145E5" w:rsidRPr="00EF0F4E" w:rsidRDefault="00741146" w:rsidP="003E055D">
      <w:pPr>
        <w:rPr>
          <w:rFonts w:ascii="Calibri" w:hAnsi="Calibri"/>
          <w:u w:val="single"/>
        </w:rPr>
      </w:pPr>
      <w:proofErr w:type="spellStart"/>
      <w:r>
        <w:rPr>
          <w:rFonts w:ascii="Calibri" w:hAnsi="Calibri"/>
        </w:rPr>
        <w:t>Lindorffanalysen</w:t>
      </w:r>
      <w:proofErr w:type="spellEnd"/>
      <w:r>
        <w:rPr>
          <w:rFonts w:ascii="Calibri" w:hAnsi="Calibri"/>
        </w:rPr>
        <w:t xml:space="preserve"> ser nærmere </w:t>
      </w:r>
      <w:r w:rsidR="00685C1C">
        <w:rPr>
          <w:rFonts w:ascii="Calibri" w:hAnsi="Calibri"/>
        </w:rPr>
        <w:t xml:space="preserve">på utviklingen innen betalingsanmerkninger, og gir en pekepinn på hvordan det står til med privatøkonomien ulike steder i landet. </w:t>
      </w:r>
      <w:r w:rsidR="00685C1C" w:rsidRPr="00EF0F4E">
        <w:rPr>
          <w:rFonts w:ascii="Calibri" w:hAnsi="Calibri"/>
          <w:u w:val="single"/>
        </w:rPr>
        <w:t xml:space="preserve">Alle tall gjelder for første kvartal 2017, sammenlignet med tilsvarende periode </w:t>
      </w:r>
      <w:r w:rsidR="00835CE0">
        <w:rPr>
          <w:rFonts w:ascii="Calibri" w:hAnsi="Calibri"/>
          <w:u w:val="single"/>
        </w:rPr>
        <w:t>i fjor</w:t>
      </w:r>
      <w:r w:rsidR="00685C1C" w:rsidRPr="00EF0F4E">
        <w:rPr>
          <w:rFonts w:ascii="Calibri" w:hAnsi="Calibri"/>
          <w:u w:val="single"/>
        </w:rPr>
        <w:t xml:space="preserve">. </w:t>
      </w:r>
    </w:p>
    <w:p w:rsidR="002F0A13" w:rsidRDefault="00EA6AB3" w:rsidP="003E055D">
      <w:pPr>
        <w:rPr>
          <w:rFonts w:ascii="Calibri" w:hAnsi="Calibri"/>
        </w:rPr>
      </w:pPr>
      <w:r w:rsidRPr="00EA6AB3">
        <w:rPr>
          <w:rFonts w:ascii="Calibri" w:hAnsi="Calibri"/>
          <w:b/>
        </w:rPr>
        <w:t>1,3 millioner anmerkninger</w:t>
      </w:r>
      <w:r w:rsidR="0035741D">
        <w:rPr>
          <w:rFonts w:ascii="Calibri" w:hAnsi="Calibri"/>
        </w:rPr>
        <w:br/>
      </w:r>
      <w:r w:rsidR="004145E5">
        <w:rPr>
          <w:rFonts w:ascii="Calibri" w:hAnsi="Calibri"/>
        </w:rPr>
        <w:t xml:space="preserve">Nordmenn har for øyeblikket i underkant av 1,3 millioner betalingsanmerkninger </w:t>
      </w:r>
      <w:r w:rsidR="007323C7">
        <w:rPr>
          <w:rFonts w:ascii="Calibri" w:hAnsi="Calibri"/>
        </w:rPr>
        <w:t xml:space="preserve">i årets første kvartal </w:t>
      </w:r>
      <w:r w:rsidR="004145E5">
        <w:rPr>
          <w:rFonts w:ascii="Calibri" w:hAnsi="Calibri"/>
        </w:rPr>
        <w:t>– en økning på 2,</w:t>
      </w:r>
      <w:r w:rsidR="00AE288A">
        <w:rPr>
          <w:rFonts w:ascii="Calibri" w:hAnsi="Calibri"/>
        </w:rPr>
        <w:t>4</w:t>
      </w:r>
      <w:r w:rsidR="004145E5">
        <w:rPr>
          <w:rFonts w:ascii="Calibri" w:hAnsi="Calibri"/>
        </w:rPr>
        <w:t xml:space="preserve"> prosent</w:t>
      </w:r>
      <w:r w:rsidR="007323C7">
        <w:rPr>
          <w:rFonts w:ascii="Calibri" w:hAnsi="Calibri"/>
        </w:rPr>
        <w:t xml:space="preserve"> fra samme kvartal i fjor</w:t>
      </w:r>
      <w:r w:rsidR="004145E5">
        <w:rPr>
          <w:rFonts w:ascii="Calibri" w:hAnsi="Calibri"/>
        </w:rPr>
        <w:t xml:space="preserve">. </w:t>
      </w:r>
      <w:r w:rsidR="002F0A13">
        <w:rPr>
          <w:rFonts w:ascii="Calibri" w:hAnsi="Calibri"/>
        </w:rPr>
        <w:t>Det er spesielt oljefylkene Rogaland, Vest- og Aust-Agder og Hordalan</w:t>
      </w:r>
      <w:r w:rsidR="006C616B">
        <w:rPr>
          <w:rFonts w:ascii="Calibri" w:hAnsi="Calibri"/>
        </w:rPr>
        <w:t>d som trekker opp statistikken</w:t>
      </w:r>
      <w:r w:rsidR="0051355F">
        <w:rPr>
          <w:rFonts w:ascii="Calibri" w:hAnsi="Calibri"/>
        </w:rPr>
        <w:t>.</w:t>
      </w:r>
    </w:p>
    <w:p w:rsidR="00144642" w:rsidRDefault="00144642" w:rsidP="003E055D">
      <w:pPr>
        <w:rPr>
          <w:rFonts w:ascii="Calibri" w:hAnsi="Calibri"/>
        </w:rPr>
      </w:pPr>
      <w:r>
        <w:rPr>
          <w:rFonts w:ascii="Calibri" w:hAnsi="Calibri"/>
        </w:rPr>
        <w:t xml:space="preserve">Vest- og Aust-Agder </w:t>
      </w:r>
      <w:r w:rsidR="00DD783E">
        <w:rPr>
          <w:rFonts w:ascii="Calibri" w:hAnsi="Calibri"/>
        </w:rPr>
        <w:t xml:space="preserve">har </w:t>
      </w:r>
      <w:r>
        <w:rPr>
          <w:rFonts w:ascii="Calibri" w:hAnsi="Calibri"/>
        </w:rPr>
        <w:t xml:space="preserve">en økning i antall betalingsanmerkninger på henholdsvis </w:t>
      </w:r>
      <w:r w:rsidR="00831DDC">
        <w:rPr>
          <w:rFonts w:ascii="Calibri" w:hAnsi="Calibri"/>
        </w:rPr>
        <w:t>10,3</w:t>
      </w:r>
      <w:r>
        <w:rPr>
          <w:rFonts w:ascii="Calibri" w:hAnsi="Calibri"/>
        </w:rPr>
        <w:t xml:space="preserve"> prosent og </w:t>
      </w:r>
      <w:r w:rsidR="00831DDC">
        <w:rPr>
          <w:rFonts w:ascii="Calibri" w:hAnsi="Calibri"/>
        </w:rPr>
        <w:t>7,5</w:t>
      </w:r>
      <w:r>
        <w:rPr>
          <w:rFonts w:ascii="Calibri" w:hAnsi="Calibri"/>
        </w:rPr>
        <w:t xml:space="preserve"> prosent, mens Rogaland har en vekst på </w:t>
      </w:r>
      <w:r w:rsidR="00831DDC">
        <w:rPr>
          <w:rFonts w:ascii="Calibri" w:hAnsi="Calibri"/>
        </w:rPr>
        <w:t>8,9</w:t>
      </w:r>
      <w:r w:rsidR="00A62871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prosent. Hordaland har en noe lavere vekst; </w:t>
      </w:r>
      <w:r w:rsidR="00831DDC">
        <w:rPr>
          <w:rFonts w:ascii="Calibri" w:hAnsi="Calibri"/>
        </w:rPr>
        <w:t>4,5</w:t>
      </w:r>
      <w:r>
        <w:rPr>
          <w:rFonts w:ascii="Calibri" w:hAnsi="Calibri"/>
        </w:rPr>
        <w:t xml:space="preserve"> prosent. </w:t>
      </w:r>
    </w:p>
    <w:p w:rsidR="002F0A13" w:rsidRDefault="00AE1D0E" w:rsidP="002F0A13">
      <w:pPr>
        <w:rPr>
          <w:rFonts w:ascii="Calibri" w:hAnsi="Calibri"/>
        </w:rPr>
      </w:pPr>
      <w:r>
        <w:rPr>
          <w:rFonts w:ascii="Calibri" w:hAnsi="Calibri"/>
        </w:rPr>
        <w:t>På landsbasis er det</w:t>
      </w:r>
      <w:r w:rsidR="002F0A13">
        <w:rPr>
          <w:rFonts w:ascii="Calibri" w:hAnsi="Calibri"/>
        </w:rPr>
        <w:t xml:space="preserve"> nå 254.</w:t>
      </w:r>
      <w:r w:rsidR="00FC21EB">
        <w:rPr>
          <w:rFonts w:ascii="Calibri" w:hAnsi="Calibri"/>
        </w:rPr>
        <w:t xml:space="preserve">429 </w:t>
      </w:r>
      <w:r w:rsidR="002F0A13">
        <w:rPr>
          <w:rFonts w:ascii="Calibri" w:hAnsi="Calibri"/>
        </w:rPr>
        <w:t xml:space="preserve">personer som står oppført med </w:t>
      </w:r>
      <w:r>
        <w:rPr>
          <w:rFonts w:ascii="Calibri" w:hAnsi="Calibri"/>
        </w:rPr>
        <w:t>én eller flere anmerkninger</w:t>
      </w:r>
      <w:r w:rsidR="002F0A13">
        <w:rPr>
          <w:rFonts w:ascii="Calibri" w:hAnsi="Calibri"/>
        </w:rPr>
        <w:t xml:space="preserve"> – en </w:t>
      </w:r>
      <w:r w:rsidR="00AD633E">
        <w:rPr>
          <w:rFonts w:ascii="Calibri" w:hAnsi="Calibri"/>
        </w:rPr>
        <w:t xml:space="preserve">marginal økning </w:t>
      </w:r>
      <w:r w:rsidR="002F0A13">
        <w:rPr>
          <w:rFonts w:ascii="Calibri" w:hAnsi="Calibri"/>
        </w:rPr>
        <w:t xml:space="preserve">på </w:t>
      </w:r>
      <w:r w:rsidR="00AD633E">
        <w:rPr>
          <w:rFonts w:ascii="Calibri" w:hAnsi="Calibri"/>
        </w:rPr>
        <w:t>0,4</w:t>
      </w:r>
      <w:r>
        <w:rPr>
          <w:rFonts w:ascii="Calibri" w:hAnsi="Calibri"/>
        </w:rPr>
        <w:t xml:space="preserve"> </w:t>
      </w:r>
      <w:r w:rsidR="002F0A13">
        <w:rPr>
          <w:rFonts w:ascii="Calibri" w:hAnsi="Calibri"/>
        </w:rPr>
        <w:t xml:space="preserve">prosent. Også på dette området skiller enkelte av oljefylkene seg ut i mest negativ forstand. I Rogaland er det </w:t>
      </w:r>
      <w:r w:rsidR="001666BA">
        <w:rPr>
          <w:rFonts w:ascii="Calibri" w:hAnsi="Calibri"/>
        </w:rPr>
        <w:t>4,2</w:t>
      </w:r>
      <w:r w:rsidR="002F0A13">
        <w:rPr>
          <w:rFonts w:ascii="Calibri" w:hAnsi="Calibri"/>
        </w:rPr>
        <w:t xml:space="preserve"> prosent flere personer som har fått problemer med å betale regningene, mens Vest-Agder og Hordaland </w:t>
      </w:r>
      <w:r w:rsidR="00E76E44">
        <w:rPr>
          <w:rFonts w:ascii="Calibri" w:hAnsi="Calibri"/>
        </w:rPr>
        <w:t xml:space="preserve">begge </w:t>
      </w:r>
      <w:r w:rsidR="002F0A13">
        <w:rPr>
          <w:rFonts w:ascii="Calibri" w:hAnsi="Calibri"/>
        </w:rPr>
        <w:t xml:space="preserve">har en økning på </w:t>
      </w:r>
      <w:r w:rsidR="00E76E44">
        <w:rPr>
          <w:rFonts w:ascii="Calibri" w:hAnsi="Calibri"/>
        </w:rPr>
        <w:t>2,6</w:t>
      </w:r>
      <w:r w:rsidR="002F0A13">
        <w:rPr>
          <w:rFonts w:ascii="Calibri" w:hAnsi="Calibri"/>
        </w:rPr>
        <w:t xml:space="preserve"> prosent. Aust-Agder </w:t>
      </w:r>
      <w:r w:rsidR="00E76E44">
        <w:rPr>
          <w:rFonts w:ascii="Calibri" w:hAnsi="Calibri"/>
        </w:rPr>
        <w:t xml:space="preserve">har </w:t>
      </w:r>
      <w:r w:rsidR="002F0A13">
        <w:rPr>
          <w:rFonts w:ascii="Calibri" w:hAnsi="Calibri"/>
        </w:rPr>
        <w:t xml:space="preserve">en nedgang på </w:t>
      </w:r>
      <w:r w:rsidR="00E76E44">
        <w:rPr>
          <w:rFonts w:ascii="Calibri" w:hAnsi="Calibri"/>
        </w:rPr>
        <w:t>0,2</w:t>
      </w:r>
      <w:r w:rsidR="002F0A13">
        <w:rPr>
          <w:rFonts w:ascii="Calibri" w:hAnsi="Calibri"/>
        </w:rPr>
        <w:t xml:space="preserve"> prosent.</w:t>
      </w:r>
    </w:p>
    <w:p w:rsidR="006F7F9C" w:rsidRDefault="00600A47" w:rsidP="006727B7">
      <w:pPr>
        <w:rPr>
          <w:rFonts w:ascii="Calibri" w:hAnsi="Calibri"/>
        </w:rPr>
      </w:pPr>
      <w:r w:rsidRPr="00600A47">
        <w:rPr>
          <w:rFonts w:ascii="Calibri" w:hAnsi="Calibri"/>
          <w:b/>
        </w:rPr>
        <w:t>Sammenheng mellom betalingsvansker og arbeidsledighet</w:t>
      </w:r>
      <w:r>
        <w:rPr>
          <w:rFonts w:ascii="Calibri" w:hAnsi="Calibri"/>
        </w:rPr>
        <w:br/>
      </w:r>
      <w:r w:rsidR="00941724" w:rsidRPr="00941724">
        <w:rPr>
          <w:rFonts w:ascii="Calibri" w:hAnsi="Calibri"/>
        </w:rPr>
        <w:t>–</w:t>
      </w:r>
      <w:r w:rsidR="0095518C">
        <w:rPr>
          <w:rFonts w:ascii="Calibri" w:hAnsi="Calibri"/>
        </w:rPr>
        <w:t xml:space="preserve"> Betalingsutfordringene</w:t>
      </w:r>
      <w:r w:rsidR="00941724">
        <w:rPr>
          <w:rFonts w:ascii="Calibri" w:hAnsi="Calibri"/>
        </w:rPr>
        <w:t xml:space="preserve"> på Sør-Vestlandet har tiltatt </w:t>
      </w:r>
      <w:r w:rsidR="0050798F">
        <w:rPr>
          <w:rFonts w:ascii="Calibri" w:hAnsi="Calibri"/>
        </w:rPr>
        <w:t>de siste årene</w:t>
      </w:r>
      <w:r w:rsidR="00941724">
        <w:rPr>
          <w:rFonts w:ascii="Calibri" w:hAnsi="Calibri"/>
        </w:rPr>
        <w:t>, som en følge av oljenedture</w:t>
      </w:r>
      <w:r w:rsidR="00732D0C">
        <w:rPr>
          <w:rFonts w:ascii="Calibri" w:hAnsi="Calibri"/>
        </w:rPr>
        <w:t>n</w:t>
      </w:r>
      <w:r w:rsidR="00580E57">
        <w:rPr>
          <w:rFonts w:ascii="Calibri" w:hAnsi="Calibri"/>
        </w:rPr>
        <w:t xml:space="preserve">, hvor konsekvensen har vært høyere arbeidsledighet. </w:t>
      </w:r>
      <w:r w:rsidR="00397BC7">
        <w:rPr>
          <w:rFonts w:ascii="Calibri" w:hAnsi="Calibri"/>
        </w:rPr>
        <w:t>Det er en</w:t>
      </w:r>
      <w:r w:rsidR="00580E57">
        <w:rPr>
          <w:rFonts w:ascii="Calibri" w:hAnsi="Calibri"/>
        </w:rPr>
        <w:t xml:space="preserve"> klar sammenheng mellom økonomiske problemer og det å stå uten jobb. </w:t>
      </w:r>
      <w:r w:rsidR="007373AA">
        <w:rPr>
          <w:rFonts w:ascii="Calibri" w:hAnsi="Calibri"/>
        </w:rPr>
        <w:t xml:space="preserve">Veksten i arbeidsledigheten har flatet ut, men antall personer med betalingsanmerkning øker </w:t>
      </w:r>
      <w:r w:rsidR="007348A3">
        <w:rPr>
          <w:rFonts w:ascii="Calibri" w:hAnsi="Calibri"/>
        </w:rPr>
        <w:t xml:space="preserve">videre </w:t>
      </w:r>
      <w:r w:rsidR="007373AA">
        <w:rPr>
          <w:rFonts w:ascii="Calibri" w:hAnsi="Calibri"/>
        </w:rPr>
        <w:t xml:space="preserve">på Sør-Vestlandet. Årsaken er at det tar tid før bortfall av </w:t>
      </w:r>
      <w:r w:rsidR="000E6401">
        <w:rPr>
          <w:rFonts w:ascii="Calibri" w:hAnsi="Calibri"/>
        </w:rPr>
        <w:t xml:space="preserve">inntekt </w:t>
      </w:r>
      <w:r w:rsidR="007373AA">
        <w:rPr>
          <w:rFonts w:ascii="Calibri" w:hAnsi="Calibri"/>
        </w:rPr>
        <w:t>resulterer i en anmerkni</w:t>
      </w:r>
      <w:r w:rsidR="00DE1B23">
        <w:rPr>
          <w:rFonts w:ascii="Calibri" w:hAnsi="Calibri"/>
        </w:rPr>
        <w:t xml:space="preserve">ng. </w:t>
      </w:r>
      <w:r w:rsidR="006727B7">
        <w:rPr>
          <w:rFonts w:ascii="Calibri" w:hAnsi="Calibri"/>
        </w:rPr>
        <w:t xml:space="preserve">Utviklingen i </w:t>
      </w:r>
      <w:r w:rsidR="00DE1B23">
        <w:rPr>
          <w:rFonts w:ascii="Calibri" w:hAnsi="Calibri"/>
        </w:rPr>
        <w:t>arbeidsmarkedet innebærer imidlertid</w:t>
      </w:r>
      <w:r w:rsidR="006727B7">
        <w:rPr>
          <w:rFonts w:ascii="Calibri" w:hAnsi="Calibri"/>
        </w:rPr>
        <w:t xml:space="preserve"> at </w:t>
      </w:r>
      <w:r w:rsidR="00B43299">
        <w:rPr>
          <w:rFonts w:ascii="Calibri" w:hAnsi="Calibri"/>
        </w:rPr>
        <w:t>gjeldsøkningen</w:t>
      </w:r>
      <w:r w:rsidR="006F7F9C">
        <w:rPr>
          <w:rFonts w:ascii="Calibri" w:hAnsi="Calibri"/>
        </w:rPr>
        <w:t xml:space="preserve"> på Sør-Vestlandet </w:t>
      </w:r>
      <w:r w:rsidR="00DE1B23">
        <w:rPr>
          <w:rFonts w:ascii="Calibri" w:hAnsi="Calibri"/>
        </w:rPr>
        <w:t xml:space="preserve">trolig </w:t>
      </w:r>
      <w:r w:rsidR="006F7F9C">
        <w:rPr>
          <w:rFonts w:ascii="Calibri" w:hAnsi="Calibri"/>
        </w:rPr>
        <w:t xml:space="preserve">vil avta i løpet av året, sier </w:t>
      </w:r>
      <w:r w:rsidR="00DE1B23">
        <w:rPr>
          <w:rFonts w:ascii="Calibri" w:hAnsi="Calibri"/>
        </w:rPr>
        <w:t>Willumsen</w:t>
      </w:r>
      <w:r w:rsidR="006F7F9C">
        <w:rPr>
          <w:rFonts w:ascii="Calibri" w:hAnsi="Calibri"/>
        </w:rPr>
        <w:t xml:space="preserve">. </w:t>
      </w:r>
    </w:p>
    <w:p w:rsidR="0048437F" w:rsidRDefault="007F76C5" w:rsidP="0048437F">
      <w:pPr>
        <w:rPr>
          <w:rFonts w:ascii="Calibri" w:hAnsi="Calibri"/>
        </w:rPr>
      </w:pPr>
      <w:r w:rsidRPr="00F52BC8">
        <w:rPr>
          <w:rFonts w:ascii="Calibri" w:hAnsi="Calibri"/>
        </w:rPr>
        <w:t>–</w:t>
      </w:r>
      <w:r w:rsidR="0037456D">
        <w:rPr>
          <w:rFonts w:ascii="Calibri" w:hAnsi="Calibri"/>
        </w:rPr>
        <w:t xml:space="preserve"> </w:t>
      </w:r>
      <w:r w:rsidR="007323C7">
        <w:rPr>
          <w:rFonts w:ascii="Calibri" w:hAnsi="Calibri"/>
        </w:rPr>
        <w:t>Antall</w:t>
      </w:r>
      <w:r w:rsidR="0048437F">
        <w:rPr>
          <w:rFonts w:ascii="Calibri" w:hAnsi="Calibri"/>
        </w:rPr>
        <w:t xml:space="preserve"> anmerkninger øker mer enn antall personer med betalingsvansker. Det betyr at de som allerede sliter, har pådratt seg enda flere betalingsanmerkninger. </w:t>
      </w:r>
      <w:r w:rsidR="00CA2952">
        <w:rPr>
          <w:rFonts w:ascii="Calibri" w:hAnsi="Calibri"/>
        </w:rPr>
        <w:t xml:space="preserve">Denne </w:t>
      </w:r>
      <w:r w:rsidR="007933A1">
        <w:rPr>
          <w:rFonts w:ascii="Calibri" w:hAnsi="Calibri"/>
        </w:rPr>
        <w:t>tendensen</w:t>
      </w:r>
      <w:r w:rsidR="00CA2952">
        <w:rPr>
          <w:rFonts w:ascii="Calibri" w:hAnsi="Calibri"/>
        </w:rPr>
        <w:t xml:space="preserve"> snur</w:t>
      </w:r>
      <w:r w:rsidR="002E6118">
        <w:rPr>
          <w:rFonts w:ascii="Calibri" w:hAnsi="Calibri"/>
        </w:rPr>
        <w:t xml:space="preserve"> </w:t>
      </w:r>
      <w:r w:rsidR="00CA2952">
        <w:rPr>
          <w:rFonts w:ascii="Calibri" w:hAnsi="Calibri"/>
        </w:rPr>
        <w:t>ikke</w:t>
      </w:r>
      <w:r w:rsidR="007933A1">
        <w:rPr>
          <w:rFonts w:ascii="Calibri" w:hAnsi="Calibri"/>
        </w:rPr>
        <w:t xml:space="preserve"> over natten. For å se</w:t>
      </w:r>
      <w:r w:rsidR="00F826DD">
        <w:rPr>
          <w:rFonts w:ascii="Calibri" w:hAnsi="Calibri"/>
        </w:rPr>
        <w:t xml:space="preserve"> en</w:t>
      </w:r>
      <w:r w:rsidR="007933A1">
        <w:rPr>
          <w:rFonts w:ascii="Calibri" w:hAnsi="Calibri"/>
        </w:rPr>
        <w:t xml:space="preserve"> positiv utvikling, er vi </w:t>
      </w:r>
      <w:r w:rsidR="00760D99">
        <w:rPr>
          <w:rFonts w:ascii="Calibri" w:hAnsi="Calibri"/>
        </w:rPr>
        <w:t xml:space="preserve">blant annet </w:t>
      </w:r>
      <w:r w:rsidR="007933A1">
        <w:rPr>
          <w:rFonts w:ascii="Calibri" w:hAnsi="Calibri"/>
        </w:rPr>
        <w:t>avhengig av at flere av de</w:t>
      </w:r>
      <w:r w:rsidR="007323C7">
        <w:rPr>
          <w:rFonts w:ascii="Calibri" w:hAnsi="Calibri"/>
        </w:rPr>
        <w:t>m</w:t>
      </w:r>
      <w:r w:rsidR="007933A1">
        <w:rPr>
          <w:rFonts w:ascii="Calibri" w:hAnsi="Calibri"/>
        </w:rPr>
        <w:t xml:space="preserve"> som har havnet utenfor a</w:t>
      </w:r>
      <w:r w:rsidR="00F826DD">
        <w:rPr>
          <w:rFonts w:ascii="Calibri" w:hAnsi="Calibri"/>
        </w:rPr>
        <w:t>rbeid</w:t>
      </w:r>
      <w:r w:rsidR="009C6380">
        <w:rPr>
          <w:rFonts w:ascii="Calibri" w:hAnsi="Calibri"/>
        </w:rPr>
        <w:t>slivet, får tilgang på jobb</w:t>
      </w:r>
      <w:r w:rsidR="00760D99">
        <w:rPr>
          <w:rFonts w:ascii="Calibri" w:hAnsi="Calibri"/>
        </w:rPr>
        <w:t xml:space="preserve">. </w:t>
      </w:r>
      <w:r w:rsidR="007323C7">
        <w:rPr>
          <w:rFonts w:ascii="Calibri" w:hAnsi="Calibri"/>
        </w:rPr>
        <w:t>I tillegg handler det for mange</w:t>
      </w:r>
      <w:r w:rsidR="00760D99">
        <w:rPr>
          <w:rFonts w:ascii="Calibri" w:hAnsi="Calibri"/>
        </w:rPr>
        <w:t xml:space="preserve"> om å justere eget forbruk</w:t>
      </w:r>
      <w:r w:rsidR="009C6380">
        <w:rPr>
          <w:rFonts w:ascii="Calibri" w:hAnsi="Calibri"/>
        </w:rPr>
        <w:t xml:space="preserve">, sier hun. </w:t>
      </w:r>
    </w:p>
    <w:p w:rsidR="004145E5" w:rsidRDefault="004A6C41" w:rsidP="003E055D">
      <w:pPr>
        <w:rPr>
          <w:rFonts w:ascii="Calibri" w:hAnsi="Calibri"/>
        </w:rPr>
      </w:pPr>
      <w:r>
        <w:rPr>
          <w:rFonts w:ascii="Calibri" w:hAnsi="Calibri"/>
          <w:b/>
        </w:rPr>
        <w:t>De regional</w:t>
      </w:r>
      <w:r w:rsidR="00321611">
        <w:rPr>
          <w:rFonts w:ascii="Calibri" w:hAnsi="Calibri"/>
          <w:b/>
        </w:rPr>
        <w:t>e</w:t>
      </w:r>
      <w:r>
        <w:rPr>
          <w:rFonts w:ascii="Calibri" w:hAnsi="Calibri"/>
          <w:b/>
        </w:rPr>
        <w:t xml:space="preserve"> forskjellene øker fortsatt</w:t>
      </w:r>
      <w:r w:rsidR="00AF15D7">
        <w:rPr>
          <w:rFonts w:ascii="Calibri" w:hAnsi="Calibri"/>
        </w:rPr>
        <w:br/>
      </w:r>
      <w:proofErr w:type="spellStart"/>
      <w:r>
        <w:rPr>
          <w:rFonts w:ascii="Calibri" w:hAnsi="Calibri"/>
        </w:rPr>
        <w:t>Lindorffanalysen</w:t>
      </w:r>
      <w:proofErr w:type="spellEnd"/>
      <w:r>
        <w:rPr>
          <w:rFonts w:ascii="Calibri" w:hAnsi="Calibri"/>
        </w:rPr>
        <w:t xml:space="preserve"> viser at det </w:t>
      </w:r>
      <w:r w:rsidR="00391C89">
        <w:rPr>
          <w:rFonts w:ascii="Calibri" w:hAnsi="Calibri"/>
        </w:rPr>
        <w:t xml:space="preserve">fremdeles </w:t>
      </w:r>
      <w:r>
        <w:rPr>
          <w:rFonts w:ascii="Calibri" w:hAnsi="Calibri"/>
        </w:rPr>
        <w:t>er store regionale forskjeller.</w:t>
      </w:r>
      <w:r w:rsidR="00D334A9">
        <w:rPr>
          <w:rFonts w:ascii="Calibri" w:hAnsi="Calibri"/>
        </w:rPr>
        <w:t xml:space="preserve"> </w:t>
      </w:r>
    </w:p>
    <w:p w:rsidR="00040BB5" w:rsidRDefault="00D334A9" w:rsidP="00D97889">
      <w:pPr>
        <w:rPr>
          <w:rFonts w:ascii="Calibri" w:hAnsi="Calibri"/>
        </w:rPr>
      </w:pPr>
      <w:r w:rsidRPr="00F52BC8">
        <w:rPr>
          <w:rFonts w:ascii="Calibri" w:hAnsi="Calibri"/>
        </w:rPr>
        <w:t>–</w:t>
      </w:r>
      <w:r>
        <w:rPr>
          <w:rFonts w:ascii="Calibri" w:hAnsi="Calibri"/>
        </w:rPr>
        <w:t xml:space="preserve"> </w:t>
      </w:r>
      <w:r w:rsidR="004A6C41">
        <w:rPr>
          <w:rFonts w:ascii="Calibri" w:hAnsi="Calibri"/>
        </w:rPr>
        <w:t>Oljeprisfallet</w:t>
      </w:r>
      <w:r w:rsidR="005F73BE">
        <w:rPr>
          <w:rFonts w:ascii="Calibri" w:hAnsi="Calibri"/>
        </w:rPr>
        <w:t xml:space="preserve"> </w:t>
      </w:r>
      <w:r w:rsidR="004A6C41">
        <w:rPr>
          <w:rFonts w:ascii="Calibri" w:hAnsi="Calibri"/>
        </w:rPr>
        <w:t>medførte at betalings</w:t>
      </w:r>
      <w:r w:rsidR="00DC0477">
        <w:rPr>
          <w:rFonts w:ascii="Calibri" w:hAnsi="Calibri"/>
        </w:rPr>
        <w:t>vanskene</w:t>
      </w:r>
      <w:r w:rsidR="004A6C41">
        <w:rPr>
          <w:rFonts w:ascii="Calibri" w:hAnsi="Calibri"/>
        </w:rPr>
        <w:t xml:space="preserve"> økte på Sør-Vestlandet. </w:t>
      </w:r>
      <w:r w:rsidR="00192EC1">
        <w:rPr>
          <w:rFonts w:ascii="Calibri" w:hAnsi="Calibri"/>
        </w:rPr>
        <w:t>Men i</w:t>
      </w:r>
      <w:r w:rsidR="004A6C41">
        <w:rPr>
          <w:rFonts w:ascii="Calibri" w:hAnsi="Calibri"/>
        </w:rPr>
        <w:t xml:space="preserve"> </w:t>
      </w:r>
      <w:r w:rsidR="00107D26">
        <w:rPr>
          <w:rFonts w:ascii="Calibri" w:hAnsi="Calibri"/>
        </w:rPr>
        <w:t xml:space="preserve">store deler av </w:t>
      </w:r>
      <w:r w:rsidR="00F041D5">
        <w:rPr>
          <w:rFonts w:ascii="Calibri" w:hAnsi="Calibri"/>
        </w:rPr>
        <w:t xml:space="preserve">landet </w:t>
      </w:r>
      <w:r w:rsidR="00107D26">
        <w:rPr>
          <w:rFonts w:ascii="Calibri" w:hAnsi="Calibri"/>
        </w:rPr>
        <w:t xml:space="preserve">har </w:t>
      </w:r>
      <w:r w:rsidR="00E459E5">
        <w:rPr>
          <w:rFonts w:ascii="Calibri" w:hAnsi="Calibri"/>
        </w:rPr>
        <w:t>betalings</w:t>
      </w:r>
      <w:r w:rsidR="004A6C41">
        <w:rPr>
          <w:rFonts w:ascii="Calibri" w:hAnsi="Calibri"/>
        </w:rPr>
        <w:t>problemene vært om lag uendret eller avtagende</w:t>
      </w:r>
      <w:r w:rsidR="00321611">
        <w:rPr>
          <w:rFonts w:ascii="Calibri" w:hAnsi="Calibri"/>
        </w:rPr>
        <w:t xml:space="preserve"> de tre </w:t>
      </w:r>
      <w:r w:rsidR="00F3772E">
        <w:rPr>
          <w:rFonts w:ascii="Calibri" w:hAnsi="Calibri"/>
        </w:rPr>
        <w:t xml:space="preserve">siste </w:t>
      </w:r>
      <w:r w:rsidR="00321611">
        <w:rPr>
          <w:rFonts w:ascii="Calibri" w:hAnsi="Calibri"/>
        </w:rPr>
        <w:t>årene</w:t>
      </w:r>
      <w:r w:rsidR="004A6C41">
        <w:rPr>
          <w:rFonts w:ascii="Calibri" w:hAnsi="Calibri"/>
        </w:rPr>
        <w:t xml:space="preserve">. </w:t>
      </w:r>
      <w:r w:rsidR="002A6CB9">
        <w:rPr>
          <w:rFonts w:ascii="Calibri" w:hAnsi="Calibri"/>
        </w:rPr>
        <w:t>Blant annet er det en bedring i</w:t>
      </w:r>
      <w:r w:rsidR="004A6C41">
        <w:rPr>
          <w:rFonts w:ascii="Calibri" w:hAnsi="Calibri"/>
        </w:rPr>
        <w:t xml:space="preserve"> </w:t>
      </w:r>
      <w:r w:rsidR="00E70DBF">
        <w:rPr>
          <w:rFonts w:ascii="Calibri" w:hAnsi="Calibri"/>
        </w:rPr>
        <w:t>nord</w:t>
      </w:r>
      <w:r w:rsidR="00423D08">
        <w:rPr>
          <w:rFonts w:ascii="Calibri" w:hAnsi="Calibri"/>
        </w:rPr>
        <w:t xml:space="preserve">. </w:t>
      </w:r>
      <w:r w:rsidR="00F0567F">
        <w:rPr>
          <w:rFonts w:ascii="Calibri" w:hAnsi="Calibri"/>
        </w:rPr>
        <w:t xml:space="preserve">For øyeblikket er det snakk om en regional utjevning. </w:t>
      </w:r>
      <w:r w:rsidR="000055D6">
        <w:rPr>
          <w:rFonts w:ascii="Calibri" w:hAnsi="Calibri"/>
        </w:rPr>
        <w:t xml:space="preserve">Noen av fylkene som </w:t>
      </w:r>
      <w:r w:rsidR="00343A29">
        <w:rPr>
          <w:rFonts w:ascii="Calibri" w:hAnsi="Calibri"/>
        </w:rPr>
        <w:t xml:space="preserve">tradisjonelt </w:t>
      </w:r>
      <w:r w:rsidR="00E70DBF">
        <w:rPr>
          <w:rFonts w:ascii="Calibri" w:hAnsi="Calibri"/>
        </w:rPr>
        <w:t xml:space="preserve">har høyest andel innbyggere med </w:t>
      </w:r>
      <w:r w:rsidR="005A7B76">
        <w:rPr>
          <w:rFonts w:ascii="Calibri" w:hAnsi="Calibri"/>
        </w:rPr>
        <w:t>betalingsanmerkninger</w:t>
      </w:r>
      <w:r w:rsidR="00E70DBF">
        <w:rPr>
          <w:rFonts w:ascii="Calibri" w:hAnsi="Calibri"/>
        </w:rPr>
        <w:t xml:space="preserve">, gjør det bedre. </w:t>
      </w:r>
      <w:r w:rsidR="00343A29">
        <w:rPr>
          <w:rFonts w:ascii="Calibri" w:hAnsi="Calibri"/>
        </w:rPr>
        <w:t>Fylker</w:t>
      </w:r>
      <w:r w:rsidR="0053245B">
        <w:rPr>
          <w:rFonts w:ascii="Calibri" w:hAnsi="Calibri"/>
        </w:rPr>
        <w:t xml:space="preserve"> som historisk har landets beste betalere, eksempelvis Rogaland og Hordaland, gjør det dårligere</w:t>
      </w:r>
      <w:r w:rsidR="004C0741">
        <w:rPr>
          <w:rFonts w:ascii="Calibri" w:hAnsi="Calibri"/>
        </w:rPr>
        <w:t xml:space="preserve">, sier Willumsen. </w:t>
      </w:r>
    </w:p>
    <w:p w:rsidR="004644E2" w:rsidRDefault="000532E5" w:rsidP="003E055D">
      <w:pPr>
        <w:rPr>
          <w:rFonts w:ascii="Calibri" w:hAnsi="Calibri"/>
        </w:rPr>
      </w:pPr>
      <w:r>
        <w:rPr>
          <w:rFonts w:ascii="Calibri" w:hAnsi="Calibri"/>
        </w:rPr>
        <w:lastRenderedPageBreak/>
        <w:t>Totalt er det 54.000 personer fra Agder til Hordaland med betalingsvansker</w:t>
      </w:r>
      <w:r w:rsidR="004F1173">
        <w:rPr>
          <w:rFonts w:ascii="Calibri" w:hAnsi="Calibri"/>
        </w:rPr>
        <w:t xml:space="preserve"> i første kvar</w:t>
      </w:r>
      <w:bookmarkStart w:id="0" w:name="_GoBack"/>
      <w:bookmarkEnd w:id="0"/>
      <w:r w:rsidR="004F1173">
        <w:rPr>
          <w:rFonts w:ascii="Calibri" w:hAnsi="Calibri"/>
        </w:rPr>
        <w:t xml:space="preserve">tal – en økning på </w:t>
      </w:r>
      <w:r w:rsidR="0004635A">
        <w:rPr>
          <w:rFonts w:ascii="Calibri" w:hAnsi="Calibri"/>
        </w:rPr>
        <w:t>2,8</w:t>
      </w:r>
      <w:r w:rsidR="008856DA">
        <w:rPr>
          <w:rFonts w:ascii="Calibri" w:hAnsi="Calibri"/>
        </w:rPr>
        <w:t xml:space="preserve"> prosent fra samme kvartal i fjor. </w:t>
      </w:r>
      <w:r w:rsidR="0007336B">
        <w:rPr>
          <w:rFonts w:ascii="Calibri" w:hAnsi="Calibri"/>
        </w:rPr>
        <w:t xml:space="preserve">De har til sammen 271.686 anmerkninger – en </w:t>
      </w:r>
      <w:r w:rsidR="00AF15D7">
        <w:rPr>
          <w:rFonts w:ascii="Calibri" w:hAnsi="Calibri"/>
        </w:rPr>
        <w:t xml:space="preserve">økning på </w:t>
      </w:r>
      <w:r w:rsidR="0004635A">
        <w:rPr>
          <w:rFonts w:ascii="Calibri" w:hAnsi="Calibri"/>
        </w:rPr>
        <w:t>7,1</w:t>
      </w:r>
      <w:r w:rsidR="00AF15D7">
        <w:rPr>
          <w:rFonts w:ascii="Calibri" w:hAnsi="Calibri"/>
        </w:rPr>
        <w:t xml:space="preserve"> prosent.</w:t>
      </w:r>
    </w:p>
    <w:p w:rsidR="003F1C7B" w:rsidRDefault="003F1C7B" w:rsidP="003F1C7B">
      <w:pPr>
        <w:rPr>
          <w:rFonts w:ascii="Calibri" w:hAnsi="Calibri" w:cs="Arial"/>
          <w:b/>
          <w:color w:val="000000" w:themeColor="text1"/>
        </w:rPr>
      </w:pPr>
      <w:r>
        <w:rPr>
          <w:rFonts w:ascii="Calibri" w:hAnsi="Calibri" w:cs="Arial"/>
          <w:b/>
          <w:color w:val="000000" w:themeColor="text1"/>
        </w:rPr>
        <w:t xml:space="preserve">Betalingsanmerkning: </w:t>
      </w:r>
    </w:p>
    <w:p w:rsidR="003F1C7B" w:rsidRDefault="003F1C7B" w:rsidP="003F1C7B">
      <w:pPr>
        <w:pStyle w:val="Listeavsnitt"/>
        <w:numPr>
          <w:ilvl w:val="0"/>
          <w:numId w:val="19"/>
        </w:numPr>
        <w:rPr>
          <w:rFonts w:ascii="Calibri" w:hAnsi="Calibri" w:cs="Arial"/>
          <w:color w:val="000000" w:themeColor="text1"/>
        </w:rPr>
      </w:pPr>
      <w:r w:rsidRPr="0053574E">
        <w:rPr>
          <w:rFonts w:ascii="Calibri" w:hAnsi="Calibri" w:cs="Arial"/>
          <w:color w:val="000000" w:themeColor="text1"/>
        </w:rPr>
        <w:t>Inkassosak som ikke er betalt, etter flere purringer</w:t>
      </w:r>
    </w:p>
    <w:p w:rsidR="003F1C7B" w:rsidRDefault="003F1C7B" w:rsidP="003F1C7B">
      <w:pPr>
        <w:pStyle w:val="Listeavsnitt"/>
        <w:numPr>
          <w:ilvl w:val="0"/>
          <w:numId w:val="19"/>
        </w:numPr>
        <w:rPr>
          <w:rFonts w:ascii="Calibri" w:hAnsi="Calibri" w:cs="Arial"/>
          <w:color w:val="000000" w:themeColor="text1"/>
        </w:rPr>
      </w:pPr>
      <w:r w:rsidRPr="0053574E">
        <w:rPr>
          <w:rFonts w:ascii="Calibri" w:hAnsi="Calibri" w:cs="Arial"/>
          <w:color w:val="000000" w:themeColor="text1"/>
        </w:rPr>
        <w:t>Registreres hos kredittopplysningsbyråene</w:t>
      </w:r>
    </w:p>
    <w:p w:rsidR="003F1C7B" w:rsidRPr="003874B8" w:rsidRDefault="003F1C7B" w:rsidP="003F1C7B">
      <w:pPr>
        <w:pStyle w:val="Listeavsnitt"/>
        <w:numPr>
          <w:ilvl w:val="0"/>
          <w:numId w:val="19"/>
        </w:numPr>
        <w:rPr>
          <w:rFonts w:ascii="Calibri" w:hAnsi="Calibri" w:cs="Arial"/>
          <w:color w:val="000000" w:themeColor="text1"/>
        </w:rPr>
      </w:pPr>
      <w:r w:rsidRPr="0053574E">
        <w:rPr>
          <w:rFonts w:ascii="Calibri" w:hAnsi="Calibri" w:cs="Arial"/>
          <w:color w:val="000000" w:themeColor="text1"/>
        </w:rPr>
        <w:t>Kan medføre</w:t>
      </w:r>
      <w:r>
        <w:rPr>
          <w:rFonts w:ascii="Calibri" w:hAnsi="Calibri" w:cs="Arial"/>
          <w:color w:val="000000" w:themeColor="text1"/>
        </w:rPr>
        <w:t xml:space="preserve"> avslag på søknad om </w:t>
      </w:r>
      <w:r w:rsidRPr="0053574E">
        <w:rPr>
          <w:rFonts w:ascii="Calibri" w:hAnsi="Calibri" w:cs="Arial"/>
          <w:color w:val="000000" w:themeColor="text1"/>
        </w:rPr>
        <w:t>bla. bil- og bo</w:t>
      </w:r>
      <w:r>
        <w:rPr>
          <w:rFonts w:ascii="Calibri" w:hAnsi="Calibri" w:cs="Arial"/>
          <w:color w:val="000000" w:themeColor="text1"/>
        </w:rPr>
        <w:t>liglån og kreditt</w:t>
      </w:r>
    </w:p>
    <w:p w:rsidR="003F1C7B" w:rsidRPr="00E95F82" w:rsidRDefault="003F1C7B" w:rsidP="00E95F82">
      <w:pPr>
        <w:pStyle w:val="Listeavsnitt"/>
        <w:numPr>
          <w:ilvl w:val="0"/>
          <w:numId w:val="19"/>
        </w:numPr>
        <w:rPr>
          <w:rFonts w:ascii="Calibri" w:hAnsi="Calibri"/>
        </w:rPr>
      </w:pPr>
      <w:r w:rsidRPr="0053574E">
        <w:rPr>
          <w:rFonts w:ascii="Calibri" w:hAnsi="Calibri" w:cs="Arial"/>
          <w:color w:val="000000" w:themeColor="text1"/>
        </w:rPr>
        <w:t xml:space="preserve">Slettes når man gjør opp </w:t>
      </w:r>
    </w:p>
    <w:p w:rsidR="00443FF4" w:rsidRPr="002F5B4A" w:rsidRDefault="004D6FB0" w:rsidP="003E055D">
      <w:pPr>
        <w:rPr>
          <w:rFonts w:ascii="Calibri" w:hAnsi="Calibri"/>
          <w:b/>
          <w:sz w:val="28"/>
          <w:szCs w:val="28"/>
        </w:rPr>
      </w:pPr>
      <w:r w:rsidRPr="002F5B4A">
        <w:rPr>
          <w:rFonts w:ascii="Calibri" w:hAnsi="Calibri"/>
          <w:b/>
          <w:sz w:val="28"/>
          <w:szCs w:val="28"/>
        </w:rPr>
        <w:t>Utviklingen i betalingsanmerkninger – oversikt per fylke</w:t>
      </w:r>
    </w:p>
    <w:p w:rsidR="00C02BEE" w:rsidRDefault="004D6FB0" w:rsidP="003E055D">
      <w:pPr>
        <w:rPr>
          <w:rFonts w:ascii="Calibri" w:hAnsi="Calibri"/>
        </w:rPr>
      </w:pPr>
      <w:r w:rsidRPr="00D24AF8">
        <w:rPr>
          <w:rFonts w:ascii="Calibri" w:hAnsi="Calibri"/>
        </w:rPr>
        <w:t xml:space="preserve">Tall for </w:t>
      </w:r>
      <w:r w:rsidR="00C02BEE">
        <w:rPr>
          <w:rFonts w:ascii="Calibri" w:hAnsi="Calibri"/>
        </w:rPr>
        <w:t>første</w:t>
      </w:r>
      <w:r w:rsidRPr="00D24AF8">
        <w:rPr>
          <w:rFonts w:ascii="Calibri" w:hAnsi="Calibri"/>
        </w:rPr>
        <w:t xml:space="preserve"> kvartal </w:t>
      </w:r>
      <w:r w:rsidR="00C02BEE">
        <w:rPr>
          <w:rFonts w:ascii="Calibri" w:hAnsi="Calibri"/>
        </w:rPr>
        <w:t>2017</w:t>
      </w:r>
      <w:r w:rsidR="00A100F1">
        <w:rPr>
          <w:rFonts w:ascii="Calibri" w:hAnsi="Calibri"/>
        </w:rPr>
        <w:t xml:space="preserve"> i begge tabelle</w:t>
      </w:r>
      <w:r w:rsidR="00AD5852">
        <w:rPr>
          <w:rFonts w:ascii="Calibri" w:hAnsi="Calibri"/>
        </w:rPr>
        <w:t>ne</w:t>
      </w:r>
      <w:r w:rsidRPr="00D24AF8">
        <w:rPr>
          <w:rFonts w:ascii="Calibri" w:hAnsi="Calibri"/>
        </w:rPr>
        <w:t xml:space="preserve">, med prosentvis endring fra </w:t>
      </w:r>
      <w:r w:rsidR="00C02BEE">
        <w:rPr>
          <w:rFonts w:ascii="Calibri" w:hAnsi="Calibri"/>
        </w:rPr>
        <w:t>første</w:t>
      </w:r>
      <w:r w:rsidRPr="00D24AF8">
        <w:rPr>
          <w:rFonts w:ascii="Calibri" w:hAnsi="Calibri"/>
        </w:rPr>
        <w:t xml:space="preserve"> kvartal </w:t>
      </w:r>
      <w:r w:rsidR="00C02BEE">
        <w:rPr>
          <w:rFonts w:ascii="Calibri" w:hAnsi="Calibri"/>
        </w:rPr>
        <w:t>2016</w:t>
      </w:r>
      <w:r w:rsidR="0073693A">
        <w:rPr>
          <w:rFonts w:ascii="Calibri" w:hAnsi="Calibri"/>
        </w:rPr>
        <w:t>.</w:t>
      </w:r>
    </w:p>
    <w:p w:rsidR="00A62871" w:rsidRDefault="00041B93" w:rsidP="001F0B58">
      <w:pPr>
        <w:rPr>
          <w:rFonts w:ascii="Calibri" w:hAnsi="Calibri"/>
          <w:b/>
        </w:rPr>
      </w:pPr>
      <w:r>
        <w:rPr>
          <w:rFonts w:ascii="Calibri" w:hAnsi="Calibri"/>
          <w:b/>
        </w:rPr>
        <w:t>ANTALL PERSONER</w:t>
      </w:r>
      <w:r w:rsidRPr="00D24AF8">
        <w:rPr>
          <w:rFonts w:ascii="Calibri" w:hAnsi="Calibri"/>
          <w:b/>
        </w:rPr>
        <w:t xml:space="preserve"> </w:t>
      </w:r>
      <w:r w:rsidR="00D24AF8" w:rsidRPr="00D24AF8">
        <w:rPr>
          <w:rFonts w:ascii="Calibri" w:hAnsi="Calibri"/>
          <w:b/>
        </w:rPr>
        <w:t>MED BETALINGSANMERKNING</w:t>
      </w:r>
    </w:p>
    <w:p w:rsidR="00872A87" w:rsidRDefault="00872A87" w:rsidP="001F0B58">
      <w:pPr>
        <w:rPr>
          <w:rFonts w:ascii="Calibri" w:hAnsi="Calibri"/>
          <w:b/>
        </w:rPr>
      </w:pPr>
      <w:r w:rsidRPr="00872A87">
        <w:rPr>
          <w:noProof/>
          <w:lang w:eastAsia="nb-NO"/>
        </w:rPr>
        <w:drawing>
          <wp:inline distT="0" distB="0" distL="0" distR="0" wp14:anchorId="1523341F" wp14:editId="02934762">
            <wp:extent cx="3060700" cy="4013835"/>
            <wp:effectExtent l="0" t="0" r="6350" b="5715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401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A87" w:rsidRDefault="00872A87" w:rsidP="001F0B58">
      <w:pPr>
        <w:rPr>
          <w:rFonts w:ascii="Calibri" w:hAnsi="Calibri"/>
          <w:b/>
        </w:rPr>
      </w:pPr>
    </w:p>
    <w:p w:rsidR="00A62871" w:rsidRDefault="00A62871" w:rsidP="001F0B58">
      <w:pPr>
        <w:rPr>
          <w:rFonts w:ascii="Calibri" w:hAnsi="Calibri"/>
          <w:b/>
        </w:rPr>
      </w:pPr>
    </w:p>
    <w:p w:rsidR="00A62871" w:rsidRDefault="00A62871" w:rsidP="001F0B58">
      <w:pPr>
        <w:rPr>
          <w:rFonts w:ascii="Calibri" w:hAnsi="Calibri"/>
          <w:b/>
        </w:rPr>
      </w:pPr>
    </w:p>
    <w:p w:rsidR="00A62871" w:rsidRDefault="00A62871" w:rsidP="001F0B58">
      <w:pPr>
        <w:rPr>
          <w:rFonts w:ascii="Calibri" w:hAnsi="Calibri"/>
          <w:b/>
        </w:rPr>
      </w:pPr>
    </w:p>
    <w:p w:rsidR="00A62871" w:rsidRDefault="00A62871" w:rsidP="001F0B58">
      <w:pPr>
        <w:rPr>
          <w:rFonts w:ascii="Calibri" w:hAnsi="Calibri"/>
          <w:b/>
        </w:rPr>
      </w:pPr>
    </w:p>
    <w:p w:rsidR="00A62871" w:rsidRDefault="00A62871" w:rsidP="001F0B58">
      <w:pPr>
        <w:rPr>
          <w:rFonts w:ascii="Calibri" w:hAnsi="Calibri"/>
          <w:b/>
        </w:rPr>
      </w:pPr>
    </w:p>
    <w:p w:rsidR="007C3F84" w:rsidRDefault="007C3F84" w:rsidP="001F0B58">
      <w:pPr>
        <w:rPr>
          <w:rFonts w:ascii="Calibri" w:hAnsi="Calibri"/>
          <w:b/>
        </w:rPr>
      </w:pPr>
    </w:p>
    <w:p w:rsidR="0073693A" w:rsidRDefault="007D4D13" w:rsidP="007D4D13">
      <w:pPr>
        <w:rPr>
          <w:rFonts w:ascii="Calibri" w:eastAsia="Times New Roman" w:hAnsi="Calibri" w:cs="Arial"/>
          <w:b/>
          <w:bCs/>
          <w:color w:val="000000"/>
          <w:lang w:eastAsia="nb-NO"/>
        </w:rPr>
      </w:pPr>
      <w:r>
        <w:rPr>
          <w:rFonts w:ascii="Calibri" w:eastAsia="Times New Roman" w:hAnsi="Calibri" w:cs="Arial"/>
          <w:b/>
          <w:bCs/>
          <w:color w:val="000000"/>
          <w:lang w:eastAsia="nb-NO"/>
        </w:rPr>
        <w:lastRenderedPageBreak/>
        <w:t>ANTALL BETALINGSANMERKNINGER:</w:t>
      </w:r>
    </w:p>
    <w:p w:rsidR="00872A87" w:rsidRDefault="00041B93" w:rsidP="007D4D13">
      <w:pPr>
        <w:rPr>
          <w:rFonts w:ascii="Calibri" w:eastAsia="Times New Roman" w:hAnsi="Calibri" w:cs="Arial"/>
          <w:b/>
          <w:bCs/>
          <w:color w:val="000000"/>
          <w:lang w:eastAsia="nb-NO"/>
        </w:rPr>
      </w:pPr>
      <w:r w:rsidRPr="00041B93">
        <w:rPr>
          <w:noProof/>
          <w:lang w:eastAsia="nb-NO"/>
        </w:rPr>
        <w:drawing>
          <wp:inline distT="0" distB="0" distL="0" distR="0" wp14:anchorId="71C54AE2" wp14:editId="38D6AD46">
            <wp:extent cx="3060700" cy="4013835"/>
            <wp:effectExtent l="0" t="0" r="6350" b="5715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401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D13" w:rsidRDefault="007D4D13" w:rsidP="0073693A">
      <w:pPr>
        <w:spacing w:after="0" w:line="240" w:lineRule="auto"/>
      </w:pPr>
    </w:p>
    <w:p w:rsidR="00C45247" w:rsidRPr="007D4D13" w:rsidRDefault="007D4D13" w:rsidP="00197BD5">
      <w:pPr>
        <w:rPr>
          <w:rFonts w:ascii="Calibri" w:hAnsi="Calibri" w:cstheme="minorHAnsi"/>
          <w:i/>
        </w:rPr>
      </w:pPr>
      <w:r w:rsidRPr="007D4D13">
        <w:rPr>
          <w:rFonts w:ascii="Calibri" w:hAnsi="Calibri" w:cstheme="minorHAnsi"/>
          <w:i/>
        </w:rPr>
        <w:t xml:space="preserve">Kilde: </w:t>
      </w:r>
      <w:proofErr w:type="spellStart"/>
      <w:r w:rsidRPr="007D4D13">
        <w:rPr>
          <w:rFonts w:ascii="Calibri" w:hAnsi="Calibri" w:cstheme="minorHAnsi"/>
          <w:i/>
        </w:rPr>
        <w:t>Lindorffanalysen</w:t>
      </w:r>
      <w:proofErr w:type="spellEnd"/>
      <w:r w:rsidRPr="007D4D13">
        <w:rPr>
          <w:rFonts w:ascii="Calibri" w:hAnsi="Calibri" w:cstheme="minorHAnsi"/>
          <w:i/>
        </w:rPr>
        <w:t xml:space="preserve"> #2</w:t>
      </w:r>
      <w:r w:rsidR="00A54496" w:rsidRPr="007D4D13">
        <w:rPr>
          <w:rFonts w:ascii="Calibri" w:hAnsi="Calibri" w:cstheme="minorHAnsi"/>
          <w:i/>
        </w:rPr>
        <w:t xml:space="preserve">, 2017. </w:t>
      </w:r>
    </w:p>
    <w:p w:rsidR="00197BD5" w:rsidRPr="00EB4A0B" w:rsidRDefault="00640BA7" w:rsidP="00197BD5">
      <w:pPr>
        <w:rPr>
          <w:rFonts w:ascii="Calibri" w:hAnsi="Calibri"/>
        </w:rPr>
      </w:pPr>
      <w:r>
        <w:rPr>
          <w:rFonts w:ascii="Calibri" w:hAnsi="Calibri" w:cstheme="minorHAnsi"/>
          <w:b/>
          <w:u w:val="single"/>
        </w:rPr>
        <w:t>Kontaktinformasjon</w:t>
      </w:r>
      <w:r w:rsidR="00197BD5" w:rsidRPr="00EB4A0B">
        <w:rPr>
          <w:rFonts w:ascii="Calibri" w:hAnsi="Calibri" w:cstheme="minorHAnsi"/>
        </w:rPr>
        <w:br/>
      </w:r>
      <w:r w:rsidR="00197BD5" w:rsidRPr="00EB4A0B">
        <w:rPr>
          <w:rFonts w:ascii="Calibri" w:hAnsi="Calibri" w:cstheme="minorHAnsi"/>
          <w:color w:val="000000" w:themeColor="text1"/>
        </w:rPr>
        <w:t xml:space="preserve">Stig Inge Eikemo, kommunikasjonsdirektør i </w:t>
      </w:r>
      <w:proofErr w:type="spellStart"/>
      <w:r w:rsidR="00197BD5" w:rsidRPr="00EB4A0B">
        <w:rPr>
          <w:rFonts w:ascii="Calibri" w:hAnsi="Calibri" w:cstheme="minorHAnsi"/>
          <w:color w:val="000000" w:themeColor="text1"/>
        </w:rPr>
        <w:t>Lindorff</w:t>
      </w:r>
      <w:proofErr w:type="spellEnd"/>
      <w:r w:rsidR="00197BD5" w:rsidRPr="00EB4A0B">
        <w:rPr>
          <w:rFonts w:ascii="Calibri" w:hAnsi="Calibri" w:cstheme="minorHAnsi"/>
          <w:color w:val="000000" w:themeColor="text1"/>
        </w:rPr>
        <w:t xml:space="preserve">, stig-inge.eikemo@lindorff.com, </w:t>
      </w:r>
      <w:proofErr w:type="spellStart"/>
      <w:r w:rsidR="00197BD5" w:rsidRPr="00EB4A0B">
        <w:rPr>
          <w:rFonts w:ascii="Calibri" w:hAnsi="Calibri" w:cstheme="minorHAnsi"/>
          <w:color w:val="000000" w:themeColor="text1"/>
        </w:rPr>
        <w:t>mob</w:t>
      </w:r>
      <w:proofErr w:type="spellEnd"/>
      <w:r w:rsidR="00197BD5" w:rsidRPr="00EB4A0B">
        <w:rPr>
          <w:rFonts w:ascii="Calibri" w:hAnsi="Calibri" w:cstheme="minorHAnsi"/>
          <w:color w:val="000000" w:themeColor="text1"/>
        </w:rPr>
        <w:t>. 90070384</w:t>
      </w:r>
      <w:r w:rsidR="00197BD5" w:rsidRPr="00EB4A0B">
        <w:rPr>
          <w:rFonts w:ascii="Calibri" w:hAnsi="Calibri" w:cstheme="minorHAnsi"/>
          <w:color w:val="000000" w:themeColor="text1"/>
        </w:rPr>
        <w:br/>
        <w:t xml:space="preserve">Lene Kallum, kommunikasjonssjef i </w:t>
      </w:r>
      <w:proofErr w:type="spellStart"/>
      <w:r w:rsidR="00197BD5" w:rsidRPr="00EB4A0B">
        <w:rPr>
          <w:rFonts w:ascii="Calibri" w:hAnsi="Calibri" w:cstheme="minorHAnsi"/>
          <w:color w:val="000000" w:themeColor="text1"/>
        </w:rPr>
        <w:t>Lindorff</w:t>
      </w:r>
      <w:proofErr w:type="spellEnd"/>
      <w:r w:rsidR="00197BD5" w:rsidRPr="00EB4A0B">
        <w:rPr>
          <w:rFonts w:ascii="Calibri" w:hAnsi="Calibri" w:cstheme="minorHAnsi"/>
          <w:color w:val="000000" w:themeColor="text1"/>
        </w:rPr>
        <w:t>,</w:t>
      </w:r>
      <w:r w:rsidR="00197BD5" w:rsidRPr="00182E63">
        <w:rPr>
          <w:rFonts w:ascii="Calibri" w:hAnsi="Calibri" w:cstheme="minorHAnsi"/>
          <w:color w:val="000000" w:themeColor="text1"/>
        </w:rPr>
        <w:t xml:space="preserve"> </w:t>
      </w:r>
      <w:hyperlink r:id="rId10" w:history="1">
        <w:r w:rsidR="00197BD5" w:rsidRPr="00182E63">
          <w:rPr>
            <w:rStyle w:val="Hyperkobling"/>
            <w:rFonts w:ascii="Calibri" w:hAnsi="Calibri" w:cstheme="minorHAnsi"/>
            <w:color w:val="000000" w:themeColor="text1"/>
            <w:u w:val="none"/>
          </w:rPr>
          <w:t>lene.kallum@lindorff.com</w:t>
        </w:r>
      </w:hyperlink>
      <w:r w:rsidR="00197BD5" w:rsidRPr="00EB4A0B">
        <w:rPr>
          <w:rFonts w:ascii="Calibri" w:hAnsi="Calibri" w:cstheme="minorHAnsi"/>
          <w:color w:val="000000" w:themeColor="text1"/>
        </w:rPr>
        <w:t xml:space="preserve">, </w:t>
      </w:r>
      <w:proofErr w:type="spellStart"/>
      <w:r w:rsidR="00197BD5" w:rsidRPr="00EB4A0B">
        <w:rPr>
          <w:rFonts w:ascii="Calibri" w:hAnsi="Calibri" w:cstheme="minorHAnsi"/>
          <w:color w:val="000000" w:themeColor="text1"/>
        </w:rPr>
        <w:t>mob</w:t>
      </w:r>
      <w:proofErr w:type="spellEnd"/>
      <w:r w:rsidR="00197BD5" w:rsidRPr="00EB4A0B">
        <w:rPr>
          <w:rFonts w:ascii="Calibri" w:hAnsi="Calibri" w:cstheme="minorHAnsi"/>
          <w:color w:val="000000" w:themeColor="text1"/>
        </w:rPr>
        <w:t>. 99107900</w:t>
      </w:r>
      <w:r w:rsidR="00197BD5" w:rsidRPr="00EB4A0B">
        <w:rPr>
          <w:rFonts w:ascii="Calibri" w:hAnsi="Calibri"/>
        </w:rPr>
        <w:br/>
      </w:r>
    </w:p>
    <w:p w:rsidR="00D24AF8" w:rsidRDefault="00D24AF8" w:rsidP="003E055D"/>
    <w:p w:rsidR="008D682F" w:rsidRDefault="008D682F" w:rsidP="003E055D"/>
    <w:p w:rsidR="008D682F" w:rsidRDefault="008D682F" w:rsidP="003E055D"/>
    <w:p w:rsidR="008D682F" w:rsidRDefault="008D682F" w:rsidP="003E055D"/>
    <w:p w:rsidR="008D682F" w:rsidRDefault="008D682F" w:rsidP="003E055D"/>
    <w:p w:rsidR="008D682F" w:rsidRDefault="008D682F" w:rsidP="003E055D"/>
    <w:p w:rsidR="008D682F" w:rsidRDefault="008D682F" w:rsidP="003E055D"/>
    <w:p w:rsidR="008D682F" w:rsidRDefault="008D682F" w:rsidP="003E055D"/>
    <w:p w:rsidR="008D682F" w:rsidRDefault="008D682F" w:rsidP="003E055D"/>
    <w:p w:rsidR="008D682F" w:rsidRDefault="008D682F" w:rsidP="003E055D"/>
    <w:p w:rsidR="008D682F" w:rsidRDefault="008D682F" w:rsidP="003E055D"/>
    <w:p w:rsidR="008D682F" w:rsidRPr="00BD271D" w:rsidRDefault="008D682F" w:rsidP="003E055D"/>
    <w:sectPr w:rsidR="008D682F" w:rsidRPr="00BD27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73231"/>
    <w:multiLevelType w:val="hybridMultilevel"/>
    <w:tmpl w:val="237C9C9A"/>
    <w:lvl w:ilvl="0" w:tplc="FFA4E8A2">
      <w:start w:val="254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9B0BED"/>
    <w:multiLevelType w:val="hybridMultilevel"/>
    <w:tmpl w:val="F3FA4EA0"/>
    <w:lvl w:ilvl="0" w:tplc="CF1AA8F2">
      <w:start w:val="25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9C5189"/>
    <w:multiLevelType w:val="hybridMultilevel"/>
    <w:tmpl w:val="AB1AA22E"/>
    <w:lvl w:ilvl="0" w:tplc="BD60B0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FC49D7"/>
    <w:multiLevelType w:val="hybridMultilevel"/>
    <w:tmpl w:val="D482144E"/>
    <w:lvl w:ilvl="0" w:tplc="E2DE1AE2">
      <w:start w:val="23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1B48F6"/>
    <w:multiLevelType w:val="hybridMultilevel"/>
    <w:tmpl w:val="A4D642CC"/>
    <w:lvl w:ilvl="0" w:tplc="BE3EDDEE">
      <w:start w:val="230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336DBB"/>
    <w:multiLevelType w:val="hybridMultilevel"/>
    <w:tmpl w:val="AA2E27B0"/>
    <w:lvl w:ilvl="0" w:tplc="4CD2846C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744A70"/>
    <w:multiLevelType w:val="hybridMultilevel"/>
    <w:tmpl w:val="710C3A70"/>
    <w:lvl w:ilvl="0" w:tplc="B9A44A5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4F44FD"/>
    <w:multiLevelType w:val="hybridMultilevel"/>
    <w:tmpl w:val="12547984"/>
    <w:lvl w:ilvl="0" w:tplc="931283D6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083831"/>
    <w:multiLevelType w:val="hybridMultilevel"/>
    <w:tmpl w:val="9200B1BC"/>
    <w:lvl w:ilvl="0" w:tplc="DE96C352">
      <w:start w:val="25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140FCD"/>
    <w:multiLevelType w:val="hybridMultilevel"/>
    <w:tmpl w:val="98D47920"/>
    <w:lvl w:ilvl="0" w:tplc="EDBE0F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960D44"/>
    <w:multiLevelType w:val="hybridMultilevel"/>
    <w:tmpl w:val="264443F0"/>
    <w:lvl w:ilvl="0" w:tplc="9CA273C0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A77CE2"/>
    <w:multiLevelType w:val="hybridMultilevel"/>
    <w:tmpl w:val="2D14D370"/>
    <w:lvl w:ilvl="0" w:tplc="A99E912E">
      <w:start w:val="230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0748D8"/>
    <w:multiLevelType w:val="hybridMultilevel"/>
    <w:tmpl w:val="6114CD98"/>
    <w:lvl w:ilvl="0" w:tplc="0F187A1E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703F1E"/>
    <w:multiLevelType w:val="hybridMultilevel"/>
    <w:tmpl w:val="A4F614E0"/>
    <w:lvl w:ilvl="0" w:tplc="D31C635E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C67C71"/>
    <w:multiLevelType w:val="hybridMultilevel"/>
    <w:tmpl w:val="2716C252"/>
    <w:lvl w:ilvl="0" w:tplc="D19CDCE6">
      <w:start w:val="23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742C56"/>
    <w:multiLevelType w:val="hybridMultilevel"/>
    <w:tmpl w:val="4DBC82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C93929"/>
    <w:multiLevelType w:val="hybridMultilevel"/>
    <w:tmpl w:val="27205B48"/>
    <w:lvl w:ilvl="0" w:tplc="47B2006A">
      <w:start w:val="25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D743D8"/>
    <w:multiLevelType w:val="hybridMultilevel"/>
    <w:tmpl w:val="B008C986"/>
    <w:lvl w:ilvl="0" w:tplc="47EE074E">
      <w:start w:val="230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655DE3"/>
    <w:multiLevelType w:val="hybridMultilevel"/>
    <w:tmpl w:val="6C321992"/>
    <w:lvl w:ilvl="0" w:tplc="351A9F22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12"/>
  </w:num>
  <w:num w:numId="5">
    <w:abstractNumId w:val="3"/>
  </w:num>
  <w:num w:numId="6">
    <w:abstractNumId w:val="4"/>
  </w:num>
  <w:num w:numId="7">
    <w:abstractNumId w:val="14"/>
  </w:num>
  <w:num w:numId="8">
    <w:abstractNumId w:val="17"/>
  </w:num>
  <w:num w:numId="9">
    <w:abstractNumId w:val="11"/>
  </w:num>
  <w:num w:numId="10">
    <w:abstractNumId w:val="1"/>
  </w:num>
  <w:num w:numId="11">
    <w:abstractNumId w:val="8"/>
  </w:num>
  <w:num w:numId="12">
    <w:abstractNumId w:val="16"/>
  </w:num>
  <w:num w:numId="13">
    <w:abstractNumId w:val="0"/>
  </w:num>
  <w:num w:numId="14">
    <w:abstractNumId w:val="13"/>
  </w:num>
  <w:num w:numId="15">
    <w:abstractNumId w:val="10"/>
  </w:num>
  <w:num w:numId="16">
    <w:abstractNumId w:val="5"/>
  </w:num>
  <w:num w:numId="17">
    <w:abstractNumId w:val="7"/>
  </w:num>
  <w:num w:numId="18">
    <w:abstractNumId w:val="18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9DB"/>
    <w:rsid w:val="000055D6"/>
    <w:rsid w:val="000073FC"/>
    <w:rsid w:val="000252AC"/>
    <w:rsid w:val="00026260"/>
    <w:rsid w:val="0003209E"/>
    <w:rsid w:val="00040BB5"/>
    <w:rsid w:val="00041B93"/>
    <w:rsid w:val="0004553A"/>
    <w:rsid w:val="0004635A"/>
    <w:rsid w:val="000532E5"/>
    <w:rsid w:val="0005400F"/>
    <w:rsid w:val="00056CA6"/>
    <w:rsid w:val="0007336B"/>
    <w:rsid w:val="000A1D02"/>
    <w:rsid w:val="000A331C"/>
    <w:rsid w:val="000B1AB8"/>
    <w:rsid w:val="000D0BD1"/>
    <w:rsid w:val="000E6401"/>
    <w:rsid w:val="000F6438"/>
    <w:rsid w:val="0010043C"/>
    <w:rsid w:val="001022A3"/>
    <w:rsid w:val="00103355"/>
    <w:rsid w:val="00107D26"/>
    <w:rsid w:val="00107DA9"/>
    <w:rsid w:val="0013371F"/>
    <w:rsid w:val="00137B5F"/>
    <w:rsid w:val="00144642"/>
    <w:rsid w:val="001606BA"/>
    <w:rsid w:val="001666BA"/>
    <w:rsid w:val="00175C94"/>
    <w:rsid w:val="00182E63"/>
    <w:rsid w:val="00192241"/>
    <w:rsid w:val="00192EC1"/>
    <w:rsid w:val="00197BD5"/>
    <w:rsid w:val="001F0B58"/>
    <w:rsid w:val="001F5D1B"/>
    <w:rsid w:val="00206EF7"/>
    <w:rsid w:val="002179B9"/>
    <w:rsid w:val="0023268F"/>
    <w:rsid w:val="00270C25"/>
    <w:rsid w:val="00270C5B"/>
    <w:rsid w:val="00271A1C"/>
    <w:rsid w:val="002825F7"/>
    <w:rsid w:val="0029380A"/>
    <w:rsid w:val="002944B2"/>
    <w:rsid w:val="002A0F65"/>
    <w:rsid w:val="002A6CB9"/>
    <w:rsid w:val="002C60C7"/>
    <w:rsid w:val="002C7DDE"/>
    <w:rsid w:val="002E6118"/>
    <w:rsid w:val="002F0A13"/>
    <w:rsid w:val="002F5B4A"/>
    <w:rsid w:val="00304071"/>
    <w:rsid w:val="00315450"/>
    <w:rsid w:val="00321611"/>
    <w:rsid w:val="00330C3F"/>
    <w:rsid w:val="00343A29"/>
    <w:rsid w:val="00356989"/>
    <w:rsid w:val="0035741D"/>
    <w:rsid w:val="0037456D"/>
    <w:rsid w:val="00376A9F"/>
    <w:rsid w:val="00391C89"/>
    <w:rsid w:val="00397BC7"/>
    <w:rsid w:val="003A004A"/>
    <w:rsid w:val="003B6FAC"/>
    <w:rsid w:val="003B7B1F"/>
    <w:rsid w:val="003C14DC"/>
    <w:rsid w:val="003C32EE"/>
    <w:rsid w:val="003E055D"/>
    <w:rsid w:val="003F1C7B"/>
    <w:rsid w:val="0040421F"/>
    <w:rsid w:val="004061AC"/>
    <w:rsid w:val="004145E5"/>
    <w:rsid w:val="00423D08"/>
    <w:rsid w:val="00436586"/>
    <w:rsid w:val="00443FF4"/>
    <w:rsid w:val="00446CD6"/>
    <w:rsid w:val="004644E2"/>
    <w:rsid w:val="00464B29"/>
    <w:rsid w:val="0047228A"/>
    <w:rsid w:val="00473DA4"/>
    <w:rsid w:val="00476840"/>
    <w:rsid w:val="004816C2"/>
    <w:rsid w:val="0048437F"/>
    <w:rsid w:val="0048448A"/>
    <w:rsid w:val="00486E20"/>
    <w:rsid w:val="00487458"/>
    <w:rsid w:val="004A5EF6"/>
    <w:rsid w:val="004A6C41"/>
    <w:rsid w:val="004C0741"/>
    <w:rsid w:val="004C23C6"/>
    <w:rsid w:val="004C6AEB"/>
    <w:rsid w:val="004C6E5D"/>
    <w:rsid w:val="004D6FB0"/>
    <w:rsid w:val="004E287B"/>
    <w:rsid w:val="004F1173"/>
    <w:rsid w:val="004F7E60"/>
    <w:rsid w:val="00501F3F"/>
    <w:rsid w:val="0050427C"/>
    <w:rsid w:val="0050798F"/>
    <w:rsid w:val="0051191B"/>
    <w:rsid w:val="00513213"/>
    <w:rsid w:val="0051355F"/>
    <w:rsid w:val="005278B6"/>
    <w:rsid w:val="00530EFC"/>
    <w:rsid w:val="005320C6"/>
    <w:rsid w:val="0053245B"/>
    <w:rsid w:val="0054658E"/>
    <w:rsid w:val="00560D6F"/>
    <w:rsid w:val="005647E7"/>
    <w:rsid w:val="00572D1C"/>
    <w:rsid w:val="00580E57"/>
    <w:rsid w:val="0059549A"/>
    <w:rsid w:val="005A1956"/>
    <w:rsid w:val="005A7B76"/>
    <w:rsid w:val="005B5AE5"/>
    <w:rsid w:val="005B7670"/>
    <w:rsid w:val="005E538B"/>
    <w:rsid w:val="005F73BE"/>
    <w:rsid w:val="00600A47"/>
    <w:rsid w:val="00615AA0"/>
    <w:rsid w:val="00617B16"/>
    <w:rsid w:val="00640BA7"/>
    <w:rsid w:val="00652F8B"/>
    <w:rsid w:val="00666AE9"/>
    <w:rsid w:val="006727B7"/>
    <w:rsid w:val="00672A1B"/>
    <w:rsid w:val="0068161B"/>
    <w:rsid w:val="00682906"/>
    <w:rsid w:val="0068321C"/>
    <w:rsid w:val="00685C1C"/>
    <w:rsid w:val="006A4315"/>
    <w:rsid w:val="006A4889"/>
    <w:rsid w:val="006B14AC"/>
    <w:rsid w:val="006B1CE6"/>
    <w:rsid w:val="006C616B"/>
    <w:rsid w:val="006D5755"/>
    <w:rsid w:val="006F0479"/>
    <w:rsid w:val="006F1B22"/>
    <w:rsid w:val="006F2CE0"/>
    <w:rsid w:val="006F39DB"/>
    <w:rsid w:val="006F7F9C"/>
    <w:rsid w:val="00723CCD"/>
    <w:rsid w:val="0072583D"/>
    <w:rsid w:val="0072598B"/>
    <w:rsid w:val="007323C7"/>
    <w:rsid w:val="00732D0C"/>
    <w:rsid w:val="00733504"/>
    <w:rsid w:val="007348A3"/>
    <w:rsid w:val="0073693A"/>
    <w:rsid w:val="007373AA"/>
    <w:rsid w:val="00741146"/>
    <w:rsid w:val="00750D11"/>
    <w:rsid w:val="007521B5"/>
    <w:rsid w:val="007560FB"/>
    <w:rsid w:val="00760D99"/>
    <w:rsid w:val="00773228"/>
    <w:rsid w:val="007762DC"/>
    <w:rsid w:val="007847D5"/>
    <w:rsid w:val="007933A1"/>
    <w:rsid w:val="007A1EED"/>
    <w:rsid w:val="007C36CE"/>
    <w:rsid w:val="007C3F84"/>
    <w:rsid w:val="007C4DFA"/>
    <w:rsid w:val="007D4D13"/>
    <w:rsid w:val="007D6954"/>
    <w:rsid w:val="007D77B5"/>
    <w:rsid w:val="007E7E4C"/>
    <w:rsid w:val="007F76C5"/>
    <w:rsid w:val="00801565"/>
    <w:rsid w:val="00802824"/>
    <w:rsid w:val="00831DDC"/>
    <w:rsid w:val="00834671"/>
    <w:rsid w:val="00835CE0"/>
    <w:rsid w:val="00855728"/>
    <w:rsid w:val="008557E1"/>
    <w:rsid w:val="008566CD"/>
    <w:rsid w:val="00860F10"/>
    <w:rsid w:val="00865982"/>
    <w:rsid w:val="00872A87"/>
    <w:rsid w:val="00881099"/>
    <w:rsid w:val="008856DA"/>
    <w:rsid w:val="008968C4"/>
    <w:rsid w:val="008B007E"/>
    <w:rsid w:val="008B31EF"/>
    <w:rsid w:val="008D682F"/>
    <w:rsid w:val="008E3AEF"/>
    <w:rsid w:val="008E6D26"/>
    <w:rsid w:val="008F7781"/>
    <w:rsid w:val="00932B3F"/>
    <w:rsid w:val="00941724"/>
    <w:rsid w:val="00951CDE"/>
    <w:rsid w:val="0095518C"/>
    <w:rsid w:val="009674A8"/>
    <w:rsid w:val="009712F3"/>
    <w:rsid w:val="009801EE"/>
    <w:rsid w:val="0099308F"/>
    <w:rsid w:val="009B2533"/>
    <w:rsid w:val="009B3E6C"/>
    <w:rsid w:val="009C6380"/>
    <w:rsid w:val="009D6B52"/>
    <w:rsid w:val="009D6DE9"/>
    <w:rsid w:val="009E1EE8"/>
    <w:rsid w:val="009E4971"/>
    <w:rsid w:val="009F06DB"/>
    <w:rsid w:val="009F5F5C"/>
    <w:rsid w:val="00A05068"/>
    <w:rsid w:val="00A057B9"/>
    <w:rsid w:val="00A100F1"/>
    <w:rsid w:val="00A11C95"/>
    <w:rsid w:val="00A142E6"/>
    <w:rsid w:val="00A457F8"/>
    <w:rsid w:val="00A54496"/>
    <w:rsid w:val="00A6170A"/>
    <w:rsid w:val="00A62871"/>
    <w:rsid w:val="00A773B9"/>
    <w:rsid w:val="00A868A6"/>
    <w:rsid w:val="00A969A9"/>
    <w:rsid w:val="00AA0FA6"/>
    <w:rsid w:val="00AA6495"/>
    <w:rsid w:val="00AA7062"/>
    <w:rsid w:val="00AD5852"/>
    <w:rsid w:val="00AD633E"/>
    <w:rsid w:val="00AE1D0E"/>
    <w:rsid w:val="00AE288A"/>
    <w:rsid w:val="00AF15D7"/>
    <w:rsid w:val="00B3111F"/>
    <w:rsid w:val="00B32738"/>
    <w:rsid w:val="00B43299"/>
    <w:rsid w:val="00B554B8"/>
    <w:rsid w:val="00B65249"/>
    <w:rsid w:val="00B824A4"/>
    <w:rsid w:val="00B94C30"/>
    <w:rsid w:val="00B95AA2"/>
    <w:rsid w:val="00BB7741"/>
    <w:rsid w:val="00BB78BF"/>
    <w:rsid w:val="00BD271D"/>
    <w:rsid w:val="00BE48D0"/>
    <w:rsid w:val="00BF1E2B"/>
    <w:rsid w:val="00BF1E3A"/>
    <w:rsid w:val="00C00987"/>
    <w:rsid w:val="00C02BEE"/>
    <w:rsid w:val="00C05DED"/>
    <w:rsid w:val="00C32AA7"/>
    <w:rsid w:val="00C45247"/>
    <w:rsid w:val="00C51718"/>
    <w:rsid w:val="00C51B37"/>
    <w:rsid w:val="00C56D09"/>
    <w:rsid w:val="00C6215E"/>
    <w:rsid w:val="00C7548F"/>
    <w:rsid w:val="00C83A5B"/>
    <w:rsid w:val="00C9077D"/>
    <w:rsid w:val="00CA2952"/>
    <w:rsid w:val="00CA2D20"/>
    <w:rsid w:val="00CD3F72"/>
    <w:rsid w:val="00D077D3"/>
    <w:rsid w:val="00D23978"/>
    <w:rsid w:val="00D24AF8"/>
    <w:rsid w:val="00D334A9"/>
    <w:rsid w:val="00D41589"/>
    <w:rsid w:val="00D44D25"/>
    <w:rsid w:val="00D61D15"/>
    <w:rsid w:val="00D71C50"/>
    <w:rsid w:val="00D73AF0"/>
    <w:rsid w:val="00D73FD9"/>
    <w:rsid w:val="00D97455"/>
    <w:rsid w:val="00D97889"/>
    <w:rsid w:val="00DA757E"/>
    <w:rsid w:val="00DC0477"/>
    <w:rsid w:val="00DC75A2"/>
    <w:rsid w:val="00DD6D39"/>
    <w:rsid w:val="00DD783E"/>
    <w:rsid w:val="00DE1B23"/>
    <w:rsid w:val="00DF3E96"/>
    <w:rsid w:val="00E03817"/>
    <w:rsid w:val="00E03EE4"/>
    <w:rsid w:val="00E07397"/>
    <w:rsid w:val="00E1198C"/>
    <w:rsid w:val="00E23D25"/>
    <w:rsid w:val="00E44170"/>
    <w:rsid w:val="00E44451"/>
    <w:rsid w:val="00E459E5"/>
    <w:rsid w:val="00E505F0"/>
    <w:rsid w:val="00E660F1"/>
    <w:rsid w:val="00E70DBF"/>
    <w:rsid w:val="00E71AA7"/>
    <w:rsid w:val="00E76E44"/>
    <w:rsid w:val="00E91B25"/>
    <w:rsid w:val="00E95F82"/>
    <w:rsid w:val="00EA5E68"/>
    <w:rsid w:val="00EA6AB3"/>
    <w:rsid w:val="00EB42E1"/>
    <w:rsid w:val="00EB4F31"/>
    <w:rsid w:val="00EB55E4"/>
    <w:rsid w:val="00ED148A"/>
    <w:rsid w:val="00ED7FE5"/>
    <w:rsid w:val="00EE3E6E"/>
    <w:rsid w:val="00EF0F4E"/>
    <w:rsid w:val="00EF758F"/>
    <w:rsid w:val="00EF7635"/>
    <w:rsid w:val="00EF797D"/>
    <w:rsid w:val="00F041D5"/>
    <w:rsid w:val="00F0567F"/>
    <w:rsid w:val="00F07356"/>
    <w:rsid w:val="00F103ED"/>
    <w:rsid w:val="00F10994"/>
    <w:rsid w:val="00F335E9"/>
    <w:rsid w:val="00F35CC4"/>
    <w:rsid w:val="00F3772E"/>
    <w:rsid w:val="00F43101"/>
    <w:rsid w:val="00F52BC8"/>
    <w:rsid w:val="00F826DD"/>
    <w:rsid w:val="00F854D5"/>
    <w:rsid w:val="00F97877"/>
    <w:rsid w:val="00FA3560"/>
    <w:rsid w:val="00FB58C6"/>
    <w:rsid w:val="00FC21EB"/>
    <w:rsid w:val="00FD7AC4"/>
    <w:rsid w:val="00FE0BE7"/>
    <w:rsid w:val="00FE48A8"/>
    <w:rsid w:val="00FF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077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B9D97" w:themeColor="accent1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077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7B9D97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077D3"/>
    <w:rPr>
      <w:rFonts w:asciiTheme="majorHAnsi" w:eastAsiaTheme="majorEastAsia" w:hAnsiTheme="majorHAnsi" w:cstheme="majorBidi"/>
      <w:color w:val="7B9D97" w:themeColor="accent1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077D3"/>
    <w:rPr>
      <w:rFonts w:asciiTheme="majorHAnsi" w:eastAsiaTheme="majorEastAsia" w:hAnsiTheme="majorHAnsi" w:cstheme="majorBidi"/>
      <w:color w:val="7B9D97" w:themeColor="accent1"/>
      <w:sz w:val="26"/>
      <w:szCs w:val="2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E0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E055D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3C32EE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197BD5"/>
    <w:rPr>
      <w:rFonts w:ascii="Times New Roman" w:hAnsi="Times New Roman" w:cs="Times New Roman" w:hint="default"/>
      <w:color w:val="0000FF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7E7E4C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7E7E4C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7E7E4C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E7E4C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E7E4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077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B9D97" w:themeColor="accent1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077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7B9D97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077D3"/>
    <w:rPr>
      <w:rFonts w:asciiTheme="majorHAnsi" w:eastAsiaTheme="majorEastAsia" w:hAnsiTheme="majorHAnsi" w:cstheme="majorBidi"/>
      <w:color w:val="7B9D97" w:themeColor="accent1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077D3"/>
    <w:rPr>
      <w:rFonts w:asciiTheme="majorHAnsi" w:eastAsiaTheme="majorEastAsia" w:hAnsiTheme="majorHAnsi" w:cstheme="majorBidi"/>
      <w:color w:val="7B9D97" w:themeColor="accent1"/>
      <w:sz w:val="26"/>
      <w:szCs w:val="2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E0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E055D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3C32EE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197BD5"/>
    <w:rPr>
      <w:rFonts w:ascii="Times New Roman" w:hAnsi="Times New Roman" w:cs="Times New Roman" w:hint="default"/>
      <w:color w:val="0000FF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7E7E4C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7E7E4C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7E7E4C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E7E4C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E7E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1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lene.kallum@lindorff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-tema">
  <a:themeElements>
    <a:clrScheme name="Lindorff_colors_2016">
      <a:dk1>
        <a:srgbClr val="000000"/>
      </a:dk1>
      <a:lt1>
        <a:srgbClr val="FFFFFF"/>
      </a:lt1>
      <a:dk2>
        <a:srgbClr val="0E6463"/>
      </a:dk2>
      <a:lt2>
        <a:srgbClr val="D9D1C7"/>
      </a:lt2>
      <a:accent1>
        <a:srgbClr val="7B9D97"/>
      </a:accent1>
      <a:accent2>
        <a:srgbClr val="42B5E4"/>
      </a:accent2>
      <a:accent3>
        <a:srgbClr val="A6D5CC"/>
      </a:accent3>
      <a:accent4>
        <a:srgbClr val="868787"/>
      </a:accent4>
      <a:accent5>
        <a:srgbClr val="FDB528"/>
      </a:accent5>
      <a:accent6>
        <a:srgbClr val="FF5A5A"/>
      </a:accent6>
      <a:hlink>
        <a:srgbClr val="42B5E4"/>
      </a:hlink>
      <a:folHlink>
        <a:srgbClr val="868787"/>
      </a:folHlink>
    </a:clrScheme>
    <a:fontScheme name="Lindorff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22012-7427-4F66-B302-80089320A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3</Pages>
  <Words>644</Words>
  <Characters>3418</Characters>
  <Application>Microsoft Office Word</Application>
  <DocSecurity>0</DocSecurity>
  <Lines>28</Lines>
  <Paragraphs>8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Lindorff</Company>
  <LinksUpToDate>false</LinksUpToDate>
  <CharactersWithSpaces>4054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Kallum Lene</dc:creator>
  <cp:keywords/>
  <dc:description/>
  <cp:lastModifiedBy>Kallum Lene</cp:lastModifiedBy>
  <cp:revision>303</cp:revision>
  <dcterms:created xsi:type="dcterms:W3CDTF">2017-02-12T19:22:00Z</dcterms:created>
  <dcterms:modified xsi:type="dcterms:W3CDTF">2017-06-25T11:22:00Z</dcterms:modified>
</cp:coreProperties>
</file>