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79" w:rsidRDefault="00907ACF" w:rsidP="00F52E7C">
      <w:pPr>
        <w:keepNext/>
        <w:spacing w:line="360" w:lineRule="auto"/>
        <w:outlineLvl w:val="1"/>
        <w:rPr>
          <w:rFonts w:ascii="Helvetica" w:eastAsia="Times New Roman" w:hAnsi="Helvetica"/>
          <w:b/>
          <w:kern w:val="28"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02D0B39D" wp14:editId="1B87332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A00FD8" w:rsidRPr="00A00FD8">
        <w:rPr>
          <w:rFonts w:ascii="Helvetica" w:eastAsia="Times New Roman" w:hAnsi="Helvetica"/>
          <w:b/>
          <w:kern w:val="28"/>
          <w:sz w:val="22"/>
          <w:szCs w:val="22"/>
          <w:lang w:val="en-US"/>
        </w:rPr>
        <w:t>New HMIs for maritime applications</w:t>
      </w:r>
    </w:p>
    <w:p w:rsidR="00A00FD8" w:rsidRPr="00A00FD8" w:rsidRDefault="00A00FD8" w:rsidP="00111179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/>
          <w:kern w:val="28"/>
          <w:lang w:val="en-US"/>
        </w:rPr>
      </w:pPr>
    </w:p>
    <w:p w:rsidR="00A00FD8" w:rsidRPr="0052276B" w:rsidRDefault="00A00FD8" w:rsidP="00A00FD8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/>
          <w:kern w:val="28"/>
        </w:rPr>
      </w:pPr>
      <w:r w:rsidRPr="0052276B">
        <w:rPr>
          <w:rFonts w:ascii="Helvetica" w:eastAsia="Times New Roman" w:hAnsi="Helvetica"/>
          <w:kern w:val="28"/>
        </w:rPr>
        <w:t>Phoenix Contact has further developed its portfolio of maritime HMIs for demanding use on ships.</w:t>
      </w:r>
      <w:r w:rsidR="0052276B">
        <w:rPr>
          <w:rFonts w:ascii="Helvetica" w:eastAsia="Times New Roman" w:hAnsi="Helvetica"/>
          <w:kern w:val="28"/>
        </w:rPr>
        <w:t xml:space="preserve"> </w:t>
      </w:r>
      <w:bookmarkStart w:id="1" w:name="_GoBack"/>
      <w:bookmarkEnd w:id="1"/>
      <w:r w:rsidRPr="0052276B">
        <w:rPr>
          <w:rFonts w:ascii="Helvetica" w:eastAsia="Times New Roman" w:hAnsi="Helvetica"/>
          <w:kern w:val="28"/>
        </w:rPr>
        <w:t>The latest generation of the TPM 3000 series is equipped with the powerful Cortex-A8 1 GHz processor, which supports faster display refresh and response times.</w:t>
      </w:r>
    </w:p>
    <w:p w:rsidR="00A00FD8" w:rsidRPr="0052276B" w:rsidRDefault="00A00FD8" w:rsidP="00A00FD8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/>
          <w:kern w:val="28"/>
        </w:rPr>
      </w:pPr>
      <w:r w:rsidRPr="0052276B">
        <w:rPr>
          <w:rFonts w:ascii="Helvetica" w:eastAsia="Times New Roman" w:hAnsi="Helvetica"/>
          <w:kern w:val="28"/>
        </w:rPr>
        <w:t xml:space="preserve"> </w:t>
      </w:r>
    </w:p>
    <w:p w:rsidR="00A00FD8" w:rsidRPr="0052276B" w:rsidRDefault="00A00FD8" w:rsidP="00A00FD8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/>
          <w:kern w:val="28"/>
        </w:rPr>
      </w:pPr>
      <w:r w:rsidRPr="0052276B">
        <w:rPr>
          <w:rFonts w:ascii="Helvetica" w:eastAsia="Times New Roman" w:hAnsi="Helvetica"/>
          <w:kern w:val="28"/>
        </w:rPr>
        <w:t>The new display sizes (4.3", 5.7", and 12.1" in 16:9) also give system planners even more choice. The products have two buttons on the front of the front plate for dimming the display brightness, an external horn and a floating output on the rear for connecting external signal generators. All devices are compatible with the previous models in terms of their cut</w:t>
      </w:r>
      <w:r w:rsidR="0052276B">
        <w:rPr>
          <w:rFonts w:ascii="Helvetica" w:eastAsia="Times New Roman" w:hAnsi="Helvetica"/>
          <w:kern w:val="28"/>
        </w:rPr>
        <w:t>-</w:t>
      </w:r>
      <w:r w:rsidRPr="0052276B">
        <w:rPr>
          <w:rFonts w:ascii="Helvetica" w:eastAsia="Times New Roman" w:hAnsi="Helvetica"/>
          <w:kern w:val="28"/>
        </w:rPr>
        <w:t>out and have important marine approvals.</w:t>
      </w:r>
    </w:p>
    <w:p w:rsidR="00A00FD8" w:rsidRPr="0052276B" w:rsidRDefault="00A00FD8" w:rsidP="00A00FD8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/>
          <w:kern w:val="28"/>
        </w:rPr>
      </w:pPr>
      <w:r w:rsidRPr="0052276B">
        <w:rPr>
          <w:rFonts w:ascii="Helvetica" w:eastAsia="Times New Roman" w:hAnsi="Helvetica"/>
          <w:kern w:val="28"/>
        </w:rPr>
        <w:t xml:space="preserve"> </w:t>
      </w:r>
    </w:p>
    <w:p w:rsidR="00A00FD8" w:rsidRPr="0052276B" w:rsidRDefault="00A00FD8" w:rsidP="00A00FD8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/>
          <w:kern w:val="28"/>
        </w:rPr>
      </w:pPr>
      <w:r w:rsidRPr="0052276B">
        <w:rPr>
          <w:rFonts w:ascii="Helvetica" w:eastAsia="Times New Roman" w:hAnsi="Helvetica"/>
          <w:kern w:val="28"/>
        </w:rPr>
        <w:t>The ETH (10/100) and USB 2.0 interfaces can be used for the versatile networking of maritime HMIs. Additional optional interfaces are RS-232, RS-485, and CAN.</w:t>
      </w:r>
    </w:p>
    <w:p w:rsidR="00A00FD8" w:rsidRPr="0052276B" w:rsidRDefault="00A00FD8" w:rsidP="00A00FD8">
      <w:pPr>
        <w:keepNext/>
        <w:keepLines/>
        <w:spacing w:line="360" w:lineRule="auto"/>
        <w:ind w:right="2835"/>
        <w:outlineLvl w:val="0"/>
        <w:rPr>
          <w:rFonts w:ascii="Helvetica" w:eastAsia="Times New Roman" w:hAnsi="Helvetica"/>
          <w:kern w:val="28"/>
        </w:rPr>
      </w:pPr>
    </w:p>
    <w:p w:rsidR="00111179" w:rsidRPr="0052276B" w:rsidRDefault="00A00FD8" w:rsidP="00A00FD8">
      <w:pPr>
        <w:keepNext/>
        <w:keepLines/>
        <w:spacing w:line="360" w:lineRule="auto"/>
        <w:ind w:right="2835"/>
        <w:outlineLvl w:val="0"/>
        <w:rPr>
          <w:rFonts w:ascii="Helvetica" w:hAnsi="Helvetica"/>
          <w:b/>
        </w:rPr>
      </w:pPr>
      <w:r w:rsidRPr="0052276B">
        <w:rPr>
          <w:rFonts w:ascii="Helvetica" w:eastAsia="Times New Roman" w:hAnsi="Helvetica"/>
          <w:kern w:val="28"/>
        </w:rPr>
        <w:t>The product range for maritime devices now includes display sizes 4.3"/5.7"/7"/10.4"/12.1" (4:3 and 16:9)/15". In addition, a device version without dimmer buttons, horn, and floating output is also available in 9" and 15.4" display sizes.</w:t>
      </w:r>
    </w:p>
    <w:p w:rsidR="00412E28" w:rsidRDefault="00412E28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F52E7C" w:rsidRDefault="00F52E7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F52E7C" w:rsidRDefault="00F52E7C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F52E7C" w:rsidRPr="00A00FD8" w:rsidRDefault="00F52E7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February 2017</w:t>
      </w:r>
    </w:p>
    <w:p w:rsidR="00412E28" w:rsidRPr="00A00FD8" w:rsidRDefault="00412E28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F52E7C" w:rsidP="00A00FD8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911678">
        <w:rPr>
          <w:rFonts w:ascii="Helvetica" w:hAnsi="Helvetica"/>
          <w:b/>
        </w:rPr>
        <w:t>9</w:t>
      </w:r>
      <w:r w:rsidR="004B6EA8">
        <w:rPr>
          <w:rFonts w:ascii="Helvetica" w:hAnsi="Helvetica"/>
          <w:b/>
        </w:rPr>
        <w:t>2</w:t>
      </w:r>
      <w:r w:rsidR="00412E28">
        <w:rPr>
          <w:rFonts w:ascii="Helvetica" w:hAnsi="Helvetica"/>
          <w:b/>
        </w:rPr>
        <w:t>2</w:t>
      </w:r>
      <w:r>
        <w:rPr>
          <w:rFonts w:ascii="Helvetica" w:hAnsi="Helvetica"/>
          <w:b/>
        </w:rPr>
        <w:t>GB</w:t>
      </w:r>
    </w:p>
    <w:p w:rsidR="00F52E7C" w:rsidRDefault="00F52E7C" w:rsidP="00A00FD8">
      <w:pPr>
        <w:spacing w:line="360" w:lineRule="auto"/>
        <w:rPr>
          <w:rFonts w:ascii="Helvetica" w:hAnsi="Helvetica"/>
          <w:lang w:eastAsia="ja-JP"/>
        </w:rPr>
      </w:pP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F52E7C" w:rsidRDefault="00F52E7C" w:rsidP="00F52E7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F52E7C" w:rsidRDefault="00F52E7C" w:rsidP="00F52E7C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www.phoenixcontact.co.uk</w:t>
        </w:r>
      </w:hyperlink>
    </w:p>
    <w:p w:rsidR="00F52E7C" w:rsidRDefault="00F52E7C" w:rsidP="00F52E7C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info@phoenixcontact.co.uk</w:t>
        </w:r>
      </w:hyperlink>
    </w:p>
    <w:p w:rsidR="00F52E7C" w:rsidRDefault="00F52E7C" w:rsidP="00F52E7C">
      <w:pPr>
        <w:rPr>
          <w:rFonts w:ascii="Arial" w:hAnsi="Arial" w:cs="Arial"/>
        </w:rPr>
      </w:pPr>
    </w:p>
    <w:p w:rsidR="00F52E7C" w:rsidRDefault="00F52E7C" w:rsidP="00F52E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F52E7C" w:rsidRDefault="00F52E7C" w:rsidP="00F52E7C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F52E7C" w:rsidRDefault="00F52E7C" w:rsidP="00F52E7C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p w:rsidR="00F52E7C" w:rsidRDefault="00F52E7C" w:rsidP="00F52E7C">
      <w:pPr>
        <w:rPr>
          <w:rFonts w:ascii="Arial" w:hAnsi="Arial" w:cs="Arial"/>
          <w:sz w:val="24"/>
        </w:rPr>
      </w:pPr>
    </w:p>
    <w:p w:rsidR="00A7415A" w:rsidRPr="00A7415A" w:rsidRDefault="00A7415A" w:rsidP="00F52E7C">
      <w:pPr>
        <w:spacing w:line="360" w:lineRule="auto"/>
        <w:rPr>
          <w:rFonts w:ascii="Helvetica" w:hAnsi="Helvetica"/>
          <w:b/>
          <w:lang w:eastAsia="ja-JP"/>
        </w:rPr>
      </w:pPr>
    </w:p>
    <w:sectPr w:rsidR="00A7415A" w:rsidRPr="00A7415A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7C" w:rsidRDefault="00F52E7C" w:rsidP="00F52E7C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F52E7C" w:rsidRDefault="00F52E7C" w:rsidP="00F52E7C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1778E4" w:rsidRPr="00F52E7C" w:rsidRDefault="00F52E7C" w:rsidP="00F52E7C">
    <w:pPr>
      <w:pStyle w:val="Footer"/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A00FD8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956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329F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283D"/>
    <w:rsid w:val="001B3B27"/>
    <w:rsid w:val="001B4E24"/>
    <w:rsid w:val="001B4F01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276B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54F4"/>
    <w:rsid w:val="00557268"/>
    <w:rsid w:val="00560EF1"/>
    <w:rsid w:val="00561DCD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568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0F4F"/>
    <w:rsid w:val="005A16E6"/>
    <w:rsid w:val="005A1CF7"/>
    <w:rsid w:val="005A430F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51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6E06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0FD8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5A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77A3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2E7C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56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5BB5-9559-4EB3-B535-A30CF338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New HMIs for maritime applications</vt:lpstr>
      <vt:lpstr>Neue HMIs für maritime Anwendungen</vt:lpstr>
    </vt:vector>
  </TitlesOfParts>
  <Company>Phoenix Contact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HMIs for maritime applications</dc:title>
  <dc:subject>New HMIs for maritime applications</dc:subject>
  <dc:creator>PHOENIX CONTACT GmbH &amp; Co. KG</dc:creator>
  <cp:lastModifiedBy>Becky Smith</cp:lastModifiedBy>
  <cp:revision>4</cp:revision>
  <cp:lastPrinted>2017-02-13T10:42:00Z</cp:lastPrinted>
  <dcterms:created xsi:type="dcterms:W3CDTF">2017-02-13T10:43:00Z</dcterms:created>
  <dcterms:modified xsi:type="dcterms:W3CDTF">2017-02-28T10:07:00Z</dcterms:modified>
</cp:coreProperties>
</file>