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1BE5" w:rsidRDefault="006D2B96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  <w:r>
        <w:rPr>
          <w:noProof/>
          <w:lang w:val="sv-SE" w:eastAsia="sv-SE" w:bidi="ar-S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-990246</wp:posOffset>
                </wp:positionH>
                <wp:positionV relativeFrom="paragraph">
                  <wp:posOffset>-1402986</wp:posOffset>
                </wp:positionV>
                <wp:extent cx="6743700" cy="1143000"/>
                <wp:effectExtent l="0" t="0" r="19050" b="19050"/>
                <wp:wrapNone/>
                <wp:docPr id="2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3700" cy="1143000"/>
                          <a:chOff x="0" y="0"/>
                          <a:chExt cx="6743700" cy="1143000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43700" cy="1143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05DB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6"/>
                                  <w:szCs w:val="16"/>
                                </w:rPr>
                                <w:tab/>
                              </w:r>
                              <w:r w:rsidR="006D2B96">
                                <w:rPr>
                                  <w:b/>
                                  <w:noProof/>
                                  <w:sz w:val="16"/>
                                  <w:szCs w:val="16"/>
                                  <w:lang w:val="sv-SE" w:eastAsia="sv-SE" w:bidi="ar-SA"/>
                                </w:rPr>
                                <w:drawing>
                                  <wp:inline distT="0" distB="0" distL="0" distR="0">
                                    <wp:extent cx="3312795" cy="1146810"/>
                                    <wp:effectExtent l="0" t="0" r="1905" b="0"/>
                                    <wp:docPr id="1" name="Grafik 5" descr="LMH_M1A_RGB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Grafik 5" descr="LMH_M1A_RGB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312795" cy="11468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6C05DB" w:rsidRPr="00A3051D" w:rsidRDefault="006C05DB" w:rsidP="006C05DB">
                              <w:pPr>
                                <w:spacing w:line="240" w:lineRule="auto"/>
                                <w:jc w:val="right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:rsidR="006C05DB" w:rsidRPr="00A3051D" w:rsidRDefault="006C05DB" w:rsidP="006C05DB">
                              <w:r>
                                <w:br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8155" y="427703"/>
                            <a:ext cx="2964829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INFO </w:t>
                              </w: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 xml:space="preserve"> </w:t>
                              </w:r>
                            </w:p>
                            <w:p w:rsidR="006C05DB" w:rsidRPr="00BE2C2D" w:rsidRDefault="00BE2C2D" w:rsidP="006C05DB">
                              <w:pPr>
                                <w:tabs>
                                  <w:tab w:val="left" w:pos="426"/>
                                </w:tabs>
                                <w:ind w:left="567"/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BE2C2D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World of Material Handling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ieren 1" o:spid="_x0000_s1026" style="position:absolute;margin-left:-77.95pt;margin-top:-110.45pt;width:531pt;height:90pt;z-index:251657728" coordsize="67437,11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67437;height:11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XM0MIA&#10;AADaAAAADwAAAGRycy9kb3ducmV2LnhtbESPQYvCMBSE7wv+h/AEb2u6CrJ2jbKIFUE8bPXg8dG8&#10;bUubl9LEtv57Iwgeh5n5hlltBlOLjlpXWlbwNY1AEGdWl5wruJyTz28QziNrrC2Tgjs52KxHHyuM&#10;te35j7rU5yJA2MWooPC+iaV0WUEG3dQ2xMH7t61BH2SbS91iH+CmlrMoWkiDJYeFAhvaFpRV6c0o&#10;2Hd9cqquN5PsLljJ7nxCeVwqNRkPvz8gPA3+HX61D1rBHJ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lczQwgAAANoAAAAPAAAAAAAAAAAAAAAAAJgCAABkcnMvZG93&#10;bnJldi54bWxQSwUGAAAAAAQABAD1AAAAhwMAAAAA&#10;" strokeweight=".25pt">
                  <v:textbox inset="0,0,0,0">
                    <w:txbxContent>
                      <w:p w:rsidR="006C05DB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b/>
                            <w:sz w:val="16"/>
                            <w:szCs w:val="16"/>
                          </w:rPr>
                          <w:tab/>
                        </w:r>
                        <w:r w:rsidR="006D2B96">
                          <w:rPr>
                            <w:b/>
                            <w:noProof/>
                            <w:sz w:val="16"/>
                            <w:szCs w:val="16"/>
                            <w:lang w:val="sv-SE" w:eastAsia="sv-SE" w:bidi="ar-SA"/>
                          </w:rPr>
                          <w:drawing>
                            <wp:inline distT="0" distB="0" distL="0" distR="0">
                              <wp:extent cx="3312795" cy="1146810"/>
                              <wp:effectExtent l="0" t="0" r="1905" b="0"/>
                              <wp:docPr id="1" name="Grafik 5" descr="LMH_M1A_RGB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Grafik 5" descr="LMH_M1A_RGB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12795" cy="11468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C05DB" w:rsidRPr="00A3051D" w:rsidRDefault="006C05DB" w:rsidP="006C05DB">
                        <w:pPr>
                          <w:spacing w:line="240" w:lineRule="auto"/>
                          <w:jc w:val="right"/>
                          <w:rPr>
                            <w:b/>
                            <w:sz w:val="16"/>
                            <w:szCs w:val="16"/>
                          </w:rPr>
                        </w:pPr>
                      </w:p>
                      <w:p w:rsidR="006C05DB" w:rsidRPr="00A3051D" w:rsidRDefault="006C05DB" w:rsidP="006C05DB">
                        <w:r>
                          <w:br/>
                        </w:r>
                      </w:p>
                    </w:txbxContent>
                  </v:textbox>
                </v:shape>
                <v:shape id="Text Box 4" o:spid="_x0000_s1028" type="#_x0000_t202" style="position:absolute;left:1081;top:4277;width:2964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UocIA&#10;AADaAAAADwAAAGRycy9kb3ducmV2LnhtbESPT4vCMBTE7wt+h/AEL4umishSjeJf8OAedMXzo3m2&#10;xealJNHWb28EYY/DzPyGmS1aU4kHOV9aVjAcJCCIM6tLzhWc/3b9HxA+IGusLJOCJ3lYzDtfM0y1&#10;bfhIj1PIRYSwT1FBEUKdSumzggz6ga2Jo3e1zmCI0uVSO2wi3FRylCQTabDkuFBgTeuCstvpbhRM&#10;Nu7eHHn9vTlvD/hb56PL6nlRqtdtl1MQgdrwH/6091rBGN5X4g2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khShwgAAANoAAAAPAAAAAAAAAAAAAAAAAJgCAABkcnMvZG93&#10;bnJldi54bWxQSwUGAAAAAAQABAD1AAAAhwMAAAAA&#10;" stroked="f">
                  <v:textbox inset="0,0,0,0">
                    <w:txbxContent>
                      <w:p w:rsid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INFO </w:t>
                        </w: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 xml:space="preserve"> </w:t>
                        </w:r>
                      </w:p>
                      <w:p w:rsidR="006C05DB" w:rsidRPr="00BE2C2D" w:rsidRDefault="00BE2C2D" w:rsidP="006C05DB">
                        <w:pPr>
                          <w:tabs>
                            <w:tab w:val="left" w:pos="426"/>
                          </w:tabs>
                          <w:ind w:left="567"/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BE2C2D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World of Material Handling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28E">
        <w:rPr>
          <w:rFonts w:ascii="LindeDaxOffice" w:hAnsi="LindeDaxOffice" w:cs="LindeDaxOffice"/>
          <w:lang w:val="sv-SE"/>
        </w:rPr>
        <w:t>Juni 2014</w:t>
      </w:r>
    </w:p>
    <w:p w:rsidR="00A5228E" w:rsidRDefault="00A5228E">
      <w:pPr>
        <w:pStyle w:val="Zusammenfassung"/>
        <w:spacing w:line="280" w:lineRule="atLeast"/>
        <w:rPr>
          <w:rFonts w:ascii="LindeDaxOffice" w:hAnsi="LindeDaxOffice" w:cs="LindeDaxOffice"/>
          <w:lang w:val="sv-SE"/>
        </w:rPr>
      </w:pPr>
    </w:p>
    <w:p w:rsidR="00B30C7A" w:rsidRDefault="00481B8B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  <w:r>
        <w:rPr>
          <w:bCs/>
          <w:color w:val="000000"/>
          <w:sz w:val="28"/>
          <w:szCs w:val="28"/>
          <w:lang w:val="sv-SE"/>
        </w:rPr>
        <w:t>Smart lösning på interntransporter</w:t>
      </w: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8"/>
          <w:szCs w:val="28"/>
          <w:lang w:val="sv-SE"/>
        </w:rPr>
      </w:pP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504886" w:rsidRDefault="00481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Kraven på flexibla interntransporter ökar allt mer. Med koncepten </w:t>
      </w:r>
      <w:proofErr w:type="spellStart"/>
      <w:r>
        <w:rPr>
          <w:bCs/>
          <w:color w:val="000000"/>
          <w:sz w:val="22"/>
          <w:szCs w:val="22"/>
          <w:lang w:val="sv-SE"/>
        </w:rPr>
        <w:t>FActory</w:t>
      </w:r>
      <w:proofErr w:type="spellEnd"/>
      <w:r>
        <w:rPr>
          <w:bCs/>
          <w:color w:val="000000"/>
          <w:sz w:val="22"/>
          <w:szCs w:val="22"/>
          <w:lang w:val="sv-SE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sv-SE"/>
        </w:rPr>
        <w:t>train</w:t>
      </w:r>
      <w:proofErr w:type="spellEnd"/>
      <w:r>
        <w:rPr>
          <w:bCs/>
          <w:color w:val="000000"/>
          <w:sz w:val="22"/>
          <w:szCs w:val="22"/>
          <w:lang w:val="sv-SE"/>
        </w:rPr>
        <w:t xml:space="preserve"> och Logistic </w:t>
      </w:r>
      <w:proofErr w:type="spellStart"/>
      <w:r>
        <w:rPr>
          <w:bCs/>
          <w:color w:val="000000"/>
          <w:sz w:val="22"/>
          <w:szCs w:val="22"/>
          <w:lang w:val="sv-SE"/>
        </w:rPr>
        <w:t>Train</w:t>
      </w:r>
      <w:proofErr w:type="spellEnd"/>
      <w:r>
        <w:rPr>
          <w:bCs/>
          <w:color w:val="000000"/>
          <w:sz w:val="22"/>
          <w:szCs w:val="22"/>
          <w:lang w:val="sv-SE"/>
        </w:rPr>
        <w:t xml:space="preserve"> kommer Linde med en smart lösning.</w:t>
      </w: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Logistic </w:t>
      </w:r>
      <w:proofErr w:type="spellStart"/>
      <w:r>
        <w:rPr>
          <w:bCs/>
          <w:color w:val="000000"/>
          <w:sz w:val="22"/>
          <w:szCs w:val="22"/>
          <w:lang w:val="sv-SE"/>
        </w:rPr>
        <w:t>train</w:t>
      </w:r>
      <w:proofErr w:type="spellEnd"/>
      <w:r>
        <w:rPr>
          <w:bCs/>
          <w:color w:val="000000"/>
          <w:sz w:val="22"/>
          <w:szCs w:val="22"/>
          <w:lang w:val="sv-SE"/>
        </w:rPr>
        <w:t xml:space="preserve"> är ett modulärt uppbyggt system som är anpassat för framför allt inomhus-hantering i produktionsindustrin.</w:t>
      </w: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proofErr w:type="spellStart"/>
      <w:r>
        <w:rPr>
          <w:bCs/>
          <w:color w:val="000000"/>
          <w:sz w:val="22"/>
          <w:szCs w:val="22"/>
          <w:lang w:val="sv-SE"/>
        </w:rPr>
        <w:t>Factory</w:t>
      </w:r>
      <w:proofErr w:type="spellEnd"/>
      <w:r>
        <w:rPr>
          <w:bCs/>
          <w:color w:val="000000"/>
          <w:sz w:val="22"/>
          <w:szCs w:val="22"/>
          <w:lang w:val="sv-SE"/>
        </w:rPr>
        <w:t xml:space="preserve"> </w:t>
      </w:r>
      <w:proofErr w:type="spellStart"/>
      <w:r>
        <w:rPr>
          <w:bCs/>
          <w:color w:val="000000"/>
          <w:sz w:val="22"/>
          <w:szCs w:val="22"/>
          <w:lang w:val="sv-SE"/>
        </w:rPr>
        <w:t>train</w:t>
      </w:r>
      <w:proofErr w:type="spellEnd"/>
      <w:r>
        <w:rPr>
          <w:bCs/>
          <w:color w:val="000000"/>
          <w:sz w:val="22"/>
          <w:szCs w:val="22"/>
          <w:lang w:val="sv-SE"/>
        </w:rPr>
        <w:t xml:space="preserve"> har modulära trailers av olika typ, beroende på verksamhet.</w:t>
      </w:r>
    </w:p>
    <w:p w:rsidR="00481B8B" w:rsidRDefault="00481B8B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  <w:r>
        <w:rPr>
          <w:bCs/>
          <w:color w:val="000000"/>
          <w:sz w:val="22"/>
          <w:szCs w:val="22"/>
          <w:lang w:val="sv-SE"/>
        </w:rPr>
        <w:t xml:space="preserve">Serien är utvecklad för utomhusbruk och används till exempel för transport av material mellan fabriker. </w:t>
      </w:r>
    </w:p>
    <w:p w:rsidR="00217258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217258" w:rsidRPr="00A5228E" w:rsidRDefault="00217258" w:rsidP="00A5228E">
      <w:pPr>
        <w:spacing w:line="240" w:lineRule="auto"/>
        <w:ind w:right="75"/>
        <w:jc w:val="both"/>
        <w:rPr>
          <w:bCs/>
          <w:color w:val="000000"/>
          <w:sz w:val="22"/>
          <w:szCs w:val="22"/>
          <w:lang w:val="sv-SE"/>
        </w:rPr>
      </w:pPr>
    </w:p>
    <w:p w:rsidR="000E4A26" w:rsidRPr="00630F45" w:rsidRDefault="000E4A26" w:rsidP="000E4A26">
      <w:pPr>
        <w:spacing w:line="360" w:lineRule="auto"/>
        <w:ind w:right="75"/>
        <w:jc w:val="both"/>
        <w:rPr>
          <w:b/>
          <w:bCs/>
          <w:color w:val="000000"/>
          <w:sz w:val="22"/>
          <w:szCs w:val="22"/>
          <w:lang w:val="sv-SE" w:eastAsia="en-GB" w:bidi="ar-SA"/>
        </w:rPr>
      </w:pPr>
      <w:r w:rsidRPr="00630F45">
        <w:rPr>
          <w:b/>
          <w:bCs/>
          <w:color w:val="000000"/>
          <w:sz w:val="22"/>
          <w:szCs w:val="22"/>
          <w:lang w:val="sv-SE" w:eastAsia="en-GB" w:bidi="ar-SA"/>
        </w:rPr>
        <w:t>kontakt:</w:t>
      </w:r>
    </w:p>
    <w:p w:rsidR="000E4A26" w:rsidRPr="003E1C9A" w:rsidRDefault="000E4A26" w:rsidP="000E4A26">
      <w:pPr>
        <w:keepNext/>
        <w:keepLines/>
        <w:spacing w:line="360" w:lineRule="auto"/>
        <w:rPr>
          <w:rFonts w:cs="Arial"/>
          <w:szCs w:val="20"/>
          <w:lang w:val="sv-SE" w:eastAsia="en-GB" w:bidi="ar-SA"/>
        </w:rPr>
      </w:pPr>
      <w:r w:rsidRPr="00630F45">
        <w:rPr>
          <w:color w:val="000000"/>
          <w:szCs w:val="20"/>
          <w:lang w:val="sv-SE" w:eastAsia="en-GB" w:bidi="ar-SA"/>
        </w:rPr>
        <w:t xml:space="preserve">Karl Johan Lindahl: </w:t>
      </w:r>
      <w:r>
        <w:rPr>
          <w:color w:val="000000"/>
          <w:szCs w:val="20"/>
          <w:lang w:val="sv-SE" w:eastAsia="en-GB" w:bidi="ar-SA"/>
        </w:rPr>
        <w:t>0</w:t>
      </w:r>
      <w:r w:rsidRPr="00630F45">
        <w:rPr>
          <w:color w:val="000000"/>
          <w:szCs w:val="20"/>
          <w:lang w:val="sv-SE" w:eastAsia="en-GB" w:bidi="ar-SA"/>
        </w:rPr>
        <w:t xml:space="preserve">70 331 28 05 </w:t>
      </w:r>
      <w:proofErr w:type="gramStart"/>
      <w:r w:rsidRPr="00630F45">
        <w:rPr>
          <w:color w:val="000000"/>
          <w:szCs w:val="20"/>
          <w:lang w:val="sv-SE" w:eastAsia="en-GB" w:bidi="ar-SA"/>
        </w:rPr>
        <w:t>—</w:t>
      </w:r>
      <w:proofErr w:type="gramEnd"/>
      <w:r w:rsidRPr="00630F45">
        <w:rPr>
          <w:color w:val="000000"/>
          <w:szCs w:val="20"/>
          <w:lang w:val="sv-SE" w:eastAsia="en-GB" w:bidi="ar-SA"/>
        </w:rPr>
        <w:t xml:space="preserve"> email: kj.lindahl@linde-mh.se </w:t>
      </w:r>
      <w:r>
        <w:rPr>
          <w:color w:val="000000"/>
          <w:szCs w:val="20"/>
          <w:lang w:val="sv-SE" w:eastAsia="en-GB" w:bidi="ar-SA"/>
        </w:rPr>
        <w:br/>
      </w:r>
      <w:r w:rsidRPr="003E1C9A">
        <w:rPr>
          <w:color w:val="000000"/>
          <w:szCs w:val="20"/>
          <w:lang w:val="sv-SE" w:eastAsia="en-GB" w:bidi="ar-SA"/>
        </w:rPr>
        <w:t>Peter Hasselgren: 070-505 08 89 – email: peter.hasselgren@linde-mh.se</w:t>
      </w:r>
      <w:r w:rsidRPr="003E1C9A">
        <w:rPr>
          <w:color w:val="000000"/>
          <w:szCs w:val="20"/>
          <w:lang w:val="sv-SE" w:eastAsia="en-GB" w:bidi="ar-SA"/>
        </w:rPr>
        <w:br/>
      </w:r>
      <w:r w:rsidRPr="003E1C9A">
        <w:rPr>
          <w:rFonts w:cs="Arial"/>
          <w:color w:val="000000"/>
          <w:szCs w:val="20"/>
          <w:lang w:val="sv-SE" w:eastAsia="en-GB" w:bidi="ar-SA"/>
        </w:rPr>
        <w:t xml:space="preserve"> </w:t>
      </w:r>
    </w:p>
    <w:p w:rsidR="000E4A26" w:rsidRPr="003E1C9A" w:rsidRDefault="000E4A26" w:rsidP="000E4A26">
      <w:pPr>
        <w:spacing w:line="240" w:lineRule="auto"/>
        <w:jc w:val="both"/>
        <w:rPr>
          <w:rFonts w:cs="LindeDax-Regular"/>
          <w:sz w:val="22"/>
          <w:szCs w:val="22"/>
          <w:lang w:val="sv-SE" w:eastAsia="en-GB" w:bidi="ar-SA"/>
        </w:rPr>
      </w:pP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Linde Material Handling AB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Box 1305</w:t>
      </w:r>
    </w:p>
    <w:p w:rsidR="000E4A26" w:rsidRPr="00630F45" w:rsidRDefault="000E4A26" w:rsidP="000E4A26">
      <w:pPr>
        <w:spacing w:line="240" w:lineRule="auto"/>
        <w:jc w:val="both"/>
        <w:rPr>
          <w:sz w:val="16"/>
          <w:szCs w:val="16"/>
          <w:lang w:eastAsia="en-GB" w:bidi="ar-SA"/>
        </w:rPr>
      </w:pPr>
      <w:r w:rsidRPr="00630F45">
        <w:rPr>
          <w:sz w:val="16"/>
          <w:szCs w:val="16"/>
          <w:lang w:eastAsia="en-GB" w:bidi="ar-SA"/>
        </w:rPr>
        <w:t>701 13 Örebro</w:t>
      </w:r>
    </w:p>
    <w:p w:rsidR="000E4A26" w:rsidRPr="00630F45" w:rsidRDefault="000E4A26" w:rsidP="000E4A26">
      <w:pPr>
        <w:spacing w:line="240" w:lineRule="auto"/>
        <w:jc w:val="both"/>
        <w:rPr>
          <w:sz w:val="22"/>
          <w:szCs w:val="22"/>
          <w:lang w:val="en-GB" w:eastAsia="en-GB" w:bidi="ar-SA"/>
        </w:rPr>
      </w:pPr>
      <w:r w:rsidRPr="00630F45">
        <w:rPr>
          <w:sz w:val="16"/>
          <w:szCs w:val="16"/>
          <w:lang w:val="en-GB" w:eastAsia="en-GB" w:bidi="ar-SA"/>
        </w:rPr>
        <w:t>www.linde-mh.se</w:t>
      </w:r>
    </w:p>
    <w:p w:rsidR="000E4A26" w:rsidRPr="00A5228E" w:rsidRDefault="000E4A26" w:rsidP="000E4A26">
      <w:pPr>
        <w:spacing w:line="240" w:lineRule="auto"/>
        <w:ind w:right="75"/>
        <w:jc w:val="both"/>
        <w:rPr>
          <w:sz w:val="22"/>
          <w:szCs w:val="22"/>
          <w:lang w:val="sv-SE"/>
        </w:rPr>
      </w:pPr>
    </w:p>
    <w:p w:rsidR="000E4A26" w:rsidRPr="00A5228E" w:rsidRDefault="000E4A26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</w:p>
    <w:p w:rsidR="002D1BE5" w:rsidRPr="00A5228E" w:rsidRDefault="002D1BE5" w:rsidP="000E4A26">
      <w:pPr>
        <w:spacing w:line="360" w:lineRule="auto"/>
        <w:ind w:right="75"/>
        <w:jc w:val="both"/>
        <w:rPr>
          <w:sz w:val="22"/>
          <w:szCs w:val="22"/>
          <w:lang w:val="sv-SE"/>
        </w:rPr>
      </w:pPr>
      <w:bookmarkStart w:id="0" w:name="_GoBack"/>
      <w:bookmarkEnd w:id="0"/>
    </w:p>
    <w:sectPr w:rsidR="002D1BE5" w:rsidRPr="00A5228E" w:rsidSect="006C05DB">
      <w:headerReference w:type="default" r:id="rId11"/>
      <w:pgSz w:w="11906" w:h="16838"/>
      <w:pgMar w:top="2835" w:right="1133" w:bottom="1134" w:left="2126" w:header="21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D3C" w:rsidRDefault="004A3D3C">
      <w:pPr>
        <w:spacing w:line="240" w:lineRule="auto"/>
      </w:pPr>
      <w:r>
        <w:separator/>
      </w:r>
    </w:p>
  </w:endnote>
  <w:endnote w:type="continuationSeparator" w:id="0">
    <w:p w:rsidR="004A3D3C" w:rsidRDefault="004A3D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ndeDaxOffice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ndeDaxPowerPoint">
    <w:panose1 w:val="020B0500000000020000"/>
    <w:charset w:val="00"/>
    <w:family w:val="swiss"/>
    <w:pitch w:val="variable"/>
    <w:sig w:usb0="8000002F" w:usb1="4000004A" w:usb2="00000000" w:usb3="00000000" w:csb0="00000093" w:csb1="00000000"/>
  </w:font>
  <w:font w:name="LindeDax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D3C" w:rsidRDefault="004A3D3C">
      <w:pPr>
        <w:spacing w:line="240" w:lineRule="auto"/>
      </w:pPr>
      <w:r>
        <w:separator/>
      </w:r>
    </w:p>
  </w:footnote>
  <w:footnote w:type="continuationSeparator" w:id="0">
    <w:p w:rsidR="004A3D3C" w:rsidRDefault="004A3D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5DB" w:rsidRDefault="006C05DB" w:rsidP="006C05DB"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17258">
      <w:rPr>
        <w:noProof/>
      </w:rPr>
      <w:t>2</w:t>
    </w:r>
    <w:r>
      <w:fldChar w:fldCharType="end"/>
    </w:r>
  </w:p>
  <w:p w:rsidR="006C05DB" w:rsidRDefault="006C05D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0"/>
    <w:lvl w:ilvl="0">
      <w:start w:val="1"/>
      <w:numFmt w:val="bullet"/>
      <w:pStyle w:val="StandardListe"/>
      <w:lvlText w:val="–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FB"/>
    <w:rsid w:val="00087191"/>
    <w:rsid w:val="000941C1"/>
    <w:rsid w:val="000A7A2E"/>
    <w:rsid w:val="000E4A26"/>
    <w:rsid w:val="001C0A43"/>
    <w:rsid w:val="00217258"/>
    <w:rsid w:val="00262D78"/>
    <w:rsid w:val="002A526C"/>
    <w:rsid w:val="002D1BE5"/>
    <w:rsid w:val="00382195"/>
    <w:rsid w:val="00404F8A"/>
    <w:rsid w:val="00421963"/>
    <w:rsid w:val="00441464"/>
    <w:rsid w:val="00481B8B"/>
    <w:rsid w:val="004A3D3C"/>
    <w:rsid w:val="004B6081"/>
    <w:rsid w:val="004C4288"/>
    <w:rsid w:val="004D6AE1"/>
    <w:rsid w:val="004E1AE1"/>
    <w:rsid w:val="005026B4"/>
    <w:rsid w:val="00504886"/>
    <w:rsid w:val="00530377"/>
    <w:rsid w:val="005620E7"/>
    <w:rsid w:val="005D19BD"/>
    <w:rsid w:val="00630F45"/>
    <w:rsid w:val="006428B7"/>
    <w:rsid w:val="00662C66"/>
    <w:rsid w:val="006821FB"/>
    <w:rsid w:val="006C05DB"/>
    <w:rsid w:val="006D2B96"/>
    <w:rsid w:val="0073747F"/>
    <w:rsid w:val="0076055A"/>
    <w:rsid w:val="00777421"/>
    <w:rsid w:val="007F466D"/>
    <w:rsid w:val="008146A4"/>
    <w:rsid w:val="00821A50"/>
    <w:rsid w:val="008E61E6"/>
    <w:rsid w:val="00942499"/>
    <w:rsid w:val="009F5549"/>
    <w:rsid w:val="00A5228E"/>
    <w:rsid w:val="00A5363A"/>
    <w:rsid w:val="00AC067C"/>
    <w:rsid w:val="00B23B18"/>
    <w:rsid w:val="00B30C7A"/>
    <w:rsid w:val="00BC0C62"/>
    <w:rsid w:val="00BC5702"/>
    <w:rsid w:val="00BE2C2D"/>
    <w:rsid w:val="00BF49FA"/>
    <w:rsid w:val="00C2335A"/>
    <w:rsid w:val="00D4223B"/>
    <w:rsid w:val="00D53EA3"/>
    <w:rsid w:val="00D70F26"/>
    <w:rsid w:val="00D81954"/>
    <w:rsid w:val="00D82464"/>
    <w:rsid w:val="00DD291D"/>
    <w:rsid w:val="00DE67BB"/>
    <w:rsid w:val="00E42B4C"/>
    <w:rsid w:val="00E61D65"/>
    <w:rsid w:val="00ED463C"/>
    <w:rsid w:val="00EF7617"/>
    <w:rsid w:val="00F11D76"/>
    <w:rsid w:val="00F218B7"/>
    <w:rsid w:val="00F5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80" w:lineRule="atLeast"/>
    </w:pPr>
    <w:rPr>
      <w:rFonts w:ascii="LindeDaxOffice" w:hAnsi="LindeDaxOffice" w:cs="LindeDaxOffice"/>
      <w:szCs w:val="24"/>
      <w:lang w:val="de-DE" w:eastAsia="ar-SA" w:bidi="en-GB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line="240" w:lineRule="auto"/>
      <w:outlineLvl w:val="0"/>
    </w:pPr>
    <w:rPr>
      <w:rFonts w:ascii="Arial" w:hAnsi="Arial" w:cs="Arial"/>
      <w:sz w:val="40"/>
      <w:szCs w:val="40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spacing w:line="240" w:lineRule="auto"/>
      <w:outlineLvl w:val="1"/>
    </w:pPr>
    <w:rPr>
      <w:rFonts w:ascii="Arial" w:hAnsi="Arial" w:cs="Arial"/>
      <w:sz w:val="24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ind w:left="0" w:right="340" w:firstLine="0"/>
      <w:outlineLvl w:val="2"/>
    </w:pPr>
    <w:rPr>
      <w:bCs/>
      <w:sz w:val="24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spacing w:line="240" w:lineRule="atLeast"/>
      <w:ind w:left="0" w:right="340" w:firstLine="0"/>
      <w:outlineLvl w:val="3"/>
    </w:pPr>
    <w:rPr>
      <w:sz w:val="40"/>
      <w:szCs w:val="48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spacing w:line="360" w:lineRule="auto"/>
      <w:outlineLvl w:val="4"/>
    </w:pPr>
    <w:rPr>
      <w:b/>
      <w:bCs/>
      <w:sz w:val="40"/>
      <w:szCs w:val="4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spacing w:line="240" w:lineRule="atLeast"/>
      <w:ind w:left="0" w:right="940" w:firstLine="0"/>
      <w:outlineLvl w:val="5"/>
    </w:pPr>
    <w:rPr>
      <w:b/>
      <w:bCs/>
      <w:sz w:val="40"/>
      <w:szCs w:val="4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spacing w:line="360" w:lineRule="auto"/>
      <w:ind w:left="0" w:right="941" w:firstLine="0"/>
      <w:outlineLvl w:val="6"/>
    </w:pPr>
    <w:rPr>
      <w:b/>
      <w:bCs/>
      <w:sz w:val="22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spacing w:line="360" w:lineRule="auto"/>
      <w:ind w:left="0" w:right="252" w:firstLine="0"/>
      <w:outlineLvl w:val="7"/>
    </w:pPr>
    <w:rPr>
      <w:b/>
      <w:b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LindeDaxOffice" w:eastAsia="Times New Roman" w:hAnsi="LindeDaxOffice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LindeDaxPowerPoint" w:hAnsi="LindeDaxPowerPoint" w:cs="LindeDaxPowerPoint"/>
    </w:rPr>
  </w:style>
  <w:style w:type="character" w:customStyle="1" w:styleId="WW8Num3z0">
    <w:name w:val="WW8Num3z0"/>
    <w:rPr>
      <w:rFonts w:ascii="LindeDaxPowerPoint" w:hAnsi="LindeDaxPowerPoint" w:cs="LindeDaxPowerPoint"/>
    </w:rPr>
  </w:style>
  <w:style w:type="character" w:customStyle="1" w:styleId="WW8Num4z0">
    <w:name w:val="WW8Num4z0"/>
    <w:rPr>
      <w:rFonts w:ascii="Wingdings" w:eastAsia="Times New Roman" w:hAnsi="Wingdings" w:cs="LindeDax-Regular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LindeDaxPowerPoint" w:hAnsi="LindeDaxPowerPoint" w:cs="LindeDaxPowerPoint"/>
    </w:rPr>
  </w:style>
  <w:style w:type="character" w:customStyle="1" w:styleId="WW8Num6z0">
    <w:name w:val="WW8Num6z0"/>
    <w:rPr>
      <w:rFonts w:ascii="LindeDaxPowerPoint" w:hAnsi="LindeDaxPowerPoint" w:cs="LindeDaxPowerPoint"/>
    </w:rPr>
  </w:style>
  <w:style w:type="character" w:customStyle="1" w:styleId="WW8Num7z0">
    <w:name w:val="WW8Num7z0"/>
    <w:rPr>
      <w:rFonts w:ascii="LindeDaxOffice" w:eastAsia="Times New Roman" w:hAnsi="LindeDaxOffice" w:cs="LindeDax-Regular"/>
      <w:color w:val="000000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LindeDaxPowerPoint" w:hAnsi="LindeDaxPowerPoint" w:cs="LindeDaxPowerPoint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LindeDaxPowerPoint" w:hAnsi="LindeDaxPowerPoint" w:cs="LindeDaxPowerPoint"/>
    </w:rPr>
  </w:style>
  <w:style w:type="character" w:customStyle="1" w:styleId="WW8Num11z0">
    <w:name w:val="WW8Num11z0"/>
    <w:rPr>
      <w:rFonts w:ascii="LindeDaxOffice" w:eastAsia="Times New Roman" w:hAnsi="LindeDaxOffice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LindeDaxOffice" w:eastAsia="Times New Roman" w:hAnsi="LindeDaxOffice"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LindeDaxPowerPoint" w:hAnsi="LindeDaxPowerPoint" w:cs="LindeDaxPowerPoint"/>
    </w:rPr>
  </w:style>
  <w:style w:type="character" w:customStyle="1" w:styleId="WW8Num17z0">
    <w:name w:val="WW8Num17z0"/>
    <w:rPr>
      <w:rFonts w:ascii="LindeDaxOffice" w:eastAsia="Times New Roman" w:hAnsi="LindeDaxOffice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LindeDaxOffice" w:eastAsia="Times New Roman" w:hAnsi="LindeDaxOffice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  <w:rPr>
      <w:rFonts w:ascii="Times New Roman" w:hAnsi="Times New Roman" w:cs="Times New Roman"/>
    </w:rPr>
  </w:style>
  <w:style w:type="character" w:customStyle="1" w:styleId="WW8Num20z1">
    <w:name w:val="WW8Num20z1"/>
    <w:rPr>
      <w:rFonts w:ascii="Courier New" w:hAnsi="Courier New" w:cs="LindeDax-Regular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LindeDaxOffice" w:eastAsia="Times New Roman" w:hAnsi="LindeDaxOffice" w:cs="Times New Roman"/>
    </w:rPr>
  </w:style>
  <w:style w:type="character" w:customStyle="1" w:styleId="WW8Num21z1">
    <w:name w:val="WW8Num21z1"/>
    <w:rPr>
      <w:rFonts w:ascii="Symbol" w:hAnsi="Symbol" w:cs="Symbol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LindeDaxPowerPoint" w:hAnsi="LindeDaxPowerPoint" w:cs="LindeDaxPowerPoint"/>
    </w:rPr>
  </w:style>
  <w:style w:type="character" w:customStyle="1" w:styleId="WW8Num23z0">
    <w:name w:val="WW8Num23z0"/>
    <w:rPr>
      <w:rFonts w:ascii="LindeDaxPowerPoint" w:hAnsi="LindeDaxPowerPoint" w:cs="LindeDaxPowerPoint"/>
    </w:rPr>
  </w:style>
  <w:style w:type="character" w:customStyle="1" w:styleId="WW8Num24z0">
    <w:name w:val="WW8Num24z0"/>
    <w:rPr>
      <w:rFonts w:ascii="LindeDaxOffice" w:eastAsia="Times New Roman" w:hAnsi="LindeDaxOffice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  <w:rPr>
      <w:rFonts w:ascii="LindeDaxPowerPoint" w:hAnsi="LindeDaxPowerPoint" w:cs="LindeDaxPowerPoint"/>
    </w:rPr>
  </w:style>
  <w:style w:type="character" w:customStyle="1" w:styleId="WW8Num26z0">
    <w:name w:val="WW8Num26z0"/>
    <w:rPr>
      <w:rFonts w:ascii="LindeDaxPowerPoint" w:hAnsi="LindeDaxPowerPoint" w:cs="LindeDaxPowerPoint"/>
    </w:rPr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  <w:rPr>
      <w:rFonts w:ascii="LindeDaxOffice" w:eastAsia="Times New Roman" w:hAnsi="LindeDaxOffice" w:cs="LindeDax-Regular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9z0">
    <w:name w:val="WW8Num29z0"/>
    <w:rPr>
      <w:rFonts w:ascii="LindeDaxPowerPoint" w:hAnsi="LindeDaxPowerPoint" w:cs="LindeDaxPowerPoint"/>
    </w:rPr>
  </w:style>
  <w:style w:type="character" w:customStyle="1" w:styleId="WW8Num30z0">
    <w:name w:val="WW8Num30z0"/>
    <w:rPr>
      <w:rFonts w:ascii="LindeDaxPowerPoint" w:hAnsi="LindeDaxPowerPoint" w:cs="LindeDaxPowerPoint"/>
    </w:rPr>
  </w:style>
  <w:style w:type="character" w:customStyle="1" w:styleId="WW8Num31z0">
    <w:name w:val="WW8Num31z0"/>
    <w:rPr>
      <w:rFonts w:ascii="LindeDaxPowerPoint" w:hAnsi="LindeDaxPowerPoint" w:cs="LindeDaxPowerPoint"/>
    </w:rPr>
  </w:style>
  <w:style w:type="character" w:customStyle="1" w:styleId="WW8Num32z0">
    <w:name w:val="WW8Num32z0"/>
    <w:rPr>
      <w:rFonts w:ascii="LindeDaxPowerPoint" w:hAnsi="LindeDaxPowerPoint" w:cs="LindeDaxPowerPoint"/>
    </w:rPr>
  </w:style>
  <w:style w:type="character" w:customStyle="1" w:styleId="WW8Num33z0">
    <w:name w:val="WW8Num33z0"/>
    <w:rPr>
      <w:rFonts w:ascii="LindeDaxPowerPoint" w:hAnsi="LindeDaxPowerPoint" w:cs="LindeDaxPowerPoint"/>
    </w:rPr>
  </w:style>
  <w:style w:type="character" w:customStyle="1" w:styleId="WW8Num34z0">
    <w:name w:val="WW8Num34z0"/>
    <w:rPr>
      <w:rFonts w:ascii="LindeDaxPowerPoint" w:hAnsi="LindeDaxPowerPoint" w:cs="LindeDaxPowerPoint"/>
    </w:rPr>
  </w:style>
  <w:style w:type="character" w:customStyle="1" w:styleId="WW8Num35z0">
    <w:name w:val="WW8Num35z0"/>
    <w:rPr>
      <w:rFonts w:ascii="LindeDaxPowerPoint" w:hAnsi="LindeDaxPowerPoint" w:cs="LindeDaxPowerPoint"/>
    </w:rPr>
  </w:style>
  <w:style w:type="character" w:customStyle="1" w:styleId="WW8Num36z0">
    <w:name w:val="WW8Num36z0"/>
    <w:rPr>
      <w:rFonts w:ascii="LindeDaxPowerPoint" w:hAnsi="LindeDaxPowerPoint" w:cs="LindeDaxPowerPoint"/>
    </w:rPr>
  </w:style>
  <w:style w:type="character" w:customStyle="1" w:styleId="WW8Num37z0">
    <w:name w:val="WW8Num37z0"/>
    <w:rPr>
      <w:rFonts w:ascii="LindeDaxOffice" w:eastAsia="Times New Roman" w:hAnsi="LindeDaxOffice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LindeDaxPowerPoint" w:hAnsi="LindeDaxPowerPoint" w:cs="LindeDaxPowerPoint"/>
    </w:rPr>
  </w:style>
  <w:style w:type="character" w:customStyle="1" w:styleId="WW8Num39z0">
    <w:name w:val="WW8Num39z0"/>
    <w:rPr>
      <w:rFonts w:ascii="LindeDaxPowerPoint" w:hAnsi="LindeDaxPowerPoint" w:cs="LindeDaxPowerPoint"/>
    </w:rPr>
  </w:style>
  <w:style w:type="character" w:customStyle="1" w:styleId="WW8Num40z0">
    <w:name w:val="WW8Num40z0"/>
    <w:rPr>
      <w:rFonts w:ascii="LindeDaxPowerPoint" w:hAnsi="LindeDaxPowerPoint" w:cs="LindeDaxPowerPoint"/>
    </w:rPr>
  </w:style>
  <w:style w:type="character" w:customStyle="1" w:styleId="WW8Num41z0">
    <w:name w:val="WW8Num41z0"/>
    <w:rPr>
      <w:rFonts w:ascii="LindeDaxPowerPoint" w:hAnsi="LindeDaxPowerPoint" w:cs="LindeDaxPowerPoint"/>
    </w:rPr>
  </w:style>
  <w:style w:type="character" w:customStyle="1" w:styleId="WW8Num42z0">
    <w:name w:val="WW8Num42z0"/>
    <w:rPr>
      <w:rFonts w:ascii="LindeDaxPowerPoint" w:hAnsi="LindeDaxPowerPoint" w:cs="LindeDaxPowerPoint"/>
    </w:rPr>
  </w:style>
  <w:style w:type="character" w:customStyle="1" w:styleId="WW8Num43z0">
    <w:name w:val="WW8Num43z0"/>
    <w:rPr>
      <w:rFonts w:ascii="LindeDaxPowerPoint" w:hAnsi="LindeDaxPowerPoint" w:cs="LindeDaxPowerPoint"/>
    </w:rPr>
  </w:style>
  <w:style w:type="character" w:customStyle="1" w:styleId="WW8Num44z0">
    <w:name w:val="WW8Num44z0"/>
    <w:rPr>
      <w:rFonts w:ascii="LindeDaxPowerPoint" w:hAnsi="LindeDaxPowerPoint" w:cs="LindeDaxPowerPoint"/>
    </w:rPr>
  </w:style>
  <w:style w:type="character" w:customStyle="1" w:styleId="Absatz-Standardschriftart1">
    <w:name w:val="Absatz-Standardschriftart1"/>
  </w:style>
  <w:style w:type="character" w:styleId="Hyperlnk">
    <w:name w:val="Hyperlink"/>
    <w:rPr>
      <w:color w:val="0000FF"/>
      <w:u w:val="single"/>
    </w:rPr>
  </w:style>
  <w:style w:type="character" w:customStyle="1" w:styleId="Kommentarzeichen1">
    <w:name w:val="Kommentarzeichen1"/>
    <w:rPr>
      <w:sz w:val="16"/>
      <w:szCs w:val="16"/>
    </w:rPr>
  </w:style>
  <w:style w:type="character" w:styleId="Stark">
    <w:name w:val="Strong"/>
    <w:qFormat/>
    <w:rPr>
      <w:b/>
      <w:bCs/>
    </w:rPr>
  </w:style>
  <w:style w:type="character" w:customStyle="1" w:styleId="ZchnZchn">
    <w:name w:val="Zchn Zchn"/>
    <w:rPr>
      <w:rFonts w:ascii="LindeDaxOffice" w:hAnsi="LindeDaxOffice" w:cs="LindeDaxOffice"/>
      <w:lang w:val="de-DE" w:eastAsia="ar-SA" w:bidi="ar-SA"/>
    </w:rPr>
  </w:style>
  <w:style w:type="paragraph" w:customStyle="1" w:styleId="berschrift">
    <w:name w:val="Überschrift"/>
    <w:basedOn w:val="Normal"/>
    <w:next w:val="Brd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rdtext">
    <w:name w:val="Body Text"/>
    <w:basedOn w:val="Normal"/>
    <w:pPr>
      <w:spacing w:line="240" w:lineRule="auto"/>
    </w:pPr>
    <w:rPr>
      <w:rFonts w:ascii="Arial" w:hAnsi="Arial" w:cs="Arial"/>
      <w:b/>
      <w:sz w:val="24"/>
    </w:rPr>
  </w:style>
  <w:style w:type="paragraph" w:styleId="Lista">
    <w:name w:val="List"/>
    <w:basedOn w:val="Brdtext"/>
  </w:style>
  <w:style w:type="paragraph" w:customStyle="1" w:styleId="Beschriftung1">
    <w:name w:val="Beschriftung1"/>
    <w:basedOn w:val="Normal"/>
    <w:pPr>
      <w:suppressLineNumbers/>
      <w:spacing w:before="120" w:after="120"/>
    </w:pPr>
    <w:rPr>
      <w:i/>
      <w:iCs/>
      <w:sz w:val="24"/>
    </w:rPr>
  </w:style>
  <w:style w:type="paragraph" w:customStyle="1" w:styleId="Verzeichnis">
    <w:name w:val="Verzeichnis"/>
    <w:basedOn w:val="Normal"/>
    <w:pPr>
      <w:suppressLineNumbers/>
    </w:pPr>
  </w:style>
  <w:style w:type="paragraph" w:customStyle="1" w:styleId="Info">
    <w:name w:val="Info"/>
    <w:basedOn w:val="Normal"/>
    <w:pPr>
      <w:spacing w:line="190" w:lineRule="exact"/>
    </w:pPr>
    <w:rPr>
      <w:sz w:val="15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left" w:pos="2464"/>
        <w:tab w:val="left" w:pos="4928"/>
        <w:tab w:val="left" w:pos="7391"/>
      </w:tabs>
      <w:spacing w:line="190" w:lineRule="exact"/>
      <w:ind w:right="-652"/>
    </w:pPr>
    <w:rPr>
      <w:sz w:val="15"/>
    </w:rPr>
  </w:style>
  <w:style w:type="paragraph" w:customStyle="1" w:styleId="Betreff">
    <w:name w:val="Betreff"/>
    <w:basedOn w:val="Normal"/>
    <w:next w:val="Normal"/>
    <w:pPr>
      <w:spacing w:before="80" w:after="360" w:line="240" w:lineRule="auto"/>
    </w:pPr>
    <w:rPr>
      <w:sz w:val="28"/>
    </w:rPr>
  </w:style>
  <w:style w:type="paragraph" w:styleId="Ballongtext">
    <w:name w:val="Balloon Text"/>
    <w:basedOn w:val="Normal"/>
    <w:rPr>
      <w:rFonts w:ascii="Tahoma" w:hAnsi="Tahoma" w:cs="Courier New"/>
      <w:sz w:val="16"/>
      <w:szCs w:val="16"/>
    </w:rPr>
  </w:style>
  <w:style w:type="paragraph" w:customStyle="1" w:styleId="StandardListe">
    <w:name w:val="Standard_Liste"/>
    <w:basedOn w:val="Normal"/>
    <w:pPr>
      <w:numPr>
        <w:numId w:val="2"/>
      </w:numPr>
    </w:pPr>
  </w:style>
  <w:style w:type="paragraph" w:customStyle="1" w:styleId="LindeTitel">
    <w:name w:val="Linde_Titel"/>
    <w:basedOn w:val="Normal"/>
    <w:pPr>
      <w:spacing w:after="500" w:line="240" w:lineRule="auto"/>
    </w:pPr>
    <w:rPr>
      <w:sz w:val="40"/>
    </w:rPr>
  </w:style>
  <w:style w:type="paragraph" w:customStyle="1" w:styleId="Standardregular">
    <w:name w:val="Standard_regular"/>
    <w:basedOn w:val="Normal"/>
    <w:rPr>
      <w:b/>
    </w:rPr>
  </w:style>
  <w:style w:type="paragraph" w:customStyle="1" w:styleId="Textkrper21">
    <w:name w:val="Textkörper 21"/>
    <w:basedOn w:val="Normal"/>
    <w:pPr>
      <w:tabs>
        <w:tab w:val="left" w:pos="0"/>
      </w:tabs>
      <w:spacing w:line="240" w:lineRule="auto"/>
    </w:pPr>
    <w:rPr>
      <w:rFonts w:ascii="Arial" w:hAnsi="Arial" w:cs="Arial"/>
      <w:color w:val="000000"/>
      <w:szCs w:val="20"/>
    </w:rPr>
  </w:style>
  <w:style w:type="paragraph" w:customStyle="1" w:styleId="NurText1">
    <w:name w:val="Nur Text1"/>
    <w:basedOn w:val="Normal"/>
    <w:pPr>
      <w:spacing w:line="240" w:lineRule="auto"/>
    </w:pPr>
    <w:rPr>
      <w:rFonts w:ascii="Courier New" w:hAnsi="Courier New" w:cs="Courier New"/>
      <w:szCs w:val="20"/>
    </w:rPr>
  </w:style>
  <w:style w:type="paragraph" w:customStyle="1" w:styleId="Zusammenfassung">
    <w:name w:val="Zusammenfassung"/>
    <w:basedOn w:val="Normal"/>
    <w:pPr>
      <w:spacing w:line="300" w:lineRule="exact"/>
    </w:pPr>
    <w:rPr>
      <w:rFonts w:ascii="LindeDax-Regular" w:hAnsi="LindeDax-Regular" w:cs="LindeDax-Regular"/>
      <w:sz w:val="22"/>
    </w:rPr>
  </w:style>
  <w:style w:type="paragraph" w:customStyle="1" w:styleId="Textkrper31">
    <w:name w:val="Textkörper 31"/>
    <w:basedOn w:val="Normal"/>
    <w:pPr>
      <w:spacing w:line="360" w:lineRule="auto"/>
      <w:ind w:right="941"/>
    </w:pPr>
    <w:rPr>
      <w:sz w:val="22"/>
    </w:rPr>
  </w:style>
  <w:style w:type="paragraph" w:customStyle="1" w:styleId="Kommentartext1">
    <w:name w:val="Kommentartext1"/>
    <w:basedOn w:val="Normal"/>
    <w:rPr>
      <w:szCs w:val="20"/>
    </w:rPr>
  </w:style>
  <w:style w:type="paragraph" w:styleId="Kommentarsmne">
    <w:name w:val="annotation subject"/>
    <w:basedOn w:val="Kommentartext1"/>
    <w:next w:val="Kommentartext1"/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val="de-DE" w:eastAsia="ar-SA" w:bidi="en-GB"/>
    </w:rPr>
  </w:style>
  <w:style w:type="paragraph" w:styleId="Normalwebb">
    <w:name w:val="Normal (Web)"/>
    <w:basedOn w:val="Normal"/>
    <w:pPr>
      <w:spacing w:before="100" w:after="100" w:line="240" w:lineRule="auto"/>
    </w:pPr>
    <w:rPr>
      <w:rFonts w:ascii="Arial Unicode MS" w:eastAsia="Arial Unicode MS" w:hAnsi="Arial Unicode MS" w:cs="Arial Unicode MS"/>
      <w:sz w:val="24"/>
    </w:rPr>
  </w:style>
  <w:style w:type="paragraph" w:customStyle="1" w:styleId="FormatvorlageLateinArial14ptFettLinks">
    <w:name w:val="Formatvorlage (Latein) Arial 14 pt Fett Links"/>
    <w:basedOn w:val="Normal"/>
    <w:pPr>
      <w:widowControl w:val="0"/>
      <w:spacing w:line="440" w:lineRule="exact"/>
    </w:pPr>
    <w:rPr>
      <w:rFonts w:ascii="Arial" w:hAnsi="Arial" w:cs="Arial"/>
      <w:b/>
      <w:bCs/>
      <w:kern w:val="1"/>
      <w:sz w:val="28"/>
      <w:szCs w:val="20"/>
      <w:lang w:val="en-US"/>
    </w:rPr>
  </w:style>
  <w:style w:type="paragraph" w:styleId="Liststycke">
    <w:name w:val="List Paragraph"/>
    <w:basedOn w:val="Normal"/>
    <w:qFormat/>
    <w:pPr>
      <w:spacing w:line="240" w:lineRule="auto"/>
      <w:ind w:left="72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8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62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5531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3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04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1954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678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fm\FM2\oder\PIs\LMH_Presseinformation_Eindruck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1849-2C74-4A88-94ED-209A3FF86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LMH_Presseinformation_Eindruck.dot</Template>
  <TotalTime>0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Presseinformation</vt:lpstr>
      <vt:lpstr>Presseinformation</vt:lpstr>
      <vt:lpstr>Presseinformation</vt:lpstr>
    </vt:vector>
  </TitlesOfParts>
  <Company>KION Group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oder</dc:creator>
  <cp:lastModifiedBy>Elisabet Davidsson</cp:lastModifiedBy>
  <cp:revision>3</cp:revision>
  <cp:lastPrinted>2014-06-30T13:57:00Z</cp:lastPrinted>
  <dcterms:created xsi:type="dcterms:W3CDTF">2014-06-30T14:28:00Z</dcterms:created>
  <dcterms:modified xsi:type="dcterms:W3CDTF">2014-07-01T06:36:00Z</dcterms:modified>
</cp:coreProperties>
</file>