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rödtext"/>
        <w:rPr>
          <w:rStyle w:val="page number"/>
          <w:rFonts w:ascii="Verdana" w:cs="Verdana" w:hAnsi="Verdana" w:eastAsia="Verdana"/>
          <w:sz w:val="18"/>
          <w:szCs w:val="18"/>
        </w:rPr>
      </w:pPr>
      <w:r>
        <w:rPr>
          <w:rStyle w:val="page number"/>
          <w:rFonts w:ascii="Verdana" w:hAnsi="Verdana"/>
          <w:sz w:val="18"/>
          <w:szCs w:val="18"/>
          <w:rtl w:val="0"/>
          <w:lang w:val="sv-SE"/>
        </w:rPr>
        <w:t>Press release</w:t>
      </w:r>
    </w:p>
    <w:p>
      <w:pPr>
        <w:pStyle w:val="Brödtext"/>
        <w:rPr>
          <w:rStyle w:val="page number"/>
          <w:rFonts w:ascii="Verdana" w:cs="Verdana" w:hAnsi="Verdana" w:eastAsia="Verdana"/>
          <w:sz w:val="18"/>
          <w:szCs w:val="18"/>
        </w:rPr>
      </w:pPr>
      <w:r>
        <w:rPr>
          <w:rStyle w:val="page number"/>
          <w:rFonts w:ascii="Verdana" w:hAnsi="Verdana"/>
          <w:sz w:val="18"/>
          <w:szCs w:val="18"/>
          <w:rtl w:val="0"/>
        </w:rPr>
        <w:t>Puustelli Group Oy</w:t>
      </w:r>
    </w:p>
    <w:p>
      <w:pPr>
        <w:pStyle w:val="Brödtext"/>
        <w:rPr>
          <w:rStyle w:val="page number"/>
          <w:rFonts w:ascii="Verdana" w:cs="Verdana" w:hAnsi="Verdana" w:eastAsia="Verdana"/>
          <w:sz w:val="18"/>
          <w:szCs w:val="18"/>
        </w:rPr>
      </w:pPr>
      <w:r>
        <w:rPr>
          <w:rStyle w:val="page number"/>
          <w:rFonts w:ascii="Verdana" w:hAnsi="Verdana"/>
          <w:sz w:val="18"/>
          <w:szCs w:val="18"/>
          <w:rtl w:val="0"/>
        </w:rPr>
        <w:t>201</w:t>
      </w:r>
      <w:r>
        <w:rPr>
          <w:rStyle w:val="page number"/>
          <w:rFonts w:ascii="Verdana" w:hAnsi="Verdana"/>
          <w:sz w:val="18"/>
          <w:szCs w:val="18"/>
          <w:rtl w:val="0"/>
          <w:lang w:val="sv-SE"/>
        </w:rPr>
        <w:t>6</w:t>
      </w:r>
      <w:r>
        <w:rPr>
          <w:rStyle w:val="page number"/>
          <w:rFonts w:ascii="Verdana" w:hAnsi="Verdana"/>
          <w:sz w:val="18"/>
          <w:szCs w:val="18"/>
          <w:rtl w:val="0"/>
        </w:rPr>
        <w:t>-10-</w:t>
      </w:r>
      <w:r>
        <w:rPr>
          <w:rStyle w:val="page number"/>
          <w:rFonts w:ascii="Verdana" w:hAnsi="Verdana"/>
          <w:sz w:val="18"/>
          <w:szCs w:val="18"/>
          <w:rtl w:val="0"/>
          <w:lang w:val="sv-SE"/>
        </w:rPr>
        <w:t>26</w:t>
      </w:r>
    </w:p>
    <w:p>
      <w:pPr>
        <w:pStyle w:val="Brödtext"/>
        <w:rPr>
          <w:rStyle w:val="page number"/>
          <w:rFonts w:ascii="Verdana" w:cs="Verdana" w:hAnsi="Verdana" w:eastAsia="Verdana"/>
          <w:sz w:val="18"/>
          <w:szCs w:val="18"/>
        </w:rPr>
      </w:pPr>
    </w:p>
    <w:p>
      <w:pPr>
        <w:pStyle w:val="Brödtext"/>
        <w:rPr>
          <w:rStyle w:val="page number"/>
          <w:rFonts w:ascii="Verdana" w:cs="Verdana" w:hAnsi="Verdana" w:eastAsia="Verdana"/>
          <w:sz w:val="18"/>
          <w:szCs w:val="18"/>
        </w:rPr>
      </w:pPr>
    </w:p>
    <w:p>
      <w:pPr>
        <w:pStyle w:val="Brödtext"/>
        <w:rPr>
          <w:rFonts w:ascii="Verdana" w:cs="Verdana" w:hAnsi="Verdana" w:eastAsia="Verdana"/>
          <w:sz w:val="18"/>
          <w:szCs w:val="18"/>
        </w:rPr>
      </w:pPr>
    </w:p>
    <w:p>
      <w:pPr>
        <w:pStyle w:val="Brödtext"/>
        <w:rPr>
          <w:rFonts w:ascii="Verdana" w:cs="Verdana" w:hAnsi="Verdana" w:eastAsia="Verdana"/>
          <w:sz w:val="18"/>
          <w:szCs w:val="18"/>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b w:val="1"/>
          <w:bCs w:val="1"/>
          <w:sz w:val="28"/>
          <w:szCs w:val="28"/>
        </w:rPr>
      </w:pPr>
      <w:r>
        <w:rPr>
          <w:rStyle w:val="page number"/>
          <w:b w:val="1"/>
          <w:bCs w:val="1"/>
          <w:sz w:val="28"/>
          <w:szCs w:val="28"/>
          <w:rtl w:val="0"/>
          <w:lang w:val="en-US"/>
        </w:rPr>
        <w:t>Ground-breaking Residential Project in Swedish City of Malmoe</w:t>
      </w:r>
    </w:p>
    <w:p>
      <w:pPr>
        <w:pStyle w:val="Brödtext"/>
        <w:widowControl w:val="0"/>
        <w:tabs>
          <w:tab w:val="left" w:pos="720"/>
          <w:tab w:val="left" w:pos="1440"/>
          <w:tab w:val="left" w:pos="2160"/>
          <w:tab w:val="left" w:pos="2880"/>
          <w:tab w:val="left" w:pos="3600"/>
          <w:tab w:val="left" w:pos="4320"/>
        </w:tabs>
        <w:spacing w:line="360" w:lineRule="auto"/>
        <w:ind w:firstLine="360"/>
        <w:rPr>
          <w:sz w:val="28"/>
          <w:szCs w:val="28"/>
        </w:rPr>
      </w:pPr>
      <w:r>
        <w:rPr>
          <w:rStyle w:val="page number"/>
          <w:b w:val="1"/>
          <w:bCs w:val="1"/>
          <w:sz w:val="28"/>
          <w:szCs w:val="28"/>
          <w:rtl w:val="0"/>
          <w:lang w:val="en-US"/>
        </w:rPr>
        <w:t>Chooses Puustelli Miinus as Supplier of Kitchen Fittings</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b w:val="1"/>
          <w:bCs w:val="1"/>
        </w:rPr>
      </w:pPr>
      <w:r>
        <w:rPr>
          <w:rStyle w:val="page number"/>
          <w:b w:val="1"/>
          <w:bCs w:val="1"/>
          <w:rtl w:val="0"/>
          <w:lang w:val="en-US"/>
        </w:rPr>
        <w:t>Architectural firm Hauschild + Siegel has chosen Puustelli Miinus as their sole supplier of kitchen fittings for 55 rental apartments and 31 hotel rooms currently under construction in the southern Swedish city of Malmoe (Malm</w:t>
      </w:r>
      <w:r>
        <w:rPr>
          <w:rStyle w:val="page number"/>
          <w:b w:val="1"/>
          <w:bCs w:val="1"/>
          <w:rtl w:val="0"/>
          <w:lang w:val="en-US"/>
        </w:rPr>
        <w:t>ö</w:t>
      </w:r>
      <w:r>
        <w:rPr>
          <w:rStyle w:val="page number"/>
          <w:b w:val="1"/>
          <w:bCs w:val="1"/>
          <w:rtl w:val="0"/>
          <w:lang w:val="en-US"/>
        </w:rPr>
        <w:t xml:space="preserve">).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b w:val="1"/>
          <w:bCs w:val="1"/>
        </w:rPr>
      </w:pPr>
      <w:r>
        <w:rPr>
          <w:rStyle w:val="page number"/>
          <w:b w:val="1"/>
          <w:bCs w:val="1"/>
          <w:rtl w:val="0"/>
          <w:lang w:val="en-US"/>
        </w:rPr>
        <w:t>The apartment/hotel building will be the first in the city of Malmoe to be built without any space for car parking, and the first in Sweden to be produced with Miinus kitchen fittings.</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The residential project is the first of its kind in Malmoe to be built according to the so-called </w:t>
      </w:r>
      <w:r>
        <w:rPr>
          <w:rStyle w:val="page number"/>
          <w:rtl w:val="0"/>
          <w:lang w:val="en-US"/>
        </w:rPr>
        <w:t>“</w:t>
      </w:r>
      <w:r>
        <w:rPr>
          <w:rStyle w:val="page number"/>
          <w:rtl w:val="0"/>
          <w:lang w:val="en-US"/>
        </w:rPr>
        <w:t>parking norm 0</w:t>
      </w:r>
      <w:r>
        <w:rPr>
          <w:rStyle w:val="page number"/>
          <w:rtl w:val="0"/>
          <w:lang w:val="en-US"/>
        </w:rPr>
        <w:t xml:space="preserve">” </w:t>
      </w:r>
      <w:r>
        <w:rPr>
          <w:rStyle w:val="page number"/>
          <w:rtl w:val="0"/>
          <w:lang w:val="en-US"/>
        </w:rPr>
        <w:t xml:space="preserve">with no parking spaces made available for cars, except for disabled parking. Instead of parking lots, the apartments will have plenty of parking space for bicycles.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w:t>
      </w:r>
      <w:r>
        <w:rPr>
          <w:rStyle w:val="page number"/>
          <w:rtl w:val="0"/>
          <w:lang w:val="en-US"/>
        </w:rPr>
        <w:t>Malmoe is the Amsterdam of Sweden in terms of cycling. Because of the high cost of land, it is smarter to build residential buildings rather than parking spaces,</w:t>
      </w:r>
      <w:r>
        <w:rPr>
          <w:rStyle w:val="page number"/>
          <w:rtl w:val="0"/>
          <w:lang w:val="en-US"/>
        </w:rPr>
        <w:t xml:space="preserve">” </w:t>
      </w:r>
      <w:r>
        <w:rPr>
          <w:rStyle w:val="page number"/>
          <w:rtl w:val="0"/>
          <w:lang w:val="en-US"/>
        </w:rPr>
        <w:t xml:space="preserve">said Cord Siegel, responsible architect and constructor at Hauschild + Siegel. </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Throughout the project, named Klippern 4, there has been a strong focus on minimising the environmental impact of the apartments and residents. According to estimates by the architectural firm, the carbon footprint of the people living in the apartments will be one third of the average in Sweden, down from 4.75 to 1.75 metric tons per person per year. </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One of the reasons for these low numbers is a more environmentally friendly kitchen interior. The apartment building will be the first in Sweden equipped with Puustelli Miinus kitchens.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w:t>
      </w:r>
      <w:r>
        <w:rPr>
          <w:rStyle w:val="page number"/>
          <w:rtl w:val="0"/>
          <w:lang w:val="en-US"/>
        </w:rPr>
        <w:t>We are very happy that our first project in Sweden is Klippern 4,</w:t>
      </w:r>
      <w:r>
        <w:rPr>
          <w:rStyle w:val="page number"/>
          <w:rtl w:val="0"/>
          <w:lang w:val="en-US"/>
        </w:rPr>
        <w:t xml:space="preserve">” </w:t>
      </w:r>
      <w:r>
        <w:rPr>
          <w:rStyle w:val="page number"/>
          <w:rtl w:val="0"/>
          <w:lang w:val="en-US"/>
        </w:rPr>
        <w:t xml:space="preserve">said Mika Ojanne, CEO of Puustelli Sweden, </w:t>
      </w:r>
      <w:r>
        <w:rPr>
          <w:rStyle w:val="page number"/>
          <w:rtl w:val="0"/>
          <w:lang w:val="en-US"/>
        </w:rPr>
        <w:t>“</w:t>
      </w:r>
      <w:r>
        <w:rPr>
          <w:rStyle w:val="page number"/>
          <w:rtl w:val="0"/>
          <w:lang w:val="en-US"/>
        </w:rPr>
        <w:t>since it is a project that is as forward-thinking as Puustelli Miinus itself. The Miinus kitchen interior concept is perfect for many building projects in Sweden today, as it contributes to the fulfilment of the higher environmental demands put on constructors by the authorities.</w:t>
      </w:r>
      <w:r>
        <w:rPr>
          <w:rStyle w:val="page number"/>
          <w:rtl w:val="0"/>
          <w:lang w:val="en-US"/>
        </w:rPr>
        <w:t xml:space="preserve">” </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For the architects, both the environmental aspect and the design affected the decision to use the Miinus interior for the rental apartments and the hotel rooms.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w:t>
      </w:r>
      <w:r>
        <w:rPr>
          <w:rStyle w:val="page number"/>
          <w:rtl w:val="0"/>
          <w:lang w:val="en-US"/>
        </w:rPr>
        <w:t>It is an exciting combination of massive wood and modern lightweight materials, such as plastics,</w:t>
      </w:r>
      <w:r>
        <w:rPr>
          <w:rStyle w:val="page number"/>
          <w:rtl w:val="0"/>
          <w:lang w:val="en-US"/>
        </w:rPr>
        <w:t xml:space="preserve">” </w:t>
      </w:r>
      <w:r>
        <w:rPr>
          <w:rStyle w:val="page number"/>
          <w:rtl w:val="0"/>
          <w:lang w:val="en-US"/>
        </w:rPr>
        <w:t xml:space="preserve">said Cord Siegel. </w:t>
      </w:r>
      <w:r>
        <w:rPr>
          <w:rStyle w:val="page number"/>
          <w:rtl w:val="0"/>
          <w:lang w:val="en-US"/>
        </w:rPr>
        <w:t>“</w:t>
      </w:r>
      <w:r>
        <w:rPr>
          <w:rStyle w:val="page number"/>
          <w:rtl w:val="0"/>
          <w:lang w:val="en-US"/>
        </w:rPr>
        <w:t>Besides that, all other kitchens that we considered looked the same. Puustelli Miinus has a different design, and we felt that was an important criteria.</w:t>
      </w:r>
      <w:r>
        <w:rPr>
          <w:rStyle w:val="page number"/>
          <w:rtl w:val="0"/>
          <w:lang w:val="en-US"/>
        </w:rPr>
        <w:t xml:space="preserve">” </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In total, there will be 55 rental apartments with similar, but not identical, kitchens. There will also be 31 </w:t>
      </w:r>
      <w:r>
        <w:rPr>
          <w:rStyle w:val="page number"/>
          <w:rtl w:val="0"/>
          <w:lang w:val="en-US"/>
        </w:rPr>
        <w:t>“</w:t>
      </w:r>
      <w:r>
        <w:rPr>
          <w:rStyle w:val="page number"/>
          <w:rtl w:val="0"/>
          <w:lang w:val="en-US"/>
        </w:rPr>
        <w:t>bicycle hotel rooms</w:t>
      </w:r>
      <w:r>
        <w:rPr>
          <w:rStyle w:val="page number"/>
          <w:rtl w:val="0"/>
          <w:lang w:val="en-US"/>
        </w:rPr>
        <w:t xml:space="preserve">” </w:t>
      </w:r>
      <w:r>
        <w:rPr>
          <w:rStyle w:val="page number"/>
          <w:rtl w:val="0"/>
          <w:lang w:val="en-US"/>
        </w:rPr>
        <w:t xml:space="preserve">that companies can rent as an alternative to a hotel when they have visitors from abroad. A bicycle is included in the rental of each room.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Hauschild + Siegel is not only the architectural firm behind the project, but also the constructor and the owner of the finished apartment building responsible for the future operation and maintenance of the facility.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w:t>
      </w:r>
      <w:r>
        <w:rPr>
          <w:rStyle w:val="page number"/>
          <w:rtl w:val="0"/>
          <w:lang w:val="en-US"/>
        </w:rPr>
        <w:t>It is an advantage for us that they are responsible for the whole chain,</w:t>
      </w:r>
      <w:r>
        <w:rPr>
          <w:rStyle w:val="page number"/>
          <w:rtl w:val="0"/>
          <w:lang w:val="en-US"/>
        </w:rPr>
        <w:t xml:space="preserve">” </w:t>
      </w:r>
      <w:r>
        <w:rPr>
          <w:rStyle w:val="page number"/>
          <w:rtl w:val="0"/>
          <w:lang w:val="en-US"/>
        </w:rPr>
        <w:t xml:space="preserve">said Ojanne, </w:t>
      </w:r>
      <w:r>
        <w:rPr>
          <w:rStyle w:val="page number"/>
          <w:rtl w:val="0"/>
          <w:lang w:val="en-US"/>
        </w:rPr>
        <w:t>“</w:t>
      </w:r>
      <w:r>
        <w:rPr>
          <w:rStyle w:val="page number"/>
          <w:rtl w:val="0"/>
          <w:lang w:val="en-US"/>
        </w:rPr>
        <w:t xml:space="preserve">since this means that they look at each part from many different aspects. As architects, the materials and design of Puustelli Miinus may be the most important aspect, but as constructors and owners, they will also see other aspects </w:t>
      </w:r>
      <w:r>
        <w:rPr>
          <w:rStyle w:val="page number"/>
          <w:rtl w:val="0"/>
          <w:lang w:val="en-US"/>
        </w:rPr>
        <w:t xml:space="preserve">– </w:t>
      </w:r>
      <w:r>
        <w:rPr>
          <w:rStyle w:val="page number"/>
          <w:rtl w:val="0"/>
          <w:lang w:val="en-US"/>
        </w:rPr>
        <w:t>installation issues, safety, durability and so on.</w:t>
      </w:r>
      <w:r>
        <w:rPr>
          <w:rStyle w:val="page number"/>
          <w:rtl w:val="0"/>
          <w:lang w:val="en-US"/>
        </w:rPr>
        <w:t xml:space="preserve">” </w:t>
      </w:r>
    </w:p>
    <w:p>
      <w:pPr>
        <w:pStyle w:val="Brödtext"/>
        <w:widowControl w:val="0"/>
        <w:tabs>
          <w:tab w:val="left" w:pos="720"/>
          <w:tab w:val="left" w:pos="1440"/>
          <w:tab w:val="left" w:pos="2160"/>
          <w:tab w:val="left" w:pos="2880"/>
          <w:tab w:val="left" w:pos="3600"/>
          <w:tab w:val="left" w:pos="4320"/>
        </w:tabs>
        <w:spacing w:line="360" w:lineRule="auto"/>
        <w:ind w:firstLine="360"/>
        <w:rPr>
          <w:rStyle w:val="page number"/>
        </w:rPr>
      </w:pPr>
      <w:r>
        <w:rPr>
          <w:rStyle w:val="page number"/>
          <w:rtl w:val="0"/>
          <w:lang w:val="en-US"/>
        </w:rPr>
        <w:t xml:space="preserve">Since Puustelli Miinus is at the forefront of all aspects of the project, it has much to gain from a buyer with a wider perspective that will appreciate all of its strengths. </w:t>
      </w:r>
    </w:p>
    <w:p>
      <w:pPr>
        <w:pStyle w:val="Brödtext"/>
        <w:widowControl w:val="0"/>
        <w:tabs>
          <w:tab w:val="left" w:pos="720"/>
          <w:tab w:val="left" w:pos="1440"/>
          <w:tab w:val="left" w:pos="2160"/>
          <w:tab w:val="left" w:pos="2880"/>
          <w:tab w:val="left" w:pos="3600"/>
          <w:tab w:val="left" w:pos="4320"/>
        </w:tabs>
        <w:spacing w:line="360" w:lineRule="auto"/>
        <w:ind w:firstLine="360"/>
        <w:rPr>
          <w:rFonts w:ascii="Times New Roman" w:cs="Times New Roman" w:hAnsi="Times New Roman" w:eastAsia="Times New Roman"/>
          <w:lang w:val="en-US"/>
        </w:rPr>
      </w:pPr>
    </w:p>
    <w:p>
      <w:pPr>
        <w:pStyle w:val="Brödtext"/>
        <w:widowControl w:val="0"/>
        <w:tabs>
          <w:tab w:val="left" w:pos="720"/>
          <w:tab w:val="left" w:pos="1440"/>
          <w:tab w:val="left" w:pos="2160"/>
          <w:tab w:val="left" w:pos="2880"/>
          <w:tab w:val="left" w:pos="3600"/>
          <w:tab w:val="left" w:pos="4320"/>
        </w:tabs>
        <w:spacing w:line="360" w:lineRule="auto"/>
        <w:ind w:firstLine="360"/>
      </w:pPr>
      <w:r>
        <w:rPr>
          <w:rStyle w:val="page number"/>
          <w:rtl w:val="0"/>
          <w:lang w:val="en-US"/>
        </w:rPr>
        <w:t xml:space="preserve">Ojanne is planning similar projects for Puustelli Miinus in the future. </w:t>
      </w:r>
      <w:r>
        <w:rPr>
          <w:rStyle w:val="page number"/>
          <w:rtl w:val="0"/>
          <w:lang w:val="en-US"/>
        </w:rPr>
        <w:t>“</w:t>
      </w:r>
      <w:r>
        <w:rPr>
          <w:rStyle w:val="page number"/>
          <w:rtl w:val="0"/>
          <w:lang w:val="en-US"/>
        </w:rPr>
        <w:t>This is solid evidence that Puustelli Miinus is good business for constructors,</w:t>
      </w:r>
      <w:r>
        <w:rPr>
          <w:rStyle w:val="page number"/>
          <w:rtl w:val="0"/>
          <w:lang w:val="en-US"/>
        </w:rPr>
        <w:t xml:space="preserve">” </w:t>
      </w:r>
      <w:r>
        <w:rPr>
          <w:rStyle w:val="page number"/>
          <w:rtl w:val="0"/>
          <w:lang w:val="en-US"/>
        </w:rPr>
        <w:t xml:space="preserve">he said, </w:t>
      </w:r>
      <w:r>
        <w:rPr>
          <w:rStyle w:val="page number"/>
          <w:rtl w:val="0"/>
          <w:lang w:val="en-US"/>
        </w:rPr>
        <w:t>“</w:t>
      </w:r>
      <w:r>
        <w:rPr>
          <w:rStyle w:val="page number"/>
          <w:rtl w:val="0"/>
          <w:lang w:val="en-US"/>
        </w:rPr>
        <w:t>but also confirms that Miinus</w:t>
      </w:r>
      <w:r>
        <w:rPr>
          <w:rStyle w:val="page number"/>
          <w:rtl w:val="0"/>
          <w:lang w:val="en-US"/>
        </w:rPr>
        <w:t xml:space="preserve">’ </w:t>
      </w:r>
      <w:r>
        <w:rPr>
          <w:rStyle w:val="page number"/>
          <w:rtl w:val="0"/>
          <w:lang w:val="en-US"/>
        </w:rPr>
        <w:t>unique combination of extraordinary environmental properties and high-profile design are sought after. Hopefully, this is the beginning of a green kitchen revolution in all of Sweden.</w:t>
      </w:r>
      <w:r>
        <w:rPr>
          <w:rStyle w:val="page number"/>
          <w:rtl w:val="0"/>
          <w:lang w:val="en-US"/>
        </w:rPr>
        <w:t>”</w:t>
      </w:r>
    </w:p>
    <w:sectPr>
      <w:headerReference w:type="default" r:id="rId4"/>
      <w:footerReference w:type="default" r:id="rId5"/>
      <w:pgSz w:w="11900" w:h="16840" w:orient="portrait"/>
      <w:pgMar w:top="1247" w:right="1843" w:bottom="2268" w:left="1843"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left" w:pos="3119"/>
        <w:tab w:val="clear" w:pos="4819"/>
        <w:tab w:val="clear" w:pos="9638"/>
      </w:tabs>
      <w:rPr>
        <w:rStyle w:val="page number"/>
        <w:rFonts w:ascii="Arial" w:cs="Arial" w:hAnsi="Arial" w:eastAsia="Arial"/>
        <w:lang w:val="en-US"/>
      </w:rPr>
    </w:pPr>
    <w:r>
      <w:rPr>
        <w:rStyle w:val="page number"/>
        <w:rFonts w:ascii="Arial" w:hAnsi="Arial"/>
        <w:rtl w:val="0"/>
        <w:lang w:val="en-US"/>
      </w:rPr>
      <w:t>___________________________________________________________________</w:t>
    </w:r>
  </w:p>
  <w:p>
    <w:pPr>
      <w:pStyle w:val="footer"/>
      <w:tabs>
        <w:tab w:val="left" w:pos="3119"/>
        <w:tab w:val="left" w:pos="6521"/>
        <w:tab w:val="clear" w:pos="4819"/>
        <w:tab w:val="clear" w:pos="9638"/>
      </w:tabs>
      <w:rPr>
        <w:rStyle w:val="page number"/>
        <w:rFonts w:ascii="Arial" w:cs="Arial" w:hAnsi="Arial" w:eastAsia="Arial"/>
        <w:sz w:val="16"/>
        <w:szCs w:val="16"/>
        <w:lang w:val="en-US"/>
      </w:rPr>
    </w:pPr>
    <w:r>
      <w:rPr>
        <w:rStyle w:val="page number"/>
        <w:rFonts w:ascii="Arial" w:hAnsi="Arial"/>
        <w:sz w:val="16"/>
        <w:szCs w:val="16"/>
        <w:rtl w:val="0"/>
        <w:lang w:val="en-US"/>
      </w:rPr>
      <w:t>Puustelli Group Oy</w:t>
      <w:tab/>
      <w:t>puh./tel. +358 10</w:t>
    </w:r>
    <w:r>
      <w:rPr>
        <w:rStyle w:val="page number"/>
        <w:rFonts w:ascii="Arial" w:hAnsi="Arial" w:hint="default"/>
        <w:sz w:val="16"/>
        <w:szCs w:val="16"/>
        <w:rtl w:val="0"/>
        <w:lang w:val="en-US"/>
      </w:rPr>
      <w:t> </w:t>
    </w:r>
    <w:r>
      <w:rPr>
        <w:rStyle w:val="page number"/>
        <w:rFonts w:ascii="Arial" w:hAnsi="Arial"/>
        <w:sz w:val="16"/>
        <w:szCs w:val="16"/>
        <w:rtl w:val="0"/>
        <w:lang w:val="en-US"/>
      </w:rPr>
      <w:t xml:space="preserve">277 6000 </w:t>
    </w:r>
  </w:p>
  <w:p>
    <w:pPr>
      <w:pStyle w:val="footer"/>
      <w:tabs>
        <w:tab w:val="left" w:pos="3119"/>
        <w:tab w:val="left" w:pos="6521"/>
        <w:tab w:val="clear" w:pos="4819"/>
        <w:tab w:val="clear" w:pos="9638"/>
      </w:tabs>
      <w:rPr>
        <w:rStyle w:val="page number"/>
        <w:rFonts w:ascii="Arial" w:cs="Arial" w:hAnsi="Arial" w:eastAsia="Arial"/>
        <w:sz w:val="16"/>
        <w:szCs w:val="16"/>
      </w:rPr>
    </w:pPr>
    <w:r>
      <w:rPr>
        <w:rStyle w:val="page number"/>
        <w:rFonts w:ascii="Arial" w:hAnsi="Arial"/>
        <w:sz w:val="16"/>
        <w:szCs w:val="16"/>
        <w:rtl w:val="0"/>
        <w:lang w:val="sv-SE"/>
      </w:rPr>
      <w:t>Teollisuuskatu 46</w:t>
      <w:tab/>
      <w:t>fax +358 10</w:t>
    </w:r>
    <w:r>
      <w:rPr>
        <w:rStyle w:val="page number"/>
        <w:rFonts w:ascii="Arial" w:hAnsi="Arial" w:hint="default"/>
        <w:sz w:val="16"/>
        <w:szCs w:val="16"/>
        <w:rtl w:val="0"/>
        <w:lang w:val="sv-SE"/>
      </w:rPr>
      <w:t> </w:t>
    </w:r>
    <w:r>
      <w:rPr>
        <w:rStyle w:val="page number"/>
        <w:rFonts w:ascii="Arial" w:hAnsi="Arial"/>
        <w:sz w:val="16"/>
        <w:szCs w:val="16"/>
        <w:rtl w:val="0"/>
        <w:lang w:val="sv-SE"/>
      </w:rPr>
      <w:t>277 6021</w:t>
      <w:tab/>
    </w:r>
  </w:p>
  <w:p>
    <w:pPr>
      <w:pStyle w:val="footer"/>
      <w:tabs>
        <w:tab w:val="left" w:pos="3119"/>
        <w:tab w:val="left" w:pos="6521"/>
        <w:tab w:val="clear" w:pos="4819"/>
        <w:tab w:val="clear" w:pos="9638"/>
      </w:tabs>
      <w:rPr>
        <w:rStyle w:val="page number"/>
        <w:rFonts w:ascii="Arial" w:cs="Arial" w:hAnsi="Arial" w:eastAsia="Arial"/>
        <w:sz w:val="16"/>
        <w:szCs w:val="16"/>
      </w:rPr>
    </w:pPr>
    <w:r>
      <w:rPr>
        <w:rStyle w:val="page number"/>
        <w:rFonts w:ascii="Arial" w:hAnsi="Arial"/>
        <w:sz w:val="16"/>
        <w:szCs w:val="16"/>
        <w:rtl w:val="0"/>
        <w:lang w:val="sv-SE"/>
      </w:rPr>
      <w:t>29200  HARJAVALTA</w:t>
      <w:tab/>
    </w:r>
    <w:r>
      <w:rPr>
        <w:rStyle w:val="page number"/>
        <w:rFonts w:ascii="Arial" w:hAnsi="Arial"/>
        <w:color w:val="0000ff"/>
        <w:sz w:val="16"/>
        <w:szCs w:val="16"/>
        <w:u w:val="single" w:color="0000ff"/>
        <w:rtl w:val="0"/>
        <w:lang w:val="sv-SE"/>
      </w:rPr>
      <w:t>puustelli@puustelli.com</w:t>
    </w:r>
    <w:r>
      <w:rPr>
        <w:rStyle w:val="page number"/>
        <w:rFonts w:ascii="Arial" w:cs="Arial" w:hAnsi="Arial" w:eastAsia="Arial"/>
        <w:sz w:val="16"/>
        <w:szCs w:val="16"/>
      </w:rPr>
      <w:tab/>
    </w:r>
    <w:r>
      <w:rPr>
        <w:rStyle w:val="page number"/>
        <w:rFonts w:ascii="Arial" w:hAnsi="Arial"/>
        <w:color w:val="0000ff"/>
        <w:sz w:val="16"/>
        <w:szCs w:val="16"/>
        <w:u w:val="single" w:color="0000ff"/>
        <w:rtl w:val="0"/>
        <w:lang w:val="sv-SE"/>
      </w:rPr>
      <w:t>www.puustelli.com</w:t>
    </w:r>
  </w:p>
  <w:p>
    <w:pPr>
      <w:pStyle w:val="footer"/>
      <w:tabs>
        <w:tab w:val="left" w:pos="3119"/>
        <w:tab w:val="left" w:pos="6804"/>
        <w:tab w:val="clear" w:pos="4819"/>
        <w:tab w:val="clear" w:pos="9638"/>
      </w:tabs>
      <w:rPr>
        <w:rStyle w:val="page number"/>
        <w:rFonts w:ascii="Arial" w:cs="Arial" w:hAnsi="Arial" w:eastAsia="Arial"/>
        <w:sz w:val="16"/>
        <w:szCs w:val="16"/>
        <w:lang w:val="de-DE"/>
      </w:rPr>
    </w:pPr>
    <w:r>
      <w:rPr>
        <w:rStyle w:val="page number"/>
        <w:rFonts w:ascii="Arial" w:hAnsi="Arial"/>
        <w:sz w:val="16"/>
        <w:szCs w:val="16"/>
        <w:rtl w:val="0"/>
        <w:lang w:val="de-DE"/>
      </w:rPr>
      <w:t xml:space="preserve">FINLAND </w:t>
    </w:r>
  </w:p>
  <w:p>
    <w:pPr>
      <w:pStyle w:val="footer"/>
      <w:tabs>
        <w:tab w:val="left" w:pos="3119"/>
        <w:tab w:val="clear" w:pos="4819"/>
        <w:tab w:val="clear" w:pos="9638"/>
      </w:tabs>
    </w:pPr>
    <w:r>
      <w:rPr>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left" w:pos="1701"/>
        <w:tab w:val="right" w:pos="8194"/>
        <w:tab w:val="clear" w:pos="9638"/>
      </w:tabs>
      <w:jc w:val="right"/>
      <w:rPr>
        <w:rStyle w:val="page number"/>
        <w:sz w:val="20"/>
        <w:szCs w:val="20"/>
      </w:rPr>
    </w:pPr>
    <w:r>
      <w:rPr>
        <w:rFonts w:ascii="Arial" w:cs="Arial" w:hAnsi="Arial" w:eastAsia="Arial"/>
        <w:sz w:val="18"/>
        <w:szCs w:val="18"/>
      </w:rPr>
      <w:drawing>
        <wp:anchor distT="152400" distB="152400" distL="152400" distR="152400" simplePos="0" relativeHeight="251658240" behindDoc="1" locked="0" layoutInCell="1" allowOverlap="1">
          <wp:simplePos x="0" y="0"/>
          <wp:positionH relativeFrom="page">
            <wp:posOffset>1156335</wp:posOffset>
          </wp:positionH>
          <wp:positionV relativeFrom="page">
            <wp:posOffset>421640</wp:posOffset>
          </wp:positionV>
          <wp:extent cx="800100" cy="653416"/>
          <wp:effectExtent l="0" t="0" r="0" b="0"/>
          <wp:wrapNone/>
          <wp:docPr id="1073741825" name="officeArt object" descr="Puustelli slougan 110609, cmyk"/>
          <wp:cNvGraphicFramePr/>
          <a:graphic xmlns:a="http://schemas.openxmlformats.org/drawingml/2006/main">
            <a:graphicData uri="http://schemas.openxmlformats.org/drawingml/2006/picture">
              <pic:pic xmlns:pic="http://schemas.openxmlformats.org/drawingml/2006/picture">
                <pic:nvPicPr>
                  <pic:cNvPr id="1073741825" name="image1.jpg" descr="Puustelli slougan 110609, cmyk"/>
                  <pic:cNvPicPr>
                    <a:picLocks noChangeAspect="1"/>
                  </pic:cNvPicPr>
                </pic:nvPicPr>
                <pic:blipFill>
                  <a:blip r:embed="rId1">
                    <a:extLst/>
                  </a:blip>
                  <a:stretch>
                    <a:fillRect/>
                  </a:stretch>
                </pic:blipFill>
                <pic:spPr>
                  <a:xfrm>
                    <a:off x="0" y="0"/>
                    <a:ext cx="800100" cy="653416"/>
                  </a:xfrm>
                  <a:prstGeom prst="rect">
                    <a:avLst/>
                  </a:prstGeom>
                  <a:ln w="12700" cap="flat">
                    <a:noFill/>
                    <a:miter lim="400000"/>
                  </a:ln>
                  <a:effectLst/>
                </pic:spPr>
              </pic:pic>
            </a:graphicData>
          </a:graphic>
        </wp:anchor>
      </w:drawing>
    </w:r>
    <w:r>
      <w:rPr>
        <w:rStyle w:val="page number"/>
        <w:sz w:val="20"/>
        <w:szCs w:val="20"/>
        <w:rtl w:val="0"/>
      </w:rPr>
      <w:fldChar w:fldCharType="begin" w:fldLock="0"/>
    </w:r>
    <w:r>
      <w:rPr>
        <w:rStyle w:val="page number"/>
        <w:sz w:val="20"/>
        <w:szCs w:val="20"/>
        <w:rtl w:val="0"/>
      </w:rPr>
      <w:instrText xml:space="preserve"> PAGE </w:instrText>
    </w:r>
    <w:r>
      <w:rPr>
        <w:rStyle w:val="page number"/>
        <w:sz w:val="20"/>
        <w:szCs w:val="20"/>
        <w:rtl w:val="0"/>
      </w:rPr>
      <w:fldChar w:fldCharType="separate" w:fldLock="0"/>
    </w:r>
    <w:r>
      <w:rPr>
        <w:rStyle w:val="page number"/>
        <w:sz w:val="20"/>
        <w:szCs w:val="20"/>
        <w:rtl w:val="0"/>
      </w:rPr>
      <w:t>2</w:t>
    </w:r>
    <w:r>
      <w:rPr>
        <w:rStyle w:val="page number"/>
        <w:sz w:val="20"/>
        <w:szCs w:val="20"/>
        <w:rtl w:val="0"/>
      </w:rPr>
      <w:fldChar w:fldCharType="end" w:fldLock="0"/>
    </w:r>
    <w:r>
      <w:rPr>
        <w:rStyle w:val="page number"/>
        <w:sz w:val="20"/>
        <w:szCs w:val="20"/>
        <w:rtl w:val="0"/>
        <w:lang w:val="sv-SE"/>
      </w:rPr>
      <w:t xml:space="preserve"> (</w:t>
    </w:r>
    <w:r>
      <w:rPr>
        <w:rStyle w:val="page number"/>
        <w:sz w:val="20"/>
        <w:szCs w:val="20"/>
        <w:rtl w:val="0"/>
        <w:lang w:val="sv-SE"/>
      </w:rPr>
      <w:t>2</w:t>
    </w:r>
    <w:r>
      <w:rPr>
        <w:rStyle w:val="page number"/>
        <w:sz w:val="20"/>
        <w:szCs w:val="20"/>
        <w:rtl w:val="0"/>
        <w:lang w:val="sv-SE"/>
      </w:rPr>
      <w:t>)</w:t>
    </w:r>
  </w:p>
  <w:p>
    <w:pPr>
      <w:pStyle w:val="header"/>
      <w:tabs>
        <w:tab w:val="left" w:pos="1701"/>
        <w:tab w:val="left" w:pos="4253"/>
        <w:tab w:val="right" w:pos="8194"/>
        <w:tab w:val="clear" w:pos="4819"/>
        <w:tab w:val="clear" w:pos="9638"/>
      </w:tabs>
      <w:ind w:left="567" w:right="360" w:firstLine="0"/>
      <w:rPr>
        <w:rStyle w:val="page number"/>
        <w:rFonts w:ascii="Arial" w:cs="Arial" w:hAnsi="Arial" w:eastAsia="Arial"/>
        <w:sz w:val="18"/>
        <w:szCs w:val="18"/>
      </w:rPr>
    </w:pPr>
    <w:r>
      <w:rPr>
        <w:rStyle w:val="page number"/>
        <w:rFonts w:ascii="Arial" w:cs="Arial" w:hAnsi="Arial" w:eastAsia="Arial"/>
        <w:sz w:val="18"/>
        <w:szCs w:val="18"/>
      </w:rPr>
      <w:tab/>
    </w:r>
    <w:r>
      <w:rPr>
        <w:rStyle w:val="page number"/>
        <w:rFonts w:ascii="Arial" w:hAnsi="Arial"/>
        <w:sz w:val="18"/>
        <w:szCs w:val="18"/>
        <w:rtl w:val="0"/>
        <w:lang w:val="sv-SE"/>
      </w:rPr>
      <w:t xml:space="preserve">Press release from </w:t>
    </w:r>
    <w:r>
      <w:rPr>
        <w:rStyle w:val="page number"/>
        <w:rFonts w:ascii="Arial" w:hAnsi="Arial"/>
        <w:sz w:val="18"/>
        <w:szCs w:val="18"/>
        <w:rtl w:val="0"/>
        <w:lang w:val="sv-SE"/>
      </w:rPr>
      <w:t>Puustelli Group Oy, 201</w:t>
    </w:r>
    <w:r>
      <w:rPr>
        <w:rStyle w:val="page number"/>
        <w:rFonts w:ascii="Arial" w:hAnsi="Arial"/>
        <w:sz w:val="18"/>
        <w:szCs w:val="18"/>
        <w:rtl w:val="0"/>
        <w:lang w:val="sv-SE"/>
      </w:rPr>
      <w:t>6</w:t>
    </w:r>
    <w:r>
      <w:rPr>
        <w:rStyle w:val="page number"/>
        <w:rFonts w:ascii="Arial" w:hAnsi="Arial"/>
        <w:sz w:val="18"/>
        <w:szCs w:val="18"/>
        <w:rtl w:val="0"/>
        <w:lang w:val="sv-SE"/>
      </w:rPr>
      <w:t>-10-</w:t>
    </w:r>
    <w:r>
      <w:rPr>
        <w:rStyle w:val="page number"/>
        <w:rFonts w:ascii="Arial" w:hAnsi="Arial"/>
        <w:sz w:val="18"/>
        <w:szCs w:val="18"/>
        <w:rtl w:val="0"/>
        <w:lang w:val="sv-SE"/>
      </w:rPr>
      <w:t>26</w:t>
    </w:r>
  </w:p>
  <w:p>
    <w:pPr>
      <w:pStyle w:val="header"/>
      <w:tabs>
        <w:tab w:val="left" w:pos="1701"/>
        <w:tab w:val="left" w:pos="4253"/>
        <w:tab w:val="right" w:pos="8194"/>
        <w:tab w:val="clear" w:pos="4819"/>
        <w:tab w:val="clear" w:pos="9638"/>
      </w:tabs>
      <w:rPr>
        <w:rFonts w:ascii="Arial" w:cs="Arial" w:hAnsi="Arial" w:eastAsia="Arial"/>
        <w:sz w:val="18"/>
        <w:szCs w:val="18"/>
      </w:rPr>
    </w:pPr>
  </w:p>
  <w:p>
    <w:pPr>
      <w:pStyle w:val="header"/>
      <w:tabs>
        <w:tab w:val="left" w:pos="1701"/>
        <w:tab w:val="left" w:pos="4253"/>
        <w:tab w:val="right" w:pos="8194"/>
        <w:tab w:val="clear" w:pos="4819"/>
        <w:tab w:val="clear" w:pos="9638"/>
      </w:tabs>
    </w:pPr>
    <w:r>
      <w:rPr>
        <w:rFonts w:ascii="Arial" w:cs="Arial" w:hAnsi="Arial" w:eastAsia="Arial"/>
        <w:sz w:val="18"/>
        <w:szCs w:val="18"/>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1304"/>
  <w:autoHyphenation w:val="0"/>
  <w:evenAndOddHeaders w:val="0"/>
  <w:bookFoldPrinting w:val="0"/>
  <w:noLineBreaksAfter w:lang="svenska" w:val="‘“(〔[{〈《「『【⦅〘〖«〝︵︷︹︻︽︿﹁﹃﹇﹙﹛﹝｢"/>
  <w:noLineBreaksBefore w:lang="svensk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300" w:lineRule="exact"/>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vertAlign w:val="baseline"/>
      <w:lang w:val="sv-SE"/>
    </w:rPr>
  </w:style>
  <w:style w:type="character" w:styleId="page number">
    <w:name w:val="page numbe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300" w:lineRule="exact"/>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vertAlign w:val="baseline"/>
      <w:lang w:val="sv-SE"/>
    </w:rPr>
  </w:style>
  <w:style w:type="paragraph" w:styleId="Brödtext">
    <w:name w:val="Brödtext"/>
    <w:next w:val="Brödtext"/>
    <w:pPr>
      <w:keepNext w:val="0"/>
      <w:keepLines w:val="0"/>
      <w:pageBreakBefore w:val="0"/>
      <w:widowControl w:val="1"/>
      <w:shd w:val="clear" w:color="auto" w:fill="auto"/>
      <w:suppressAutoHyphens w:val="0"/>
      <w:bidi w:val="0"/>
      <w:spacing w:before="0" w:after="0" w:line="300" w:lineRule="exact"/>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vertAlign w:val="baseline"/>
      <w:lang w:val="sv-S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teema">
  <a:themeElements>
    <a:clrScheme name="Office-te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ema">
      <a:majorFont>
        <a:latin typeface="Helvetica"/>
        <a:ea typeface="Helvetica"/>
        <a:cs typeface="Helvetica"/>
      </a:majorFont>
      <a:minorFont>
        <a:latin typeface="Helvetica"/>
        <a:ea typeface="Helvetica"/>
        <a:cs typeface="Helvetica"/>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