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7BB19" w14:textId="0E1F5411" w:rsidR="00B57116" w:rsidRDefault="00AF2D55" w:rsidP="00B57116">
      <w:pPr>
        <w:spacing w:after="0" w:line="240" w:lineRule="auto"/>
        <w:outlineLvl w:val="0"/>
        <w:rPr>
          <w:rFonts w:ascii="Arial" w:eastAsia="Times New Roman" w:hAnsi="Arial" w:cs="Arial"/>
          <w:color w:val="000000"/>
          <w:kern w:val="36"/>
          <w:sz w:val="48"/>
          <w:szCs w:val="48"/>
        </w:rPr>
      </w:pPr>
      <w:r w:rsidRPr="00AF2D55">
        <w:rPr>
          <w:rFonts w:ascii="Arial" w:eastAsia="Times New Roman" w:hAnsi="Arial" w:cs="Arial"/>
          <w:color w:val="000000"/>
          <w:kern w:val="36"/>
          <w:sz w:val="48"/>
          <w:szCs w:val="48"/>
        </w:rPr>
        <w:t xml:space="preserve">Atlassian Gold Solution Partnership </w:t>
      </w:r>
      <w:proofErr w:type="spellStart"/>
      <w:r w:rsidRPr="00AF2D55">
        <w:rPr>
          <w:rFonts w:ascii="Arial" w:eastAsia="Times New Roman" w:hAnsi="Arial" w:cs="Arial"/>
          <w:color w:val="000000"/>
          <w:kern w:val="36"/>
          <w:sz w:val="48"/>
          <w:szCs w:val="48"/>
        </w:rPr>
        <w:t>f</w:t>
      </w:r>
      <w:r>
        <w:rPr>
          <w:rFonts w:ascii="Arial" w:eastAsia="Times New Roman" w:hAnsi="Arial" w:cs="Arial"/>
          <w:color w:val="000000"/>
          <w:kern w:val="36"/>
          <w:sz w:val="48"/>
          <w:szCs w:val="48"/>
        </w:rPr>
        <w:t>ör</w:t>
      </w:r>
      <w:proofErr w:type="spellEnd"/>
      <w:r>
        <w:rPr>
          <w:rFonts w:ascii="Arial" w:eastAsia="Times New Roman" w:hAnsi="Arial" w:cs="Arial"/>
          <w:color w:val="000000"/>
          <w:kern w:val="36"/>
          <w:sz w:val="48"/>
          <w:szCs w:val="48"/>
        </w:rPr>
        <w:t xml:space="preserve"> Seavus</w:t>
      </w:r>
    </w:p>
    <w:p w14:paraId="62E8C141" w14:textId="164AB37B" w:rsidR="0099022F" w:rsidRDefault="0099022F" w:rsidP="00B57116">
      <w:pPr>
        <w:spacing w:after="0" w:line="240" w:lineRule="auto"/>
        <w:outlineLvl w:val="0"/>
        <w:rPr>
          <w:rFonts w:ascii="Arial" w:eastAsia="Times New Roman" w:hAnsi="Arial" w:cs="Arial"/>
          <w:color w:val="000000"/>
          <w:kern w:val="36"/>
          <w:sz w:val="48"/>
          <w:szCs w:val="48"/>
        </w:rPr>
      </w:pPr>
    </w:p>
    <w:p w14:paraId="4AD4397E" w14:textId="23594F3B" w:rsidR="0099022F" w:rsidRPr="00AF2D55" w:rsidRDefault="0099022F" w:rsidP="00B57116">
      <w:pPr>
        <w:spacing w:after="0" w:line="240" w:lineRule="auto"/>
        <w:outlineLvl w:val="0"/>
        <w:rPr>
          <w:rFonts w:ascii="Arial" w:eastAsia="Times New Roman" w:hAnsi="Arial" w:cs="Arial"/>
          <w:color w:val="000000"/>
          <w:kern w:val="36"/>
          <w:sz w:val="48"/>
          <w:szCs w:val="48"/>
        </w:rPr>
      </w:pPr>
      <w:bookmarkStart w:id="0" w:name="_GoBack"/>
      <w:r>
        <w:rPr>
          <w:rFonts w:ascii="Arial" w:eastAsia="Times New Roman" w:hAnsi="Arial" w:cs="Arial"/>
          <w:noProof/>
          <w:color w:val="000000"/>
          <w:kern w:val="36"/>
          <w:sz w:val="48"/>
          <w:szCs w:val="48"/>
        </w:rPr>
        <w:drawing>
          <wp:inline distT="0" distB="0" distL="0" distR="0" wp14:anchorId="34415D9B" wp14:editId="7BF32590">
            <wp:extent cx="4451579" cy="1479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 Solution Partner@2x.png"/>
                    <pic:cNvPicPr/>
                  </pic:nvPicPr>
                  <pic:blipFill>
                    <a:blip r:embed="rId5">
                      <a:extLst>
                        <a:ext uri="{28A0092B-C50C-407E-A947-70E740481C1C}">
                          <a14:useLocalDpi xmlns:a14="http://schemas.microsoft.com/office/drawing/2010/main" val="0"/>
                        </a:ext>
                      </a:extLst>
                    </a:blip>
                    <a:stretch>
                      <a:fillRect/>
                    </a:stretch>
                  </pic:blipFill>
                  <pic:spPr>
                    <a:xfrm>
                      <a:off x="0" y="0"/>
                      <a:ext cx="4451579" cy="1479626"/>
                    </a:xfrm>
                    <a:prstGeom prst="rect">
                      <a:avLst/>
                    </a:prstGeom>
                  </pic:spPr>
                </pic:pic>
              </a:graphicData>
            </a:graphic>
          </wp:inline>
        </w:drawing>
      </w:r>
      <w:bookmarkEnd w:id="0"/>
    </w:p>
    <w:p w14:paraId="5351A54B" w14:textId="77777777" w:rsidR="00B57116" w:rsidRPr="00AF2D55" w:rsidRDefault="00B57116"/>
    <w:p w14:paraId="7E3F07C8" w14:textId="4B6C7AF8" w:rsidR="00C64FDB" w:rsidRDefault="00DA7DA4">
      <w:pPr>
        <w:rPr>
          <w:lang w:val="sv-SE"/>
        </w:rPr>
      </w:pPr>
      <w:r w:rsidRPr="00DA7DA4">
        <w:rPr>
          <w:lang w:val="sv-SE"/>
        </w:rPr>
        <w:t>Efter att ha arbetat m</w:t>
      </w:r>
      <w:r>
        <w:rPr>
          <w:lang w:val="sv-SE"/>
        </w:rPr>
        <w:t xml:space="preserve">ed </w:t>
      </w:r>
      <w:hyperlink r:id="rId6" w:history="1">
        <w:r w:rsidRPr="00E018CF">
          <w:rPr>
            <w:rStyle w:val="Hyperlink"/>
            <w:lang w:val="sv-SE"/>
          </w:rPr>
          <w:t>Atlass</w:t>
        </w:r>
        <w:r w:rsidRPr="00E018CF">
          <w:rPr>
            <w:rStyle w:val="Hyperlink"/>
            <w:lang w:val="sv-SE"/>
          </w:rPr>
          <w:t>i</w:t>
        </w:r>
        <w:r w:rsidRPr="00E018CF">
          <w:rPr>
            <w:rStyle w:val="Hyperlink"/>
            <w:lang w:val="sv-SE"/>
          </w:rPr>
          <w:t>an</w:t>
        </w:r>
      </w:hyperlink>
      <w:r>
        <w:rPr>
          <w:lang w:val="sv-SE"/>
        </w:rPr>
        <w:t xml:space="preserve">-produkter i åratal så är Seavus glada över att kunna meddela </w:t>
      </w:r>
      <w:r w:rsidR="00C2553A">
        <w:rPr>
          <w:lang w:val="sv-SE"/>
        </w:rPr>
        <w:t xml:space="preserve">att vi har uppnått </w:t>
      </w:r>
      <w:r w:rsidR="001A3E84" w:rsidRPr="001A3E84">
        <w:rPr>
          <w:lang w:val="sv-SE"/>
        </w:rPr>
        <w:t>Atlassian Gold Solution Partner</w:t>
      </w:r>
      <w:r w:rsidR="001A3E84">
        <w:rPr>
          <w:lang w:val="sv-SE"/>
        </w:rPr>
        <w:t>-</w:t>
      </w:r>
      <w:r w:rsidR="001A3E84" w:rsidRPr="001A3E84">
        <w:rPr>
          <w:lang w:val="sv-SE"/>
        </w:rPr>
        <w:t>status</w:t>
      </w:r>
      <w:r w:rsidR="00C2553A">
        <w:rPr>
          <w:lang w:val="sv-SE"/>
        </w:rPr>
        <w:t xml:space="preserve"> i Norden.</w:t>
      </w:r>
      <w:r w:rsidR="001A3E84" w:rsidRPr="001A3E84">
        <w:rPr>
          <w:lang w:val="sv-SE"/>
        </w:rPr>
        <w:t xml:space="preserve"> </w:t>
      </w:r>
    </w:p>
    <w:p w14:paraId="3C7BEB82" w14:textId="7A6C0FF0" w:rsidR="00DA7DA4" w:rsidRDefault="00BE2F77">
      <w:pPr>
        <w:rPr>
          <w:lang w:val="sv-SE"/>
        </w:rPr>
      </w:pPr>
      <w:r>
        <w:rPr>
          <w:lang w:val="sv-SE"/>
        </w:rPr>
        <w:t>N</w:t>
      </w:r>
      <w:r w:rsidR="00C2553A">
        <w:rPr>
          <w:lang w:val="sv-SE"/>
        </w:rPr>
        <w:t xml:space="preserve">ivåerna i Atlassian’s </w:t>
      </w:r>
      <w:r w:rsidR="00C2553A" w:rsidRPr="00E018CF">
        <w:rPr>
          <w:lang w:val="sv-SE"/>
        </w:rPr>
        <w:t>Solution Partner Program värdesätter expertis, kompetens och erfarenhet av Atlassians produkter</w:t>
      </w:r>
      <w:r w:rsidR="00E018CF" w:rsidRPr="00E018CF">
        <w:rPr>
          <w:lang w:val="sv-SE"/>
        </w:rPr>
        <w:t xml:space="preserve">. </w:t>
      </w:r>
      <w:r w:rsidR="00DA7DA4">
        <w:rPr>
          <w:lang w:val="sv-SE"/>
        </w:rPr>
        <w:t xml:space="preserve">Detta erkännande understryker våra fortlöpande investeringar i utvecklingen av ITSM-förmågor genom </w:t>
      </w:r>
      <w:r w:rsidR="00AF2D55">
        <w:rPr>
          <w:lang w:val="sv-SE"/>
        </w:rPr>
        <w:t>utbildning</w:t>
      </w:r>
      <w:r w:rsidR="00DA7DA4">
        <w:rPr>
          <w:lang w:val="sv-SE"/>
        </w:rPr>
        <w:t xml:space="preserve"> och certifiering för våra anställda.</w:t>
      </w:r>
    </w:p>
    <w:p w14:paraId="596DDDF0" w14:textId="5B5426C5" w:rsidR="00E6797E" w:rsidRDefault="00DA7DA4">
      <w:pPr>
        <w:rPr>
          <w:lang w:val="sv-SE"/>
        </w:rPr>
      </w:pPr>
      <w:r>
        <w:rPr>
          <w:lang w:val="sv-SE"/>
        </w:rPr>
        <w:t>Med bevisad expertis</w:t>
      </w:r>
      <w:r w:rsidR="002C6303">
        <w:rPr>
          <w:lang w:val="sv-SE"/>
        </w:rPr>
        <w:t>,</w:t>
      </w:r>
      <w:r>
        <w:rPr>
          <w:lang w:val="sv-SE"/>
        </w:rPr>
        <w:t xml:space="preserve"> fokuserar Seavus på </w:t>
      </w:r>
      <w:r w:rsidR="00E6797E">
        <w:rPr>
          <w:lang w:val="sv-SE"/>
        </w:rPr>
        <w:t xml:space="preserve">att arbeta med </w:t>
      </w:r>
      <w:r w:rsidR="00E018CF">
        <w:rPr>
          <w:lang w:val="sv-SE"/>
        </w:rPr>
        <w:t>kunder i</w:t>
      </w:r>
      <w:r w:rsidR="00E6797E">
        <w:rPr>
          <w:lang w:val="sv-SE"/>
        </w:rPr>
        <w:t xml:space="preserve"> implementering</w:t>
      </w:r>
      <w:r w:rsidR="00195640">
        <w:rPr>
          <w:lang w:val="sv-SE"/>
        </w:rPr>
        <w:t>ar</w:t>
      </w:r>
      <w:r w:rsidR="00E6797E">
        <w:rPr>
          <w:lang w:val="sv-SE"/>
        </w:rPr>
        <w:t xml:space="preserve"> av lösningar från Atlassian för att accelerera deras digitala</w:t>
      </w:r>
      <w:r w:rsidR="00D31F35">
        <w:rPr>
          <w:lang w:val="sv-SE"/>
        </w:rPr>
        <w:t xml:space="preserve"> transformation</w:t>
      </w:r>
      <w:r w:rsidR="00E6797E">
        <w:rPr>
          <w:lang w:val="sv-SE"/>
        </w:rPr>
        <w:t>. Som en Gold</w:t>
      </w:r>
      <w:r w:rsidR="00AF2D55">
        <w:rPr>
          <w:lang w:val="sv-SE"/>
        </w:rPr>
        <w:t>-</w:t>
      </w:r>
      <w:r w:rsidR="00E6797E">
        <w:rPr>
          <w:lang w:val="sv-SE"/>
        </w:rPr>
        <w:t>partner erbjuder Seavus hjälp med att installera, arbeta med och optimera Atlassians produkter.</w:t>
      </w:r>
    </w:p>
    <w:p w14:paraId="7655B857" w14:textId="0AB49622" w:rsidR="00E6797E" w:rsidRDefault="00E6797E">
      <w:pPr>
        <w:rPr>
          <w:lang w:val="sv-SE"/>
        </w:rPr>
      </w:pPr>
      <w:r>
        <w:rPr>
          <w:lang w:val="sv-SE"/>
        </w:rPr>
        <w:t>Seavus tillhandahåller professionella tjänster</w:t>
      </w:r>
      <w:r w:rsidR="00D31F35">
        <w:rPr>
          <w:lang w:val="sv-SE"/>
        </w:rPr>
        <w:t xml:space="preserve"> som inkluderar</w:t>
      </w:r>
      <w:r>
        <w:rPr>
          <w:lang w:val="sv-SE"/>
        </w:rPr>
        <w:t xml:space="preserve"> implementering, underhåll och support, licensiering, utbildning och andra operativa tjänster som rör Atlassians produktutbud för verksamheter av alla storlekar genom hela den nordiska regionen.</w:t>
      </w:r>
    </w:p>
    <w:p w14:paraId="683C83E5" w14:textId="77E26250" w:rsidR="00DA7DA4" w:rsidRDefault="00E6797E">
      <w:pPr>
        <w:rPr>
          <w:lang w:val="sv-SE"/>
        </w:rPr>
      </w:pPr>
      <w:r>
        <w:rPr>
          <w:lang w:val="sv-SE"/>
        </w:rPr>
        <w:t>Genom att kombinera vår expertis med ett bret</w:t>
      </w:r>
      <w:r w:rsidR="00E018CF">
        <w:rPr>
          <w:lang w:val="sv-SE"/>
        </w:rPr>
        <w:t>t utbud av Atlassians verktyg</w:t>
      </w:r>
      <w:r>
        <w:rPr>
          <w:lang w:val="sv-SE"/>
        </w:rPr>
        <w:t xml:space="preserve"> är vi redo att</w:t>
      </w:r>
      <w:r w:rsidR="00464457">
        <w:rPr>
          <w:lang w:val="sv-SE"/>
        </w:rPr>
        <w:t xml:space="preserve"> möta våra kunders förväntningar </w:t>
      </w:r>
      <w:r w:rsidR="00E018CF">
        <w:rPr>
          <w:lang w:val="sv-SE"/>
        </w:rPr>
        <w:t>och</w:t>
      </w:r>
      <w:r>
        <w:rPr>
          <w:lang w:val="sv-SE"/>
        </w:rPr>
        <w:t xml:space="preserve"> göra det möjligt för dem att få ut programvarans fulla potential.</w:t>
      </w:r>
      <w:r w:rsidR="00DA7DA4">
        <w:rPr>
          <w:lang w:val="sv-SE"/>
        </w:rPr>
        <w:t xml:space="preserve"> </w:t>
      </w:r>
    </w:p>
    <w:p w14:paraId="03503223" w14:textId="60196D56" w:rsidR="00586EE8" w:rsidRPr="00586EE8" w:rsidRDefault="00586EE8">
      <w:pPr>
        <w:rPr>
          <w:lang w:val="sv-SE"/>
        </w:rPr>
      </w:pPr>
      <w:r w:rsidRPr="00586EE8">
        <w:rPr>
          <w:lang w:val="sv-SE"/>
        </w:rPr>
        <w:t>Gold Solution Partners</w:t>
      </w:r>
      <w:r>
        <w:rPr>
          <w:lang w:val="sv-SE"/>
        </w:rPr>
        <w:t xml:space="preserve"> är högt utbildade och</w:t>
      </w:r>
      <w:r w:rsidR="00464457">
        <w:rPr>
          <w:lang w:val="sv-SE"/>
        </w:rPr>
        <w:t xml:space="preserve"> dedikerade</w:t>
      </w:r>
      <w:r w:rsidR="00E018CF">
        <w:rPr>
          <w:lang w:val="sv-SE"/>
        </w:rPr>
        <w:t xml:space="preserve"> </w:t>
      </w:r>
      <w:r>
        <w:rPr>
          <w:lang w:val="sv-SE"/>
        </w:rPr>
        <w:t>i deras Atlassian-utövning och i att leverera värde till Atlassian-kunder. De ha</w:t>
      </w:r>
      <w:r w:rsidR="00471448">
        <w:rPr>
          <w:lang w:val="sv-SE"/>
        </w:rPr>
        <w:t xml:space="preserve">r gjort investeringar och engagerat </w:t>
      </w:r>
      <w:r>
        <w:rPr>
          <w:lang w:val="sv-SE"/>
        </w:rPr>
        <w:t>resurser för att tillhandahålla avancerad produktkunskap, produktkonfigurering och robusta implementeringstjänster.</w:t>
      </w:r>
    </w:p>
    <w:p w14:paraId="10DD5EE2" w14:textId="51501421" w:rsidR="00B57116" w:rsidRPr="006F10C1" w:rsidRDefault="00000FFF">
      <w:pPr>
        <w:rPr>
          <w:i/>
          <w:iCs/>
          <w:lang w:val="sv-SE"/>
        </w:rPr>
      </w:pPr>
      <w:r>
        <w:rPr>
          <w:i/>
          <w:iCs/>
          <w:lang w:val="sv-SE"/>
        </w:rPr>
        <w:t xml:space="preserve">”Vi är nu </w:t>
      </w:r>
      <w:r w:rsidR="009C411B">
        <w:rPr>
          <w:i/>
          <w:iCs/>
          <w:lang w:val="sv-SE"/>
        </w:rPr>
        <w:t>officiellt</w:t>
      </w:r>
      <w:r>
        <w:rPr>
          <w:i/>
          <w:iCs/>
          <w:lang w:val="sv-SE"/>
        </w:rPr>
        <w:t xml:space="preserve"> erkända som en av de främsta </w:t>
      </w:r>
      <w:r w:rsidR="00442617">
        <w:rPr>
          <w:i/>
          <w:iCs/>
          <w:lang w:val="sv-SE"/>
        </w:rPr>
        <w:t>Atlassian Solution Partners</w:t>
      </w:r>
      <w:r>
        <w:rPr>
          <w:i/>
          <w:iCs/>
          <w:lang w:val="sv-SE"/>
        </w:rPr>
        <w:t xml:space="preserve"> vilket kommer att ge många nya möjlighe</w:t>
      </w:r>
      <w:r w:rsidR="001A440C">
        <w:rPr>
          <w:i/>
          <w:iCs/>
          <w:lang w:val="sv-SE"/>
        </w:rPr>
        <w:t>ter under den kommande perioden.</w:t>
      </w:r>
      <w:r>
        <w:rPr>
          <w:i/>
          <w:iCs/>
          <w:lang w:val="sv-SE"/>
        </w:rPr>
        <w:t xml:space="preserve"> Seavus kommer även att få bättre support från Atlassian då de hjälper oss att gå djupare in i hela deras produktutbud,</w:t>
      </w:r>
      <w:r w:rsidR="007C42CF">
        <w:rPr>
          <w:i/>
          <w:iCs/>
          <w:lang w:val="sv-SE"/>
        </w:rPr>
        <w:t xml:space="preserve"> så vi kan delta i marknadsföring, implementering och support </w:t>
      </w:r>
      <w:r w:rsidR="005A6814">
        <w:rPr>
          <w:i/>
          <w:iCs/>
          <w:lang w:val="sv-SE"/>
        </w:rPr>
        <w:t>av</w:t>
      </w:r>
      <w:r w:rsidR="007C42CF">
        <w:rPr>
          <w:i/>
          <w:iCs/>
          <w:lang w:val="sv-SE"/>
        </w:rPr>
        <w:t xml:space="preserve"> deras verktyg.</w:t>
      </w:r>
    </w:p>
    <w:p w14:paraId="683C6B63" w14:textId="4DF37615" w:rsidR="00B330FB" w:rsidRDefault="00A100A0">
      <w:pPr>
        <w:rPr>
          <w:lang w:val="sv-SE"/>
        </w:rPr>
      </w:pPr>
      <w:r w:rsidRPr="00A100A0">
        <w:rPr>
          <w:i/>
          <w:iCs/>
          <w:lang w:val="sv-SE"/>
        </w:rPr>
        <w:t xml:space="preserve">Allteftersom vårt team och </w:t>
      </w:r>
      <w:r>
        <w:rPr>
          <w:i/>
          <w:iCs/>
          <w:lang w:val="sv-SE"/>
        </w:rPr>
        <w:t xml:space="preserve">vår expertis växer så förbereder vi oss själva för att möta alla förfrågningar, förväntningar och utmaningar som vi kommer att ställas inför. Vi arbetar med kunder som har olika </w:t>
      </w:r>
      <w:r w:rsidR="009C411B">
        <w:rPr>
          <w:i/>
          <w:iCs/>
          <w:lang w:val="sv-SE"/>
        </w:rPr>
        <w:t>potential</w:t>
      </w:r>
      <w:r>
        <w:rPr>
          <w:i/>
          <w:iCs/>
          <w:lang w:val="sv-SE"/>
        </w:rPr>
        <w:t xml:space="preserve"> och som kommer att kräva </w:t>
      </w:r>
      <w:r w:rsidR="009C411B">
        <w:rPr>
          <w:i/>
          <w:iCs/>
          <w:lang w:val="sv-SE"/>
        </w:rPr>
        <w:t>mycket</w:t>
      </w:r>
      <w:r>
        <w:rPr>
          <w:i/>
          <w:iCs/>
          <w:lang w:val="sv-SE"/>
        </w:rPr>
        <w:t xml:space="preserve"> engagemang, jobb och support från hela Seavus-teamet då vi</w:t>
      </w:r>
      <w:r w:rsidR="009D1E6E">
        <w:rPr>
          <w:i/>
          <w:iCs/>
          <w:lang w:val="sv-SE"/>
        </w:rPr>
        <w:t xml:space="preserve"> siktar på det översta</w:t>
      </w:r>
      <w:r w:rsidR="00E018CF">
        <w:rPr>
          <w:i/>
          <w:iCs/>
          <w:lang w:val="sv-SE"/>
        </w:rPr>
        <w:t xml:space="preserve">. </w:t>
      </w:r>
      <w:r>
        <w:rPr>
          <w:i/>
          <w:iCs/>
          <w:lang w:val="sv-SE"/>
        </w:rPr>
        <w:t>Partner</w:t>
      </w:r>
      <w:r w:rsidR="00E224AC">
        <w:rPr>
          <w:i/>
          <w:iCs/>
          <w:lang w:val="sv-SE"/>
        </w:rPr>
        <w:t xml:space="preserve">skiktet </w:t>
      </w:r>
      <w:r w:rsidR="00E224AC" w:rsidRPr="00E224AC">
        <w:rPr>
          <w:i/>
          <w:lang w:val="sv-SE"/>
        </w:rPr>
        <w:t>–</w:t>
      </w:r>
      <w:r w:rsidR="00E224AC">
        <w:rPr>
          <w:i/>
          <w:lang w:val="sv-SE"/>
        </w:rPr>
        <w:t xml:space="preserve"> Platinum!” </w:t>
      </w:r>
      <w:r w:rsidR="00E224AC" w:rsidRPr="00E224AC">
        <w:rPr>
          <w:lang w:val="sv-SE"/>
        </w:rPr>
        <w:t>–</w:t>
      </w:r>
      <w:r w:rsidR="00E224AC">
        <w:rPr>
          <w:lang w:val="sv-SE"/>
        </w:rPr>
        <w:t xml:space="preserve"> säger</w:t>
      </w:r>
      <w:r w:rsidR="00E224AC" w:rsidRPr="00E224AC">
        <w:rPr>
          <w:lang w:val="sv-SE"/>
        </w:rPr>
        <w:t xml:space="preserve"> Chedomir Dimitrovski, Support Manager </w:t>
      </w:r>
      <w:r w:rsidR="00E224AC">
        <w:rPr>
          <w:lang w:val="sv-SE"/>
        </w:rPr>
        <w:t>hos</w:t>
      </w:r>
      <w:r w:rsidR="00E224AC" w:rsidRPr="00E224AC">
        <w:rPr>
          <w:lang w:val="sv-SE"/>
        </w:rPr>
        <w:t xml:space="preserve"> Seavus</w:t>
      </w:r>
      <w:r w:rsidR="00AB1F76">
        <w:rPr>
          <w:lang w:val="sv-SE"/>
        </w:rPr>
        <w:t>.</w:t>
      </w:r>
    </w:p>
    <w:p w14:paraId="1005F047" w14:textId="3549D009" w:rsidR="0099022F" w:rsidRDefault="0099022F">
      <w:pPr>
        <w:rPr>
          <w:lang w:val="sv-SE"/>
        </w:rPr>
      </w:pPr>
    </w:p>
    <w:p w14:paraId="6BBEB47F" w14:textId="77777777" w:rsidR="0099022F" w:rsidRDefault="0099022F">
      <w:pPr>
        <w:rPr>
          <w:lang w:val="sv-SE"/>
        </w:rPr>
      </w:pPr>
    </w:p>
    <w:p w14:paraId="7282DAA5" w14:textId="2E33F2B2" w:rsidR="0099022F" w:rsidRPr="0099022F" w:rsidRDefault="0099022F">
      <w:pPr>
        <w:rPr>
          <w:iCs/>
          <w:lang w:val="sv-SE"/>
        </w:rPr>
      </w:pPr>
      <w:r w:rsidRPr="0099022F">
        <w:rPr>
          <w:iCs/>
          <w:lang w:val="sv-SE"/>
        </w:rPr>
        <w:t>Seavus® är ett mjukvaruutvecklings- och konsultföretag som har en lång meritlista när det gäller att tillhandahålla framgångsrika företagstäckande affärslösningar. Företaget har över 900 anställda över hela världen och erbjuder en mängd olika produkter och tjänster och täcker framgångsrikt den europeiska och amerikanska marknaden från flera kontor runt om i världen. Deras växande portfölj omfattar BSS/OSS, CRM, CEM, Business Intelligence-lösningar, ALM, embedded programmering, företag-och konsumentprodukter, mobil- och spellösningar och managed services, men även anpassad utveckling, consulting och extra resurser. Seavus portfölj inkluderar över 4.000 kunder, däribland många världsledande telekom- och mobiltelefontillverkare, organisationer i bank- och finansbranschen och myndigheter men även företag inom hemelektronik, teknik, utbildning och hälsa.</w:t>
      </w:r>
    </w:p>
    <w:sectPr w:rsidR="0099022F" w:rsidRPr="00990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rdia New">
    <w:altName w:val="Arial Unicode MS"/>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00"/>
    <w:family w:val="roman"/>
    <w:pitch w:val="variable"/>
    <w:sig w:usb0="00000000"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0"/>
    <w:rsid w:val="00000FFF"/>
    <w:rsid w:val="000757AE"/>
    <w:rsid w:val="000900D3"/>
    <w:rsid w:val="00195640"/>
    <w:rsid w:val="001A3E84"/>
    <w:rsid w:val="001A440C"/>
    <w:rsid w:val="001B4C38"/>
    <w:rsid w:val="00275A60"/>
    <w:rsid w:val="002B179A"/>
    <w:rsid w:val="002B64C9"/>
    <w:rsid w:val="002C6303"/>
    <w:rsid w:val="002F3CE0"/>
    <w:rsid w:val="0033067C"/>
    <w:rsid w:val="00442617"/>
    <w:rsid w:val="00445633"/>
    <w:rsid w:val="00464457"/>
    <w:rsid w:val="00471448"/>
    <w:rsid w:val="004C1C35"/>
    <w:rsid w:val="00503728"/>
    <w:rsid w:val="00561434"/>
    <w:rsid w:val="00586EE8"/>
    <w:rsid w:val="005A6814"/>
    <w:rsid w:val="0065130A"/>
    <w:rsid w:val="006A5E9E"/>
    <w:rsid w:val="006F10C1"/>
    <w:rsid w:val="00760D1D"/>
    <w:rsid w:val="007C42CF"/>
    <w:rsid w:val="00814E11"/>
    <w:rsid w:val="00822E57"/>
    <w:rsid w:val="00871772"/>
    <w:rsid w:val="0099022F"/>
    <w:rsid w:val="009B3546"/>
    <w:rsid w:val="009C411B"/>
    <w:rsid w:val="009D1E6E"/>
    <w:rsid w:val="00A100A0"/>
    <w:rsid w:val="00A57254"/>
    <w:rsid w:val="00AB1F76"/>
    <w:rsid w:val="00AF2D55"/>
    <w:rsid w:val="00B330FB"/>
    <w:rsid w:val="00B57116"/>
    <w:rsid w:val="00BE2F77"/>
    <w:rsid w:val="00C2553A"/>
    <w:rsid w:val="00C64FDB"/>
    <w:rsid w:val="00CA644D"/>
    <w:rsid w:val="00D31F35"/>
    <w:rsid w:val="00DA7DA4"/>
    <w:rsid w:val="00E018CF"/>
    <w:rsid w:val="00E12644"/>
    <w:rsid w:val="00E224AC"/>
    <w:rsid w:val="00E332E6"/>
    <w:rsid w:val="00E6797E"/>
    <w:rsid w:val="00F065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E582"/>
  <w15:chartTrackingRefBased/>
  <w15:docId w15:val="{52ECD6C1-9BC5-4485-ADED-7B5AFFE9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71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11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018CF"/>
    <w:rPr>
      <w:color w:val="0563C1" w:themeColor="hyperlink"/>
      <w:u w:val="single"/>
    </w:rPr>
  </w:style>
  <w:style w:type="character" w:styleId="FollowedHyperlink">
    <w:name w:val="FollowedHyperlink"/>
    <w:basedOn w:val="DefaultParagraphFont"/>
    <w:uiPriority w:val="99"/>
    <w:semiHidden/>
    <w:unhideWhenUsed/>
    <w:rsid w:val="00E01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4799">
      <w:bodyDiv w:val="1"/>
      <w:marLeft w:val="0"/>
      <w:marRight w:val="0"/>
      <w:marTop w:val="0"/>
      <w:marBottom w:val="0"/>
      <w:divBdr>
        <w:top w:val="none" w:sz="0" w:space="0" w:color="auto"/>
        <w:left w:val="none" w:sz="0" w:space="0" w:color="auto"/>
        <w:bottom w:val="none" w:sz="0" w:space="0" w:color="auto"/>
        <w:right w:val="none" w:sz="0" w:space="0" w:color="auto"/>
      </w:divBdr>
    </w:div>
    <w:div w:id="783383877">
      <w:bodyDiv w:val="1"/>
      <w:marLeft w:val="0"/>
      <w:marRight w:val="0"/>
      <w:marTop w:val="0"/>
      <w:marBottom w:val="0"/>
      <w:divBdr>
        <w:top w:val="none" w:sz="0" w:space="0" w:color="auto"/>
        <w:left w:val="none" w:sz="0" w:space="0" w:color="auto"/>
        <w:bottom w:val="none" w:sz="0" w:space="0" w:color="auto"/>
        <w:right w:val="none" w:sz="0" w:space="0" w:color="auto"/>
      </w:divBdr>
    </w:div>
    <w:div w:id="11091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eavus.se/losningar/atlassia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8707-52FD-4AE2-AA07-4D82EADB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Temelkova Shundoska</dc:creator>
  <cp:keywords/>
  <dc:description/>
  <cp:lastModifiedBy>Ana Temelkova Shundoska</cp:lastModifiedBy>
  <cp:revision>11</cp:revision>
  <dcterms:created xsi:type="dcterms:W3CDTF">2019-11-27T13:31:00Z</dcterms:created>
  <dcterms:modified xsi:type="dcterms:W3CDTF">2019-11-28T08:21:00Z</dcterms:modified>
</cp:coreProperties>
</file>