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28" w:rsidRPr="00927028" w:rsidRDefault="00927028" w:rsidP="006D5591">
      <w:bookmarkStart w:id="0" w:name="_GoBack"/>
      <w:bookmarkEnd w:id="0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</w:t>
      </w:r>
      <w:r>
        <w:t>PRESSEMEDDELELSE</w:t>
      </w:r>
      <w:r>
        <w:br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8A7F15">
        <w:t>Højbjerg d. 21</w:t>
      </w:r>
      <w:r>
        <w:t>. maj 2012</w:t>
      </w:r>
    </w:p>
    <w:p w:rsidR="00260E04" w:rsidRDefault="00260E04" w:rsidP="006D5591">
      <w:pPr>
        <w:rPr>
          <w:i/>
        </w:rPr>
      </w:pPr>
      <w:r w:rsidRPr="00260E04">
        <w:rPr>
          <w:sz w:val="32"/>
          <w:szCs w:val="32"/>
        </w:rPr>
        <w:t xml:space="preserve">Bring </w:t>
      </w:r>
      <w:proofErr w:type="spellStart"/>
      <w:r w:rsidRPr="00260E04">
        <w:rPr>
          <w:sz w:val="32"/>
          <w:szCs w:val="32"/>
        </w:rPr>
        <w:t>Your</w:t>
      </w:r>
      <w:proofErr w:type="spellEnd"/>
      <w:r w:rsidRPr="00260E04">
        <w:rPr>
          <w:sz w:val="32"/>
          <w:szCs w:val="32"/>
        </w:rPr>
        <w:t xml:space="preserve"> </w:t>
      </w:r>
      <w:proofErr w:type="spellStart"/>
      <w:r w:rsidRPr="00260E04">
        <w:rPr>
          <w:sz w:val="32"/>
          <w:szCs w:val="32"/>
        </w:rPr>
        <w:t>Own</w:t>
      </w:r>
      <w:proofErr w:type="spellEnd"/>
      <w:r w:rsidRPr="00260E04">
        <w:rPr>
          <w:sz w:val="32"/>
          <w:szCs w:val="32"/>
        </w:rPr>
        <w:t xml:space="preserve"> Device: Alle taler om BYOD</w:t>
      </w:r>
      <w:r w:rsidRPr="00260E04">
        <w:rPr>
          <w:sz w:val="32"/>
          <w:szCs w:val="32"/>
        </w:rPr>
        <w:br/>
      </w:r>
      <w:r w:rsidR="000434A7">
        <w:rPr>
          <w:i/>
        </w:rPr>
        <w:t>Dustin og HP har udvidet deres</w:t>
      </w:r>
      <w:r w:rsidRPr="00260E04">
        <w:rPr>
          <w:i/>
        </w:rPr>
        <w:t xml:space="preserve"> samarbejde</w:t>
      </w:r>
      <w:r w:rsidR="00512C7D">
        <w:rPr>
          <w:i/>
        </w:rPr>
        <w:t xml:space="preserve"> med</w:t>
      </w:r>
      <w:r w:rsidRPr="00260E04">
        <w:rPr>
          <w:i/>
        </w:rPr>
        <w:t xml:space="preserve"> BYOD, der er de</w:t>
      </w:r>
      <w:r w:rsidR="00822E1C">
        <w:rPr>
          <w:i/>
        </w:rPr>
        <w:t>n nyeste trend</w:t>
      </w:r>
      <w:r w:rsidR="000434A7">
        <w:rPr>
          <w:i/>
        </w:rPr>
        <w:t xml:space="preserve"> indenfor it</w:t>
      </w:r>
      <w:r w:rsidR="00822E1C">
        <w:rPr>
          <w:i/>
        </w:rPr>
        <w:t>, hvor ansatte</w:t>
      </w:r>
      <w:r w:rsidRPr="00260E04">
        <w:rPr>
          <w:i/>
        </w:rPr>
        <w:t xml:space="preserve"> </w:t>
      </w:r>
      <w:r w:rsidR="00822E1C">
        <w:rPr>
          <w:i/>
        </w:rPr>
        <w:t>tilgår</w:t>
      </w:r>
      <w:r w:rsidRPr="00260E04">
        <w:rPr>
          <w:i/>
        </w:rPr>
        <w:t xml:space="preserve"> virksomhedens ressourcer</w:t>
      </w:r>
      <w:r w:rsidR="00822E1C">
        <w:rPr>
          <w:i/>
        </w:rPr>
        <w:t xml:space="preserve"> via deres egne, private enheder. </w:t>
      </w:r>
    </w:p>
    <w:p w:rsidR="00260E04" w:rsidRDefault="00260E04" w:rsidP="006D5591">
      <w:pPr>
        <w:jc w:val="both"/>
      </w:pPr>
      <w:r>
        <w:t xml:space="preserve">Flere og flere ansatte er begyndt at medbringe deres egne enheder på kontoret, hvorfra de tilgår virksomhedens netværk, og bruger ressourcer som eksempelvis e-mail, filservere og databaser. I dag er det ikke tænkeligt, at man tilgår virksomhedens netværk </w:t>
      </w:r>
      <w:r w:rsidR="001A2EED">
        <w:t>fra virksomhedens pc’er uden sikkerhed</w:t>
      </w:r>
      <w:r>
        <w:t xml:space="preserve">. Den samme form for sikkerhed bør man have med de såkaldte Smart Devices (private Smartphones, tablets, bærbare pc’er mv.)  </w:t>
      </w:r>
    </w:p>
    <w:p w:rsidR="004E4566" w:rsidRPr="003C5FE9" w:rsidRDefault="004E4566" w:rsidP="006D5591">
      <w:pPr>
        <w:jc w:val="both"/>
      </w:pPr>
      <w:r w:rsidRPr="003C5FE9">
        <w:rPr>
          <w:i/>
        </w:rPr>
        <w:t xml:space="preserve">”HP vil sikre kundernes forretning det bedste udgangspunkt – også på langt sigt. Derfor har vi valgt at </w:t>
      </w:r>
      <w:r w:rsidR="000434A7">
        <w:rPr>
          <w:i/>
        </w:rPr>
        <w:t xml:space="preserve">udvide vores </w:t>
      </w:r>
      <w:r w:rsidRPr="003C5FE9">
        <w:rPr>
          <w:i/>
        </w:rPr>
        <w:t>samarbejde med Dustin</w:t>
      </w:r>
      <w:r w:rsidR="003C5FE9" w:rsidRPr="003C5FE9">
        <w:rPr>
          <w:i/>
        </w:rPr>
        <w:t xml:space="preserve">, der har </w:t>
      </w:r>
      <w:r w:rsidR="00822E1C">
        <w:rPr>
          <w:i/>
        </w:rPr>
        <w:t>specialuddannet</w:t>
      </w:r>
      <w:r w:rsidR="003C5FE9" w:rsidRPr="003C5FE9">
        <w:rPr>
          <w:i/>
        </w:rPr>
        <w:t xml:space="preserve"> personale til, at tage sig af kundens sag og har den nødvendige viden og indsigt til, sammen med kunden, at se kritisk og konstruktivt på dit faktiske behov”</w:t>
      </w:r>
      <w:r w:rsidR="003C5FE9">
        <w:rPr>
          <w:i/>
        </w:rPr>
        <w:t xml:space="preserve">, </w:t>
      </w:r>
      <w:r w:rsidR="003C5FE9">
        <w:t xml:space="preserve">udtaler HP ESSN Partner Business Manager Lasse Aaen. </w:t>
      </w:r>
    </w:p>
    <w:p w:rsidR="00822E1C" w:rsidRDefault="00260E04" w:rsidP="00ED19A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da-DK"/>
        </w:rPr>
      </w:pPr>
      <w:r w:rsidRPr="00260E04">
        <w:rPr>
          <w:rFonts w:eastAsia="Times New Roman" w:cstheme="minorHAnsi"/>
          <w:lang w:eastAsia="da-DK"/>
        </w:rPr>
        <w:t>Det kan altid diskuteres, om niveauet generelt bør hæves, også for pc'er, men enhver it-ansvarlig bør som absolut minimum have</w:t>
      </w:r>
      <w:r w:rsidRPr="006D5591">
        <w:rPr>
          <w:rFonts w:eastAsia="Times New Roman" w:cstheme="minorHAnsi"/>
          <w:lang w:eastAsia="da-DK"/>
        </w:rPr>
        <w:t xml:space="preserve"> tænkt over, hvilke enheder man tillader</w:t>
      </w:r>
      <w:r w:rsidR="00D24267">
        <w:rPr>
          <w:rFonts w:eastAsia="Times New Roman" w:cstheme="minorHAnsi"/>
          <w:lang w:eastAsia="da-DK"/>
        </w:rPr>
        <w:t>,</w:t>
      </w:r>
      <w:r w:rsidRPr="006D5591">
        <w:rPr>
          <w:rFonts w:eastAsia="Times New Roman" w:cstheme="minorHAnsi"/>
          <w:lang w:eastAsia="da-DK"/>
        </w:rPr>
        <w:t xml:space="preserve"> at koble på virksomhedens netværk,</w:t>
      </w:r>
      <w:r w:rsidR="006D5591" w:rsidRPr="006D5591">
        <w:rPr>
          <w:rFonts w:eastAsia="Times New Roman" w:cstheme="minorHAnsi"/>
          <w:lang w:eastAsia="da-DK"/>
        </w:rPr>
        <w:t xml:space="preserve"> hvordan adgangen administreres og</w:t>
      </w:r>
      <w:r w:rsidRPr="006D5591">
        <w:rPr>
          <w:rFonts w:eastAsia="Times New Roman" w:cstheme="minorHAnsi"/>
          <w:lang w:eastAsia="da-DK"/>
        </w:rPr>
        <w:t xml:space="preserve"> om enhederne lever op til sikkerhedskravene</w:t>
      </w:r>
      <w:r w:rsidR="006D5591" w:rsidRPr="006D5591">
        <w:rPr>
          <w:rFonts w:eastAsia="Times New Roman" w:cstheme="minorHAnsi"/>
          <w:lang w:eastAsia="da-DK"/>
        </w:rPr>
        <w:t>.</w:t>
      </w:r>
      <w:r w:rsidR="00ED19AE">
        <w:rPr>
          <w:rFonts w:eastAsia="Times New Roman" w:cstheme="minorHAnsi"/>
          <w:lang w:eastAsia="da-DK"/>
        </w:rPr>
        <w:t xml:space="preserve"> Hvis ikke virksomheden vælger at styre dette, risikerer man, at parter man ikke stoler på potentielt vil kunne tilgå fortroligt materiale gemt på </w:t>
      </w:r>
      <w:r w:rsidR="00D24267">
        <w:rPr>
          <w:rFonts w:eastAsia="Times New Roman" w:cstheme="minorHAnsi"/>
          <w:lang w:eastAsia="da-DK"/>
        </w:rPr>
        <w:t>f.</w:t>
      </w:r>
      <w:r w:rsidR="00ED19AE">
        <w:rPr>
          <w:rFonts w:eastAsia="Times New Roman" w:cstheme="minorHAnsi"/>
          <w:lang w:eastAsia="da-DK"/>
        </w:rPr>
        <w:t xml:space="preserve">eks. en telefon, hvis man mister telefonen. </w:t>
      </w:r>
    </w:p>
    <w:p w:rsidR="004F7266" w:rsidRDefault="004F7266" w:rsidP="004F7266">
      <w:pPr>
        <w:spacing w:before="100" w:beforeAutospacing="1" w:after="100" w:afterAutospacing="1" w:line="240" w:lineRule="auto"/>
        <w:rPr>
          <w:rStyle w:val="SubtitleChar"/>
        </w:rPr>
      </w:pPr>
      <w:r>
        <w:rPr>
          <w:rStyle w:val="SubtitleChar"/>
        </w:rPr>
        <w:t xml:space="preserve">Det handler om mere end sikkerhed </w:t>
      </w:r>
    </w:p>
    <w:p w:rsidR="004F728A" w:rsidRDefault="004F728A" w:rsidP="004F7266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da-DK"/>
        </w:rPr>
      </w:pPr>
      <w:r>
        <w:rPr>
          <w:rFonts w:eastAsia="Times New Roman" w:cstheme="minorHAnsi"/>
          <w:lang w:eastAsia="da-DK"/>
        </w:rPr>
        <w:t xml:space="preserve">Sikkerheden er selvsagt en vigtig del af it-styring, men med </w:t>
      </w:r>
      <w:hyperlink r:id="rId6" w:history="1">
        <w:r w:rsidRPr="00C54CBD">
          <w:rPr>
            <w:rStyle w:val="Hyperlink"/>
            <w:rFonts w:eastAsia="Times New Roman" w:cstheme="minorHAnsi"/>
            <w:lang w:eastAsia="da-DK"/>
          </w:rPr>
          <w:t>BYOD</w:t>
        </w:r>
      </w:hyperlink>
      <w:r>
        <w:rPr>
          <w:rFonts w:eastAsia="Times New Roman" w:cstheme="minorHAnsi"/>
          <w:lang w:eastAsia="da-DK"/>
        </w:rPr>
        <w:t xml:space="preserve"> kommer flere potentielle udfordringer. Fejlfinding kan være svært i virksomheder, hvor de ansatte medbringer flere forskellige teknologier. Hvis en ansat for eksempel medbringer en bærbar pc med Linu</w:t>
      </w:r>
      <w:r w:rsidR="00512C7D">
        <w:rPr>
          <w:rFonts w:eastAsia="Times New Roman" w:cstheme="minorHAnsi"/>
          <w:lang w:eastAsia="da-DK"/>
        </w:rPr>
        <w:t>x</w:t>
      </w:r>
      <w:r>
        <w:rPr>
          <w:rFonts w:eastAsia="Times New Roman" w:cstheme="minorHAnsi"/>
          <w:lang w:eastAsia="da-DK"/>
        </w:rPr>
        <w:t xml:space="preserve"> </w:t>
      </w:r>
      <w:r w:rsidR="004E4566">
        <w:rPr>
          <w:rFonts w:eastAsia="Times New Roman" w:cstheme="minorHAnsi"/>
          <w:lang w:eastAsia="da-DK"/>
        </w:rPr>
        <w:t>styresystem, og alle andre, inklusiv it-afdelingen, anvender Microsoft som styresystem, hvem skal Linux-brugeren</w:t>
      </w:r>
      <w:r w:rsidR="00822E1C">
        <w:rPr>
          <w:rFonts w:eastAsia="Times New Roman" w:cstheme="minorHAnsi"/>
          <w:lang w:eastAsia="da-DK"/>
        </w:rPr>
        <w:t xml:space="preserve"> så gå til,</w:t>
      </w:r>
      <w:r w:rsidR="004E4566">
        <w:rPr>
          <w:rFonts w:eastAsia="Times New Roman" w:cstheme="minorHAnsi"/>
          <w:lang w:eastAsia="da-DK"/>
        </w:rPr>
        <w:t xml:space="preserve"> når der opstår fejl på hans pc? Kompatibiliteten med virksomhedens software og applikationer bør heller ikke ove</w:t>
      </w:r>
      <w:r w:rsidR="00822E1C">
        <w:rPr>
          <w:rFonts w:eastAsia="Times New Roman" w:cstheme="minorHAnsi"/>
          <w:lang w:eastAsia="da-DK"/>
        </w:rPr>
        <w:t>rses i denn</w:t>
      </w:r>
      <w:r w:rsidR="004E4566">
        <w:rPr>
          <w:rFonts w:eastAsia="Times New Roman" w:cstheme="minorHAnsi"/>
          <w:lang w:eastAsia="da-DK"/>
        </w:rPr>
        <w:t>e henseende.</w:t>
      </w:r>
    </w:p>
    <w:p w:rsidR="004E4566" w:rsidRDefault="004E4566" w:rsidP="004F7266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da-DK"/>
        </w:rPr>
      </w:pPr>
      <w:r>
        <w:rPr>
          <w:rFonts w:eastAsia="Times New Roman" w:cstheme="minorHAnsi"/>
          <w:lang w:eastAsia="da-DK"/>
        </w:rPr>
        <w:t>Dertil kommer, at det som virksomhed er vigtigt at overveje sin strategi, hvis en medarbejders private pc, brugt på arbejdspladsen, går i stykker. Er det i så fald virksomhede</w:t>
      </w:r>
      <w:r w:rsidR="00822E1C">
        <w:rPr>
          <w:rFonts w:eastAsia="Times New Roman" w:cstheme="minorHAnsi"/>
          <w:lang w:eastAsia="da-DK"/>
        </w:rPr>
        <w:t>n eller medarbejderens ansvar?</w:t>
      </w:r>
      <w:r w:rsidR="004F7266">
        <w:rPr>
          <w:rFonts w:eastAsia="Times New Roman" w:cstheme="minorHAnsi"/>
          <w:lang w:eastAsia="da-DK"/>
        </w:rPr>
        <w:t xml:space="preserve"> </w:t>
      </w:r>
    </w:p>
    <w:p w:rsidR="001A2EED" w:rsidRDefault="004E4566" w:rsidP="00822E1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da-DK"/>
        </w:rPr>
      </w:pPr>
      <w:r>
        <w:rPr>
          <w:rFonts w:eastAsia="Times New Roman" w:cstheme="minorHAnsi"/>
          <w:lang w:eastAsia="da-DK"/>
        </w:rPr>
        <w:t>Der opstår mange overvejelser i forbindelse med BYOD. Dustin og HP kan hjælpe dig og din virksomhed med at f</w:t>
      </w:r>
      <w:r w:rsidR="00822E1C">
        <w:rPr>
          <w:rFonts w:eastAsia="Times New Roman" w:cstheme="minorHAnsi"/>
          <w:lang w:eastAsia="da-DK"/>
        </w:rPr>
        <w:t>inde den</w:t>
      </w:r>
      <w:r w:rsidR="00D24267">
        <w:rPr>
          <w:rFonts w:eastAsia="Times New Roman" w:cstheme="minorHAnsi"/>
          <w:lang w:eastAsia="da-DK"/>
        </w:rPr>
        <w:t xml:space="preserve"> helt rigtige strategi. </w:t>
      </w:r>
    </w:p>
    <w:p w:rsidR="001A2EED" w:rsidRDefault="001A2EED" w:rsidP="001A2EE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da-DK"/>
        </w:rPr>
      </w:pPr>
      <w:r>
        <w:rPr>
          <w:rFonts w:eastAsia="Times New Roman" w:cstheme="minorHAnsi"/>
          <w:lang w:eastAsia="da-DK"/>
        </w:rPr>
        <w:t xml:space="preserve">Ved at benytte </w:t>
      </w:r>
      <w:hyperlink r:id="rId7" w:history="1">
        <w:r w:rsidRPr="00F84F02">
          <w:rPr>
            <w:rStyle w:val="Hyperlink"/>
            <w:rFonts w:eastAsia="Times New Roman" w:cstheme="minorHAnsi"/>
            <w:lang w:eastAsia="da-DK"/>
          </w:rPr>
          <w:t>HP’s managementværktøjer</w:t>
        </w:r>
      </w:hyperlink>
      <w:r>
        <w:rPr>
          <w:rFonts w:eastAsia="Times New Roman" w:cstheme="minorHAnsi"/>
          <w:lang w:eastAsia="da-DK"/>
        </w:rPr>
        <w:t xml:space="preserve"> (IMC eller PCM+), gerne kombineret med de markedsledende Access Points fra HP, kan netværket optimeres til at kunne håndtere BYOD udfordringen, uden at gå på kompromis med virksomhedens sikkerhed.</w:t>
      </w:r>
    </w:p>
    <w:p w:rsidR="00C54CBD" w:rsidRDefault="00C54CBD" w:rsidP="003B4E17">
      <w:pPr>
        <w:jc w:val="both"/>
      </w:pPr>
      <w:r>
        <w:t>Fordele ved BYOD:</w:t>
      </w:r>
    </w:p>
    <w:p w:rsidR="00C54CBD" w:rsidRDefault="00C54CBD" w:rsidP="003B4E17">
      <w:pPr>
        <w:pStyle w:val="ListParagraph"/>
        <w:numPr>
          <w:ilvl w:val="0"/>
          <w:numId w:val="2"/>
        </w:numPr>
        <w:jc w:val="both"/>
      </w:pPr>
      <w:r>
        <w:t>VIRKSOMHEDEN: Lavere omkostninger, idet medarbejdere har tendens til at passe bedre på deres egne enheder end dem, der uddeles af virksomheden</w:t>
      </w:r>
    </w:p>
    <w:p w:rsidR="00C54CBD" w:rsidRDefault="00C54CBD" w:rsidP="003B4E17">
      <w:pPr>
        <w:pStyle w:val="ListParagraph"/>
        <w:numPr>
          <w:ilvl w:val="0"/>
          <w:numId w:val="2"/>
        </w:numPr>
        <w:jc w:val="both"/>
      </w:pPr>
      <w:r>
        <w:lastRenderedPageBreak/>
        <w:t>MEDARBEJDER: Har mulighed for selv at beslutte, hvilke teknologi han/hun vil benytte. Medarbejderen får desuden fuldstændig kontrol over enheden</w:t>
      </w:r>
    </w:p>
    <w:p w:rsidR="001841DF" w:rsidRPr="003204AE" w:rsidRDefault="00511C03" w:rsidP="003B4E17">
      <w:pPr>
        <w:jc w:val="both"/>
        <w:rPr>
          <w:i/>
        </w:rPr>
      </w:pPr>
      <w:r w:rsidRPr="00822E1C">
        <w:rPr>
          <w:i/>
        </w:rPr>
        <w:t>For yd</w:t>
      </w:r>
      <w:r w:rsidR="003204AE">
        <w:rPr>
          <w:i/>
        </w:rPr>
        <w:t>erligere information kontakt Country Marketing Planning Manager Jacob Fangel Sørensen på</w:t>
      </w:r>
      <w:r w:rsidR="003204AE">
        <w:rPr>
          <w:i/>
        </w:rPr>
        <w:br/>
        <w:t xml:space="preserve">tlf. </w:t>
      </w:r>
      <w:r w:rsidR="003204AE" w:rsidRPr="003204AE">
        <w:rPr>
          <w:rFonts w:cstheme="minorHAnsi"/>
          <w:lang w:eastAsia="da-DK"/>
        </w:rPr>
        <w:t>87 43 97 76</w:t>
      </w:r>
      <w:r w:rsidR="003204AE">
        <w:rPr>
          <w:rFonts w:ascii="Tahoma" w:hAnsi="Tahoma" w:cs="Tahoma"/>
          <w:sz w:val="16"/>
          <w:szCs w:val="16"/>
          <w:lang w:eastAsia="da-DK"/>
        </w:rPr>
        <w:t xml:space="preserve"> </w:t>
      </w:r>
      <w:r w:rsidRPr="00822E1C">
        <w:rPr>
          <w:i/>
        </w:rPr>
        <w:t xml:space="preserve">eller </w:t>
      </w:r>
      <w:hyperlink r:id="rId8" w:history="1">
        <w:r w:rsidR="003204AE" w:rsidRPr="00FE7D8F">
          <w:rPr>
            <w:rStyle w:val="Hyperlink"/>
            <w:i/>
          </w:rPr>
          <w:t>jfs@dustin.dk</w:t>
        </w:r>
      </w:hyperlink>
    </w:p>
    <w:p w:rsidR="001841DF" w:rsidRDefault="001841DF" w:rsidP="001841DF">
      <w:pPr>
        <w:rPr>
          <w:i/>
        </w:rPr>
      </w:pPr>
    </w:p>
    <w:p w:rsidR="000434A7" w:rsidRPr="00717BE4" w:rsidRDefault="00C54CBD" w:rsidP="001841DF">
      <w:pPr>
        <w:jc w:val="both"/>
        <w:rPr>
          <w:i/>
        </w:rPr>
      </w:pPr>
      <w:r>
        <w:rPr>
          <w:rFonts w:ascii="Calibri" w:hAnsi="Calibri" w:cs="Calibri"/>
          <w:color w:val="1F497D"/>
        </w:rPr>
        <w:t xml:space="preserve">Dustin er </w:t>
      </w:r>
      <w:r w:rsidR="000434A7">
        <w:rPr>
          <w:rFonts w:ascii="Calibri" w:hAnsi="Calibri" w:cs="Calibri"/>
          <w:color w:val="1F497D"/>
        </w:rPr>
        <w:t>Nordens førende forhandler af it</w:t>
      </w:r>
      <w:r>
        <w:rPr>
          <w:rFonts w:ascii="Calibri" w:hAnsi="Calibri" w:cs="Calibri"/>
          <w:color w:val="1F497D"/>
        </w:rPr>
        <w:t xml:space="preserve"> og forbrugerelektronik over internet og telefon. Salget sker i Sverige, Danmark og Norge, og kundebasen udgøres af virksomheder, den offentlige sektor og privatpersoner. Dustins styrke er </w:t>
      </w:r>
      <w:r w:rsidR="000434A7">
        <w:rPr>
          <w:rFonts w:ascii="Calibri" w:hAnsi="Calibri" w:cs="Calibri"/>
          <w:color w:val="1F497D"/>
        </w:rPr>
        <w:t xml:space="preserve">et </w:t>
      </w:r>
      <w:r>
        <w:rPr>
          <w:rFonts w:ascii="Calibri" w:hAnsi="Calibri" w:cs="Calibri"/>
          <w:color w:val="1F497D"/>
        </w:rPr>
        <w:t>stort sortiment, hurtig levering og god service.</w:t>
      </w:r>
      <w:r w:rsidR="000434A7">
        <w:rPr>
          <w:rFonts w:ascii="Calibri" w:hAnsi="Calibri" w:cs="Calibri"/>
          <w:color w:val="1F497D"/>
        </w:rPr>
        <w:br/>
      </w:r>
      <w:r w:rsidR="000434A7">
        <w:rPr>
          <w:rFonts w:ascii="Calibri" w:hAnsi="Calibri" w:cs="Calibri"/>
          <w:color w:val="1F497D"/>
        </w:rPr>
        <w:br/>
      </w:r>
      <w:r>
        <w:rPr>
          <w:rFonts w:ascii="Calibri" w:hAnsi="Calibri" w:cs="Calibri"/>
          <w:color w:val="1F497D"/>
        </w:rPr>
        <w:t>So</w:t>
      </w:r>
      <w:r w:rsidR="000434A7">
        <w:rPr>
          <w:rFonts w:ascii="Calibri" w:hAnsi="Calibri" w:cs="Calibri"/>
          <w:color w:val="1F497D"/>
        </w:rPr>
        <w:t>rtimentet omfatter mere end 200.</w:t>
      </w:r>
      <w:r>
        <w:rPr>
          <w:rFonts w:ascii="Calibri" w:hAnsi="Calibri" w:cs="Calibri"/>
          <w:color w:val="1F497D"/>
        </w:rPr>
        <w:t>000 produkter – fra </w:t>
      </w:r>
      <w:hyperlink r:id="rId9" w:history="1">
        <w:r w:rsidR="000434A7">
          <w:rPr>
            <w:rStyle w:val="Hyperlink"/>
            <w:rFonts w:ascii="Calibri" w:hAnsi="Calibri" w:cs="Calibri"/>
          </w:rPr>
          <w:t>tablet pc</w:t>
        </w:r>
        <w:r w:rsidRPr="00C54CBD">
          <w:rPr>
            <w:rStyle w:val="Hyperlink"/>
            <w:rFonts w:ascii="Calibri" w:hAnsi="Calibri" w:cs="Calibri"/>
          </w:rPr>
          <w:t>’er</w:t>
        </w:r>
      </w:hyperlink>
      <w:r>
        <w:rPr>
          <w:rFonts w:ascii="Calibri" w:hAnsi="Calibri" w:cs="Calibri"/>
          <w:color w:val="1F497D"/>
        </w:rPr>
        <w:t xml:space="preserve">, computere, servere og netværk til skærme, printere, mobiltelefoner, </w:t>
      </w:r>
      <w:hyperlink r:id="rId10" w:history="1">
        <w:r w:rsidRPr="00C54CBD">
          <w:rPr>
            <w:rStyle w:val="Hyperlink"/>
            <w:rFonts w:ascii="Calibri" w:hAnsi="Calibri" w:cs="Calibri"/>
          </w:rPr>
          <w:t>computertilbehør</w:t>
        </w:r>
      </w:hyperlink>
      <w:r>
        <w:rPr>
          <w:rFonts w:ascii="Calibri" w:hAnsi="Calibri" w:cs="Calibri"/>
          <w:color w:val="1F497D"/>
        </w:rPr>
        <w:t xml:space="preserve"> og </w:t>
      </w:r>
      <w:hyperlink r:id="rId11" w:history="1">
        <w:r w:rsidR="000434A7">
          <w:rPr>
            <w:rStyle w:val="Hyperlink"/>
            <w:rFonts w:ascii="Calibri" w:hAnsi="Calibri" w:cs="Calibri"/>
          </w:rPr>
          <w:t>it</w:t>
        </w:r>
        <w:r w:rsidRPr="00C54CBD">
          <w:rPr>
            <w:rStyle w:val="Hyperlink"/>
            <w:rFonts w:ascii="Calibri" w:hAnsi="Calibri" w:cs="Calibri"/>
          </w:rPr>
          <w:t>-løsninger</w:t>
        </w:r>
      </w:hyperlink>
      <w:r>
        <w:rPr>
          <w:rFonts w:ascii="Calibri" w:hAnsi="Calibri" w:cs="Calibri"/>
          <w:color w:val="1F497D"/>
        </w:rPr>
        <w:t xml:space="preserve">. Koncernen har 450 ansatte og omsætter for næsten 4 milliarder DKK. Koncernens hovedejer er </w:t>
      </w:r>
      <w:r w:rsidR="000C3F22">
        <w:rPr>
          <w:rFonts w:ascii="Calibri" w:hAnsi="Calibri" w:cs="Calibri"/>
          <w:color w:val="1F497D"/>
        </w:rPr>
        <w:t xml:space="preserve">Venturekapitalselskabet, </w:t>
      </w:r>
      <w:proofErr w:type="spellStart"/>
      <w:r w:rsidR="000C3F22">
        <w:rPr>
          <w:rFonts w:ascii="Calibri" w:hAnsi="Calibri" w:cs="Calibri"/>
          <w:color w:val="1F497D"/>
        </w:rPr>
        <w:t>Altor</w:t>
      </w:r>
      <w:proofErr w:type="spellEnd"/>
      <w:r w:rsidR="000C3F22">
        <w:rPr>
          <w:rFonts w:ascii="Calibri" w:hAnsi="Calibri" w:cs="Calibri"/>
          <w:color w:val="1F497D"/>
        </w:rPr>
        <w:t>.</w:t>
      </w:r>
    </w:p>
    <w:p w:rsidR="00C54CBD" w:rsidRDefault="000434A7" w:rsidP="001841DF">
      <w:pPr>
        <w:jc w:val="both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Få yderligere</w:t>
      </w:r>
      <w:r w:rsidR="00C54CBD">
        <w:rPr>
          <w:rFonts w:ascii="Calibri" w:hAnsi="Calibri" w:cs="Calibri"/>
          <w:color w:val="1F497D"/>
        </w:rPr>
        <w:t xml:space="preserve"> information på </w:t>
      </w:r>
      <w:hyperlink r:id="rId12" w:history="1">
        <w:r w:rsidR="00C54CBD" w:rsidRPr="00C54CBD">
          <w:rPr>
            <w:rStyle w:val="Hyperlink"/>
            <w:rFonts w:ascii="Calibri" w:hAnsi="Calibri" w:cs="Calibri"/>
          </w:rPr>
          <w:t>www.dustin.dk</w:t>
        </w:r>
      </w:hyperlink>
    </w:p>
    <w:p w:rsidR="00511C03" w:rsidRPr="00260E04" w:rsidRDefault="00511C03"/>
    <w:sectPr w:rsidR="00511C03" w:rsidRPr="00260E0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2E70"/>
    <w:multiLevelType w:val="hybridMultilevel"/>
    <w:tmpl w:val="93023F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E63FE"/>
    <w:multiLevelType w:val="multilevel"/>
    <w:tmpl w:val="B8C0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C671FC"/>
    <w:multiLevelType w:val="hybridMultilevel"/>
    <w:tmpl w:val="2BC6C1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04"/>
    <w:rsid w:val="000434A7"/>
    <w:rsid w:val="000C3F22"/>
    <w:rsid w:val="001841DF"/>
    <w:rsid w:val="001A2EED"/>
    <w:rsid w:val="00260E04"/>
    <w:rsid w:val="003204AE"/>
    <w:rsid w:val="003B4E17"/>
    <w:rsid w:val="003C5FE9"/>
    <w:rsid w:val="004E4566"/>
    <w:rsid w:val="004F1B07"/>
    <w:rsid w:val="004F7266"/>
    <w:rsid w:val="004F728A"/>
    <w:rsid w:val="00511C03"/>
    <w:rsid w:val="00512C7D"/>
    <w:rsid w:val="006D5591"/>
    <w:rsid w:val="00717BE4"/>
    <w:rsid w:val="00822E1C"/>
    <w:rsid w:val="008A7F15"/>
    <w:rsid w:val="008B306C"/>
    <w:rsid w:val="008C164C"/>
    <w:rsid w:val="00927028"/>
    <w:rsid w:val="00A042DF"/>
    <w:rsid w:val="00C54CBD"/>
    <w:rsid w:val="00D24267"/>
    <w:rsid w:val="00E26E2B"/>
    <w:rsid w:val="00EB2A94"/>
    <w:rsid w:val="00ED19AE"/>
    <w:rsid w:val="00F8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0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2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F72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1C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1C0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A2E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0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2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F72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1C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1C0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A2E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5154">
                  <w:marLeft w:val="0"/>
                  <w:marRight w:val="0"/>
                  <w:marTop w:val="19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2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7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s@dustin.d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ustin.dk/page/5745/hp-it-infrastruktur/?brand=hp" TargetMode="External"/><Relationship Id="rId12" Type="http://schemas.openxmlformats.org/officeDocument/2006/relationships/hyperlink" Target="file:///C:\Users\Carsten\AppData\Local\Microsoft\Windows\Temporary%20Internet%20Files\Content.Outlook\ACT3ZV1X\www.dustin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ustin.dk/page/6298/hp-byod/?brand=hp" TargetMode="External"/><Relationship Id="rId11" Type="http://schemas.openxmlformats.org/officeDocument/2006/relationships/hyperlink" Target="http://www.dustin.dk/page/4324/losninger-serviceydelse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ustin.dk/page/4064/computertilbeho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ustin.dk/page/4995/touchpad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Dustin AB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Ditte Weinreich Iversen</dc:creator>
  <cp:lastModifiedBy>Carsten Schmidt</cp:lastModifiedBy>
  <cp:revision>2</cp:revision>
  <dcterms:created xsi:type="dcterms:W3CDTF">2012-05-25T09:27:00Z</dcterms:created>
  <dcterms:modified xsi:type="dcterms:W3CDTF">2012-05-25T09:27:00Z</dcterms:modified>
</cp:coreProperties>
</file>