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4908" w14:textId="18BA7996" w:rsidR="00086D2D" w:rsidRPr="009F248C" w:rsidRDefault="009F248C" w:rsidP="009F248C">
      <w:pPr>
        <w:spacing w:before="100" w:beforeAutospacing="1" w:after="100" w:afterAutospacing="1" w:line="240" w:lineRule="auto"/>
        <w:outlineLvl w:val="1"/>
        <w:rPr>
          <w:rFonts w:ascii="Arial Nova Light" w:hAnsi="Arial Nova Light"/>
          <w:noProof/>
          <w:color w:val="141414"/>
          <w:sz w:val="24"/>
          <w:szCs w:val="24"/>
          <w:lang w:val="fr-FR"/>
        </w:rPr>
      </w:pPr>
      <w:r w:rsidRPr="00827518">
        <w:rPr>
          <w:rFonts w:ascii="Arial Nova Light" w:hAnsi="Arial Nova Light"/>
          <w:noProof/>
          <w:color w:val="141414"/>
          <w:sz w:val="24"/>
          <w:szCs w:val="24"/>
          <w:lang w:val="fr-FR"/>
        </w:rPr>
        <w:t>COMMUNIQUÉ DE PRESSE</w:t>
      </w:r>
      <w:r w:rsidR="00086D2D" w:rsidRPr="00400EAC">
        <w:rPr>
          <w:noProof/>
          <w:color w:val="141414"/>
          <w:sz w:val="16"/>
          <w:szCs w:val="16"/>
          <w:lang w:val="en-US"/>
        </w:rPr>
        <w:tab/>
      </w:r>
    </w:p>
    <w:p w14:paraId="566CA719" w14:textId="7AF9DEC1" w:rsidR="00086D2D" w:rsidRPr="00340997" w:rsidRDefault="00340997" w:rsidP="00086D2D">
      <w:pPr>
        <w:tabs>
          <w:tab w:val="right" w:pos="9072"/>
        </w:tabs>
        <w:spacing w:after="0"/>
        <w:jc w:val="right"/>
        <w:rPr>
          <w:rFonts w:ascii="Arial" w:hAnsi="Arial" w:cs="Arial"/>
          <w:b/>
          <w:bCs/>
          <w:sz w:val="16"/>
          <w:szCs w:val="16"/>
          <w:lang w:val="en-US"/>
        </w:rPr>
      </w:pPr>
      <w:r>
        <w:rPr>
          <w:rFonts w:ascii="Arial" w:hAnsi="Arial" w:cs="Arial"/>
          <w:noProof/>
          <w:color w:val="141414"/>
          <w:sz w:val="16"/>
          <w:szCs w:val="16"/>
          <w:lang w:val="en-US"/>
        </w:rPr>
        <w:t>23</w:t>
      </w:r>
      <w:r w:rsidR="001956D1" w:rsidRPr="00340997">
        <w:rPr>
          <w:rFonts w:ascii="Arial" w:hAnsi="Arial" w:cs="Arial"/>
          <w:noProof/>
          <w:color w:val="141414"/>
          <w:sz w:val="16"/>
          <w:szCs w:val="16"/>
          <w:lang w:val="en-US"/>
        </w:rPr>
        <w:t>-</w:t>
      </w:r>
      <w:r>
        <w:rPr>
          <w:rFonts w:ascii="Arial" w:hAnsi="Arial" w:cs="Arial"/>
          <w:noProof/>
          <w:color w:val="141414"/>
          <w:sz w:val="16"/>
          <w:szCs w:val="16"/>
          <w:lang w:val="en-US"/>
        </w:rPr>
        <w:t>02</w:t>
      </w:r>
      <w:r w:rsidR="001956D1" w:rsidRPr="00340997">
        <w:rPr>
          <w:rFonts w:ascii="Arial" w:hAnsi="Arial" w:cs="Arial"/>
          <w:noProof/>
          <w:color w:val="141414"/>
          <w:sz w:val="16"/>
          <w:szCs w:val="16"/>
          <w:lang w:val="en-US"/>
        </w:rPr>
        <w:t>-</w:t>
      </w:r>
      <w:r w:rsidRPr="00340997">
        <w:rPr>
          <w:rFonts w:ascii="Arial" w:hAnsi="Arial" w:cs="Arial"/>
          <w:noProof/>
          <w:color w:val="141414"/>
          <w:sz w:val="16"/>
          <w:szCs w:val="16"/>
          <w:lang w:val="en-US"/>
        </w:rPr>
        <w:t>2024</w:t>
      </w:r>
    </w:p>
    <w:p w14:paraId="1D6ED1F7" w14:textId="77777777" w:rsidR="0063387A" w:rsidRPr="00744466" w:rsidRDefault="0063387A" w:rsidP="0063387A">
      <w:pPr>
        <w:pStyle w:val="Rubrik1"/>
        <w:spacing w:before="320"/>
        <w:rPr>
          <w:sz w:val="32"/>
          <w:lang w:val="en-US"/>
        </w:rPr>
      </w:pPr>
      <w:r w:rsidRPr="00744466">
        <w:rPr>
          <w:sz w:val="32"/>
          <w:lang w:val="en-US"/>
        </w:rPr>
        <w:t>engcon lance une nouvelle taille de compacteur</w:t>
      </w:r>
    </w:p>
    <w:p w14:paraId="3F79C2B4" w14:textId="77777777" w:rsidR="0063387A" w:rsidRPr="00744466" w:rsidRDefault="0063387A" w:rsidP="0063387A">
      <w:pPr>
        <w:pStyle w:val="Brdtextmedindrag"/>
        <w:ind w:firstLine="0"/>
        <w:rPr>
          <w:sz w:val="20"/>
          <w:szCs w:val="20"/>
          <w:lang w:val="en-US" w:eastAsia="en-GB" w:bidi="en-GB"/>
        </w:rPr>
      </w:pPr>
    </w:p>
    <w:p w14:paraId="3D2F424A" w14:textId="77777777" w:rsidR="0063387A" w:rsidRPr="007D46AD" w:rsidRDefault="0063387A" w:rsidP="0063387A">
      <w:pPr>
        <w:pStyle w:val="Brdtextmedindrag"/>
        <w:spacing w:line="240" w:lineRule="auto"/>
        <w:ind w:firstLine="0"/>
        <w:rPr>
          <w:b/>
          <w:bCs/>
          <w:sz w:val="24"/>
          <w:lang w:val="en-US" w:eastAsia="en-GB" w:bidi="en-GB"/>
        </w:rPr>
      </w:pPr>
      <w:r w:rsidRPr="007D46AD">
        <w:rPr>
          <w:b/>
          <w:bCs/>
          <w:sz w:val="24"/>
          <w:lang w:val="en-US" w:eastAsia="en-GB" w:bidi="en-GB"/>
        </w:rPr>
        <w:t xml:space="preserve">engcon, le premier fabricant mondial de tiltrotateurs, lance aujourd’hui une nouvelle taille de compacteurs dans sa gamme, pour les pelles hydrauliques de 19 tonnes et plus avec une attache S70 ou S80. </w:t>
      </w:r>
    </w:p>
    <w:p w14:paraId="590EF4FC" w14:textId="77777777" w:rsidR="0063387A" w:rsidRPr="00285B46" w:rsidRDefault="0063387A" w:rsidP="0063387A">
      <w:pPr>
        <w:pStyle w:val="Brdtextmedindrag"/>
        <w:spacing w:line="240" w:lineRule="auto"/>
        <w:ind w:firstLine="0"/>
        <w:rPr>
          <w:sz w:val="24"/>
          <w:lang w:val="en-US" w:eastAsia="en-GB" w:bidi="en-GB"/>
        </w:rPr>
      </w:pPr>
    </w:p>
    <w:p w14:paraId="2DD95B2A" w14:textId="77777777" w:rsidR="0063387A" w:rsidRPr="00C92D2D" w:rsidRDefault="0063387A" w:rsidP="0063387A">
      <w:pPr>
        <w:pStyle w:val="Brdtextmedindrag"/>
        <w:spacing w:line="240" w:lineRule="auto"/>
        <w:ind w:firstLine="0"/>
        <w:rPr>
          <w:sz w:val="24"/>
          <w:lang w:eastAsia="en-GB" w:bidi="en-GB"/>
        </w:rPr>
      </w:pPr>
      <w:r w:rsidRPr="005D2DB2">
        <w:rPr>
          <w:sz w:val="24"/>
          <w:lang w:bidi="fr-FR"/>
        </w:rPr>
        <w:t xml:space="preserve">Les modèles PC de compacteurs engcon nécessitent un faible débit et ont été spécialement développés pour une utilisation sous un tiltrotateur afin de réduire le nombre de machines et d’outils. De plus, la sécurité augmente car personne n’a besoin d’être dans les </w:t>
      </w:r>
      <w:r>
        <w:rPr>
          <w:sz w:val="24"/>
          <w:lang w:bidi="fr-FR"/>
        </w:rPr>
        <w:t>tranchées</w:t>
      </w:r>
      <w:r w:rsidRPr="005D2DB2">
        <w:rPr>
          <w:sz w:val="24"/>
          <w:lang w:bidi="fr-FR"/>
        </w:rPr>
        <w:t xml:space="preserve"> qui risquent de s’effondrer à cause des vibrations. </w:t>
      </w:r>
    </w:p>
    <w:p w14:paraId="068B1827" w14:textId="77777777" w:rsidR="0063387A" w:rsidRPr="00C92D2D" w:rsidRDefault="0063387A" w:rsidP="0063387A">
      <w:pPr>
        <w:pStyle w:val="Brdtextmedindrag"/>
        <w:spacing w:line="240" w:lineRule="auto"/>
        <w:ind w:firstLine="0"/>
        <w:rPr>
          <w:sz w:val="24"/>
          <w:lang w:eastAsia="en-GB" w:bidi="en-GB"/>
        </w:rPr>
      </w:pPr>
    </w:p>
    <w:p w14:paraId="212A44FF" w14:textId="77777777" w:rsidR="0063387A" w:rsidRPr="00C92D2D" w:rsidRDefault="0063387A" w:rsidP="0063387A">
      <w:pPr>
        <w:pStyle w:val="Brdtextmedindrag"/>
        <w:spacing w:line="240" w:lineRule="auto"/>
        <w:ind w:firstLine="0"/>
        <w:rPr>
          <w:sz w:val="24"/>
          <w:lang w:eastAsia="en-GB" w:bidi="en-GB"/>
        </w:rPr>
      </w:pPr>
      <w:r w:rsidRPr="005D2DB2">
        <w:rPr>
          <w:sz w:val="24"/>
          <w:lang w:bidi="fr-FR"/>
        </w:rPr>
        <w:t xml:space="preserve">Comme les autres outils hydrauliques d’engcon, le système de raccordement hydraulique automatique EC-Oil est inclus avec le nouveau compacteur de sol. </w:t>
      </w:r>
      <w:r>
        <w:rPr>
          <w:sz w:val="24"/>
          <w:lang w:bidi="fr-FR"/>
        </w:rPr>
        <w:t>Vous</w:t>
      </w:r>
      <w:r w:rsidRPr="005D2DB2">
        <w:rPr>
          <w:sz w:val="24"/>
          <w:lang w:bidi="fr-FR"/>
        </w:rPr>
        <w:t xml:space="preserve"> pouvez </w:t>
      </w:r>
      <w:r>
        <w:rPr>
          <w:sz w:val="24"/>
          <w:lang w:bidi="fr-FR"/>
        </w:rPr>
        <w:t xml:space="preserve">donc </w:t>
      </w:r>
      <w:r w:rsidRPr="005D2DB2">
        <w:rPr>
          <w:sz w:val="24"/>
          <w:lang w:bidi="fr-FR"/>
        </w:rPr>
        <w:t>les connecter sans quitter la cabine. L’hydraulique est automatiquement connectée avec EC-Oil, ce qui signifie que vous économisez également du temps et de l’argent. Jusqu’à présent, les modèles PC d’engcon étaient disponibles dans des tailles plus petites, mais un nouveau modèle pour les pelles plus grandes est lancé.</w:t>
      </w:r>
    </w:p>
    <w:p w14:paraId="6DA5A048" w14:textId="77777777" w:rsidR="0063387A" w:rsidRPr="00C92D2D" w:rsidRDefault="0063387A" w:rsidP="0063387A">
      <w:pPr>
        <w:pStyle w:val="Brdtextmedindrag"/>
        <w:spacing w:line="240" w:lineRule="auto"/>
        <w:ind w:firstLine="0"/>
        <w:rPr>
          <w:sz w:val="24"/>
          <w:lang w:eastAsia="en-GB" w:bidi="en-GB"/>
        </w:rPr>
      </w:pPr>
    </w:p>
    <w:p w14:paraId="0602EC76" w14:textId="77777777" w:rsidR="0063387A" w:rsidRPr="00C92D2D" w:rsidRDefault="0063387A" w:rsidP="0063387A">
      <w:pPr>
        <w:pStyle w:val="Brdtextmedindrag"/>
        <w:spacing w:line="240" w:lineRule="auto"/>
        <w:ind w:firstLine="0"/>
        <w:rPr>
          <w:sz w:val="24"/>
          <w:lang w:eastAsia="en-GB" w:bidi="en-GB"/>
        </w:rPr>
      </w:pPr>
      <w:r>
        <w:rPr>
          <w:sz w:val="24"/>
          <w:lang w:bidi="fr-FR"/>
        </w:rPr>
        <w:t xml:space="preserve">« C’est formidable de pouvoir proposer une taille supplémentaire dans notre série de PC », déclare Martin Engström, chef de produit chez engcon. </w:t>
      </w:r>
    </w:p>
    <w:p w14:paraId="3936198C" w14:textId="77777777" w:rsidR="0063387A" w:rsidRPr="00C92D2D" w:rsidRDefault="0063387A" w:rsidP="0063387A">
      <w:pPr>
        <w:pStyle w:val="Brdtextmedindrag"/>
        <w:spacing w:line="240" w:lineRule="auto"/>
        <w:ind w:firstLine="0"/>
        <w:rPr>
          <w:sz w:val="24"/>
          <w:lang w:eastAsia="en-GB" w:bidi="en-GB"/>
        </w:rPr>
      </w:pPr>
    </w:p>
    <w:p w14:paraId="6B7EEFEA" w14:textId="77777777" w:rsidR="0063387A" w:rsidRDefault="0063387A" w:rsidP="0063387A">
      <w:pPr>
        <w:pStyle w:val="Brdtextmedindrag"/>
        <w:spacing w:line="240" w:lineRule="auto"/>
        <w:ind w:firstLine="0"/>
      </w:pPr>
      <w:r w:rsidRPr="00202DDF">
        <w:rPr>
          <w:sz w:val="24"/>
          <w:lang w:bidi="fr-FR"/>
        </w:rPr>
        <w:t>« Il s’agit d’une nouvelle étape dans l’élargissement de notre gamme, quelle que soit la taille de la pelle, le client final doit pouvoir utiliser nos outils intelligents et efficaces dans son travail quotidien pour augmenter sa rentabilité », poursuit-il.</w:t>
      </w:r>
      <w:r w:rsidRPr="00831255">
        <w:rPr>
          <w:lang w:bidi="fr-FR"/>
        </w:rPr>
        <w:t xml:space="preserve"> </w:t>
      </w:r>
    </w:p>
    <w:p w14:paraId="7FC6DEF6" w14:textId="77777777" w:rsidR="0063387A" w:rsidRDefault="0063387A" w:rsidP="0063387A">
      <w:pPr>
        <w:pStyle w:val="Brdtextmedindrag"/>
        <w:spacing w:line="240" w:lineRule="auto"/>
      </w:pPr>
    </w:p>
    <w:p w14:paraId="0B64866C" w14:textId="77777777" w:rsidR="0063387A" w:rsidRPr="00285B46" w:rsidRDefault="0063387A" w:rsidP="0063387A">
      <w:pPr>
        <w:pStyle w:val="Brdtextmedindrag"/>
        <w:spacing w:line="240" w:lineRule="auto"/>
        <w:ind w:firstLine="0"/>
        <w:rPr>
          <w:b/>
          <w:bCs/>
          <w:sz w:val="24"/>
          <w:lang w:val="en-US" w:eastAsia="en-GB" w:bidi="en-GB"/>
        </w:rPr>
      </w:pPr>
      <w:r w:rsidRPr="00831255">
        <w:rPr>
          <w:b/>
          <w:sz w:val="24"/>
          <w:lang w:bidi="fr-FR"/>
        </w:rPr>
        <w:t>Avantages des modèles PC d’engcon:</w:t>
      </w:r>
    </w:p>
    <w:p w14:paraId="2A8584E0" w14:textId="77777777" w:rsidR="0063387A" w:rsidRPr="000349F1" w:rsidRDefault="0063387A" w:rsidP="0063387A">
      <w:pPr>
        <w:pStyle w:val="Brdtextmedindrag"/>
        <w:numPr>
          <w:ilvl w:val="0"/>
          <w:numId w:val="34"/>
        </w:numPr>
        <w:spacing w:line="240" w:lineRule="auto"/>
        <w:rPr>
          <w:sz w:val="24"/>
          <w:lang w:eastAsia="en-GB" w:bidi="en-GB"/>
        </w:rPr>
      </w:pPr>
      <w:r w:rsidRPr="00831255">
        <w:rPr>
          <w:sz w:val="24"/>
          <w:lang w:bidi="fr-FR"/>
        </w:rPr>
        <w:t xml:space="preserve">Convient aux tiltrotateurs avec EC-Oil. </w:t>
      </w:r>
    </w:p>
    <w:p w14:paraId="5F473C39" w14:textId="77777777" w:rsidR="0063387A" w:rsidRPr="000349F1" w:rsidRDefault="0063387A" w:rsidP="0063387A">
      <w:pPr>
        <w:pStyle w:val="Brdtextmedindrag"/>
        <w:numPr>
          <w:ilvl w:val="0"/>
          <w:numId w:val="34"/>
        </w:numPr>
        <w:spacing w:line="240" w:lineRule="auto"/>
        <w:rPr>
          <w:sz w:val="24"/>
          <w:lang w:eastAsia="en-GB" w:bidi="en-GB"/>
        </w:rPr>
      </w:pPr>
      <w:r w:rsidRPr="00831255">
        <w:rPr>
          <w:sz w:val="24"/>
          <w:lang w:bidi="fr-FR"/>
        </w:rPr>
        <w:t xml:space="preserve">Le système de raccordement hydraulique rapide automatique EC-Oil fait désormais partie de l´équipement de base. </w:t>
      </w:r>
    </w:p>
    <w:p w14:paraId="4ADE2F0C" w14:textId="77777777" w:rsidR="0063387A" w:rsidRPr="000349F1" w:rsidRDefault="0063387A" w:rsidP="0063387A">
      <w:pPr>
        <w:pStyle w:val="Brdtextmedindrag"/>
        <w:numPr>
          <w:ilvl w:val="0"/>
          <w:numId w:val="34"/>
        </w:numPr>
        <w:spacing w:line="240" w:lineRule="auto"/>
        <w:rPr>
          <w:sz w:val="24"/>
          <w:lang w:eastAsia="en-GB" w:bidi="en-GB"/>
        </w:rPr>
      </w:pPr>
      <w:r w:rsidRPr="00831255">
        <w:rPr>
          <w:sz w:val="24"/>
          <w:lang w:bidi="fr-FR"/>
        </w:rPr>
        <w:t xml:space="preserve">Plus de domaines d’utilisation des tiltrotateurs, où il était auparavant impossible de travailler, par exemple dans des pentes raides ou des talus. </w:t>
      </w:r>
    </w:p>
    <w:p w14:paraId="48BFBF1E" w14:textId="77777777" w:rsidR="0063387A" w:rsidRPr="000349F1" w:rsidRDefault="0063387A" w:rsidP="0063387A">
      <w:pPr>
        <w:pStyle w:val="Brdtextmedindrag"/>
        <w:numPr>
          <w:ilvl w:val="0"/>
          <w:numId w:val="34"/>
        </w:numPr>
        <w:spacing w:line="240" w:lineRule="auto"/>
        <w:rPr>
          <w:sz w:val="24"/>
          <w:lang w:eastAsia="en-GB" w:bidi="en-GB"/>
        </w:rPr>
      </w:pPr>
      <w:r w:rsidRPr="00831255">
        <w:rPr>
          <w:sz w:val="24"/>
          <w:lang w:bidi="fr-FR"/>
        </w:rPr>
        <w:t xml:space="preserve">Nouveau vibro/générateur re-conçu qui permet de réduire le débit hydraulique et d’augmenter la force de compactage. </w:t>
      </w:r>
    </w:p>
    <w:p w14:paraId="7F13C0FB" w14:textId="77777777" w:rsidR="0063387A" w:rsidRPr="000349F1" w:rsidRDefault="0063387A" w:rsidP="0063387A">
      <w:pPr>
        <w:pStyle w:val="Brdtextmedindrag"/>
        <w:numPr>
          <w:ilvl w:val="0"/>
          <w:numId w:val="34"/>
        </w:numPr>
        <w:spacing w:line="240" w:lineRule="auto"/>
        <w:rPr>
          <w:sz w:val="24"/>
          <w:lang w:eastAsia="en-GB" w:bidi="en-GB"/>
        </w:rPr>
      </w:pPr>
      <w:r w:rsidRPr="00831255">
        <w:rPr>
          <w:sz w:val="24"/>
          <w:lang w:bidi="fr-FR"/>
        </w:rPr>
        <w:t xml:space="preserve">Pas de levage de compacteurs à conduite manuelle qui risquent de chuter ou de percuter les ouvriers ou les structures environnantes. </w:t>
      </w:r>
    </w:p>
    <w:p w14:paraId="33DF4A48" w14:textId="77777777" w:rsidR="0063387A" w:rsidRDefault="0063387A" w:rsidP="0063387A">
      <w:pPr>
        <w:pStyle w:val="Brdtextmedindrag"/>
        <w:numPr>
          <w:ilvl w:val="0"/>
          <w:numId w:val="34"/>
        </w:numPr>
        <w:spacing w:line="240" w:lineRule="auto"/>
        <w:rPr>
          <w:sz w:val="24"/>
          <w:lang w:val="sv-SE" w:eastAsia="en-GB" w:bidi="en-GB"/>
        </w:rPr>
      </w:pPr>
      <w:r w:rsidRPr="00831255">
        <w:rPr>
          <w:sz w:val="24"/>
          <w:lang w:bidi="fr-FR"/>
        </w:rPr>
        <w:t>Pas besoin de conduite d’huile de fuite</w:t>
      </w:r>
      <w:r>
        <w:rPr>
          <w:sz w:val="24"/>
          <w:lang w:bidi="fr-FR"/>
        </w:rPr>
        <w:t> :</w:t>
      </w:r>
      <w:r w:rsidRPr="00831255">
        <w:rPr>
          <w:sz w:val="24"/>
          <w:lang w:bidi="fr-FR"/>
        </w:rPr>
        <w:t xml:space="preserve"> moins de flexibles qui s’usent ou se brisent.</w:t>
      </w:r>
    </w:p>
    <w:p w14:paraId="1831719E" w14:textId="77777777" w:rsidR="0063387A" w:rsidRDefault="0063387A" w:rsidP="0063387A">
      <w:pPr>
        <w:pStyle w:val="Brdtextmedindrag"/>
        <w:spacing w:line="240" w:lineRule="auto"/>
        <w:ind w:firstLine="0"/>
        <w:rPr>
          <w:sz w:val="24"/>
          <w:lang w:val="sv-SE" w:eastAsia="en-GB" w:bidi="en-GB"/>
        </w:rPr>
      </w:pPr>
    </w:p>
    <w:p w14:paraId="3BE07C7C" w14:textId="77777777" w:rsidR="0063387A" w:rsidRPr="00896003" w:rsidRDefault="0063387A" w:rsidP="0063387A">
      <w:pPr>
        <w:pStyle w:val="Brdtextmedindrag"/>
        <w:spacing w:line="240" w:lineRule="auto"/>
        <w:rPr>
          <w:sz w:val="24"/>
          <w:lang w:val="sv-SE" w:eastAsia="en-GB" w:bidi="en-GB"/>
        </w:rPr>
      </w:pPr>
    </w:p>
    <w:p w14:paraId="2E1482D4" w14:textId="3E9963A0" w:rsidR="0063387A" w:rsidRPr="00744466" w:rsidRDefault="0063387A" w:rsidP="0063387A">
      <w:pPr>
        <w:pStyle w:val="Brdtextmedindrag"/>
        <w:spacing w:line="240" w:lineRule="auto"/>
        <w:ind w:firstLine="0"/>
        <w:rPr>
          <w:sz w:val="24"/>
          <w:lang w:val="en-US" w:eastAsia="en-GB" w:bidi="en-GB"/>
        </w:rPr>
      </w:pPr>
      <w:r w:rsidRPr="00896003">
        <w:rPr>
          <w:sz w:val="24"/>
          <w:lang w:bidi="fr-FR"/>
        </w:rPr>
        <w:t xml:space="preserve">Pour en savoir plus sur nos modèles PC, cliquez ici: </w:t>
      </w:r>
      <w:hyperlink r:id="rId10" w:history="1">
        <w:r w:rsidRPr="00A5689A">
          <w:rPr>
            <w:rStyle w:val="Hyperlnk"/>
            <w:sz w:val="24"/>
            <w:lang w:bidi="fr-FR"/>
          </w:rPr>
          <w:t>Compacteurs de sol | engcon</w:t>
        </w:r>
      </w:hyperlink>
    </w:p>
    <w:p w14:paraId="047A72EA" w14:textId="77777777" w:rsidR="004C36B7" w:rsidRPr="00340997" w:rsidRDefault="004C36B7" w:rsidP="007D183B">
      <w:pPr>
        <w:pStyle w:val="Brdtextmedindrag"/>
        <w:ind w:firstLine="0"/>
        <w:rPr>
          <w:color w:val="FF0000"/>
          <w:sz w:val="20"/>
          <w:szCs w:val="20"/>
          <w:lang w:val="en-US" w:eastAsia="en-GB" w:bidi="en-GB"/>
        </w:rPr>
      </w:pPr>
    </w:p>
    <w:p w14:paraId="2B8161FA" w14:textId="77777777" w:rsidR="00400EAC" w:rsidRDefault="00400EAC" w:rsidP="00400EAC">
      <w:pPr>
        <w:rPr>
          <w:rFonts w:ascii="Arial" w:eastAsia="Arial" w:hAnsi="Arial" w:cs="Arial"/>
          <w:b/>
          <w:lang w:val="en-US" w:bidi="fr-FR"/>
        </w:rPr>
      </w:pPr>
    </w:p>
    <w:p w14:paraId="4B42E870" w14:textId="3050EC2E" w:rsidR="00400EAC" w:rsidRPr="00520DFD" w:rsidRDefault="00400EAC" w:rsidP="00520DFD">
      <w:pPr>
        <w:spacing w:line="240" w:lineRule="auto"/>
        <w:rPr>
          <w:rStyle w:val="normaltextrun"/>
          <w:rFonts w:ascii="Arial" w:hAnsi="Arial" w:cs="Arial"/>
          <w:sz w:val="24"/>
          <w:szCs w:val="24"/>
          <w:lang w:val="nl-NL"/>
        </w:rPr>
      </w:pPr>
      <w:r w:rsidRPr="00520DFD">
        <w:rPr>
          <w:rFonts w:ascii="Arial" w:eastAsia="Arial" w:hAnsi="Arial" w:cs="Arial"/>
          <w:b/>
          <w:sz w:val="24"/>
          <w:szCs w:val="24"/>
          <w:lang w:val="en-US" w:bidi="fr-FR"/>
        </w:rPr>
        <w:lastRenderedPageBreak/>
        <w:t>Pour plus d'informations, veuillez contacter: </w:t>
      </w:r>
      <w:r w:rsidRPr="00520DFD">
        <w:rPr>
          <w:rFonts w:ascii="Arial" w:hAnsi="Arial" w:cs="Arial"/>
          <w:sz w:val="24"/>
          <w:szCs w:val="24"/>
          <w:lang w:val="nl-NL"/>
        </w:rPr>
        <w:br/>
      </w:r>
      <w:r w:rsidRPr="00520DFD">
        <w:rPr>
          <w:rFonts w:ascii="Arial" w:hAnsi="Arial" w:cs="Arial"/>
          <w:sz w:val="24"/>
          <w:szCs w:val="24"/>
          <w:lang w:val="nl-NL"/>
        </w:rPr>
        <w:br/>
      </w:r>
      <w:r w:rsidRPr="00520DFD">
        <w:rPr>
          <w:rFonts w:ascii="Arial" w:eastAsia="Calibri" w:hAnsi="Arial" w:cs="Arial"/>
          <w:color w:val="000000" w:themeColor="text1"/>
          <w:sz w:val="24"/>
          <w:szCs w:val="24"/>
          <w:lang w:val="fr-FR"/>
        </w:rPr>
        <w:t xml:space="preserve">Martin Engström, Product Manager </w:t>
      </w:r>
      <w:r w:rsidRPr="00520DFD">
        <w:rPr>
          <w:rFonts w:ascii="Arial" w:eastAsia="Calibri" w:hAnsi="Arial" w:cs="Arial"/>
          <w:color w:val="000000" w:themeColor="text1"/>
          <w:sz w:val="24"/>
          <w:szCs w:val="24"/>
          <w:lang w:val="fr-FR"/>
        </w:rPr>
        <w:br/>
      </w:r>
      <w:hyperlink r:id="rId11" w:history="1">
        <w:r w:rsidRPr="00520DFD">
          <w:rPr>
            <w:rStyle w:val="Hyperlnk"/>
            <w:rFonts w:eastAsia="Calibri" w:cs="Arial"/>
            <w:color w:val="000000" w:themeColor="text1"/>
            <w:sz w:val="24"/>
            <w:szCs w:val="24"/>
            <w:lang w:val="fr-FR"/>
          </w:rPr>
          <w:t>martin.engstrom@engcon.se</w:t>
        </w:r>
      </w:hyperlink>
      <w:r w:rsidRPr="00520DFD">
        <w:rPr>
          <w:rFonts w:ascii="Arial" w:eastAsia="Calibri" w:hAnsi="Arial" w:cs="Arial"/>
          <w:color w:val="000000" w:themeColor="text1"/>
          <w:sz w:val="24"/>
          <w:szCs w:val="24"/>
          <w:lang w:val="fr-FR"/>
        </w:rPr>
        <w:br/>
        <w:t xml:space="preserve">+46 [0]70 571 76 61  </w:t>
      </w:r>
      <w:r w:rsidRPr="00520DFD">
        <w:rPr>
          <w:rFonts w:ascii="Arial" w:hAnsi="Arial" w:cs="Arial"/>
          <w:sz w:val="24"/>
          <w:szCs w:val="24"/>
          <w:lang w:val="nl-NL"/>
        </w:rPr>
        <w:br/>
      </w:r>
      <w:r w:rsidRPr="00520DFD">
        <w:rPr>
          <w:rFonts w:ascii="Arial" w:hAnsi="Arial" w:cs="Arial"/>
          <w:sz w:val="24"/>
          <w:szCs w:val="24"/>
          <w:lang w:val="nl-NL"/>
        </w:rPr>
        <w:br/>
      </w:r>
      <w:r w:rsidRPr="00520DFD">
        <w:rPr>
          <w:rStyle w:val="normaltextrun"/>
          <w:rFonts w:ascii="Arial" w:eastAsia="Times New Roman" w:hAnsi="Arial" w:cs="Arial"/>
          <w:b/>
          <w:bCs/>
          <w:color w:val="000000" w:themeColor="text1"/>
          <w:sz w:val="24"/>
          <w:szCs w:val="24"/>
          <w:lang w:val="fr-FR" w:eastAsia="sv-SE" w:bidi="ar-SA"/>
        </w:rPr>
        <w:t xml:space="preserve">engcon </w:t>
      </w:r>
      <w:r w:rsidRPr="00520DFD">
        <w:rPr>
          <w:rStyle w:val="normaltextrun"/>
          <w:rFonts w:ascii="Arial" w:eastAsia="Times New Roman" w:hAnsi="Arial" w:cs="Arial"/>
          <w:color w:val="000000" w:themeColor="text1"/>
          <w:sz w:val="24"/>
          <w:szCs w:val="24"/>
          <w:lang w:val="fr-FR" w:eastAsia="sv-SE" w:bidi="ar-SA"/>
        </w:rPr>
        <w:t xml:space="preserve">est le premier fournisseur mondial de tiltrotateurs et des outils associés à ceux-ci qui augmentent l’efficacité, la flexibilité, la rentabilité, la sécurité et la durabilité des excavatrices. Avec des connaissances, un engagement et un haut niveau de service, les plus de 400 employés d’engcon assurent le succès de leurs clients. engcon fut fondée en 1990, avec son siège principal à Strömsund en Suède et est présente sur le marché via 14 entreprises de vente locales, tout en ayant établit un réseau de revendeurs dans le monde entier. Le chiffre d’affaires net s’est élevé à environ 1,9 milliard de SEK en 2023. L’action B d’engcon est cotée au Nasdaq Stockholm. </w:t>
      </w:r>
    </w:p>
    <w:p w14:paraId="60DBF3D1" w14:textId="77777777" w:rsidR="00400EAC" w:rsidRPr="00520DFD" w:rsidRDefault="00400EAC" w:rsidP="00520DFD">
      <w:pPr>
        <w:spacing w:line="240" w:lineRule="auto"/>
        <w:rPr>
          <w:rStyle w:val="normaltextrun"/>
          <w:rFonts w:ascii="Arial" w:eastAsia="Times New Roman" w:hAnsi="Arial" w:cs="Arial"/>
          <w:color w:val="000000" w:themeColor="text1"/>
          <w:sz w:val="24"/>
          <w:szCs w:val="24"/>
          <w:lang w:val="fr-FR" w:eastAsia="sv-SE" w:bidi="ar-SA"/>
        </w:rPr>
      </w:pPr>
      <w:r w:rsidRPr="00520DFD">
        <w:rPr>
          <w:rStyle w:val="normaltextrun"/>
          <w:rFonts w:ascii="Arial" w:eastAsia="Times New Roman" w:hAnsi="Arial" w:cs="Arial"/>
          <w:color w:val="000000" w:themeColor="text1"/>
          <w:sz w:val="24"/>
          <w:szCs w:val="24"/>
          <w:lang w:val="fr-FR" w:eastAsia="sv-SE" w:bidi="ar-SA"/>
        </w:rPr>
        <w:t xml:space="preserve">Pour plus d’informations, n’hésitez pas à consultez le site: </w:t>
      </w:r>
      <w:hyperlink r:id="rId12" w:history="1">
        <w:r w:rsidRPr="00520DFD">
          <w:rPr>
            <w:rStyle w:val="Hyperlnk"/>
            <w:rFonts w:eastAsia="Times New Roman" w:cs="Arial"/>
            <w:b/>
            <w:bCs/>
            <w:color w:val="000000" w:themeColor="text1"/>
            <w:sz w:val="24"/>
            <w:szCs w:val="24"/>
            <w:lang w:val="fr-FR" w:eastAsia="sv-SE" w:bidi="ar-SA"/>
          </w:rPr>
          <w:t>www.engcon.com</w:t>
        </w:r>
      </w:hyperlink>
    </w:p>
    <w:p w14:paraId="62B03A47" w14:textId="3EFB56EF" w:rsidR="00D47C4F" w:rsidRPr="00774F27" w:rsidRDefault="00D47C4F" w:rsidP="00400EAC">
      <w:pPr>
        <w:rPr>
          <w:rFonts w:ascii="Arial Nova Light" w:eastAsia="Calibri" w:hAnsi="Arial Nova Light" w:cs="Arial"/>
          <w:color w:val="434343"/>
          <w:sz w:val="16"/>
          <w:szCs w:val="16"/>
          <w:lang w:val="fr-FR"/>
        </w:rPr>
      </w:pPr>
    </w:p>
    <w:sectPr w:rsidR="00D47C4F" w:rsidRPr="00774F27" w:rsidSect="00A1542F">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C9EC9" w14:textId="77777777" w:rsidR="00A1542F" w:rsidRDefault="00A1542F">
      <w:pPr>
        <w:spacing w:line="240" w:lineRule="auto"/>
      </w:pPr>
      <w:r>
        <w:separator/>
      </w:r>
    </w:p>
  </w:endnote>
  <w:endnote w:type="continuationSeparator" w:id="0">
    <w:p w14:paraId="20164EF3" w14:textId="77777777" w:rsidR="00A1542F" w:rsidRDefault="00A1542F">
      <w:pPr>
        <w:spacing w:line="240" w:lineRule="auto"/>
      </w:pPr>
      <w:r>
        <w:continuationSeparator/>
      </w:r>
    </w:p>
  </w:endnote>
  <w:endnote w:type="continuationNotice" w:id="1">
    <w:p w14:paraId="240086EA" w14:textId="77777777" w:rsidR="00A1542F" w:rsidRDefault="00A154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D80E8" w14:textId="77777777" w:rsidR="00A1542F" w:rsidRDefault="00A1542F">
      <w:pPr>
        <w:spacing w:line="240" w:lineRule="auto"/>
      </w:pPr>
      <w:r>
        <w:separator/>
      </w:r>
    </w:p>
  </w:footnote>
  <w:footnote w:type="continuationSeparator" w:id="0">
    <w:p w14:paraId="1D208558" w14:textId="77777777" w:rsidR="00A1542F" w:rsidRDefault="00A1542F">
      <w:pPr>
        <w:spacing w:line="240" w:lineRule="auto"/>
      </w:pPr>
      <w:r>
        <w:continuationSeparator/>
      </w:r>
    </w:p>
  </w:footnote>
  <w:footnote w:type="continuationNotice" w:id="1">
    <w:p w14:paraId="66C5AD06" w14:textId="77777777" w:rsidR="00A1542F" w:rsidRDefault="00A154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E7F6A5F"/>
    <w:multiLevelType w:val="hybridMultilevel"/>
    <w:tmpl w:val="262A5E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16974626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0997"/>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0EAC"/>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0DFD"/>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23031"/>
    <w:rsid w:val="00632650"/>
    <w:rsid w:val="0063387A"/>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74F27"/>
    <w:rsid w:val="0078101F"/>
    <w:rsid w:val="00781E0B"/>
    <w:rsid w:val="00785E33"/>
    <w:rsid w:val="007928C1"/>
    <w:rsid w:val="00793369"/>
    <w:rsid w:val="007A6F9A"/>
    <w:rsid w:val="007A7825"/>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D78B4"/>
    <w:rsid w:val="009E7416"/>
    <w:rsid w:val="009F248C"/>
    <w:rsid w:val="009F337D"/>
    <w:rsid w:val="009F38CA"/>
    <w:rsid w:val="009F4A76"/>
    <w:rsid w:val="009F67CF"/>
    <w:rsid w:val="00A04305"/>
    <w:rsid w:val="00A04B17"/>
    <w:rsid w:val="00A1190F"/>
    <w:rsid w:val="00A13BF7"/>
    <w:rsid w:val="00A1542F"/>
    <w:rsid w:val="00A2096A"/>
    <w:rsid w:val="00A32297"/>
    <w:rsid w:val="00A33761"/>
    <w:rsid w:val="00A3429A"/>
    <w:rsid w:val="00A37758"/>
    <w:rsid w:val="00A40811"/>
    <w:rsid w:val="00A44143"/>
    <w:rsid w:val="00A45589"/>
    <w:rsid w:val="00A52201"/>
    <w:rsid w:val="00A5689A"/>
    <w:rsid w:val="00A661BB"/>
    <w:rsid w:val="00A80495"/>
    <w:rsid w:val="00A86CB3"/>
    <w:rsid w:val="00A9015D"/>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43A12"/>
    <w:rsid w:val="00D44CFB"/>
    <w:rsid w:val="00D44D5D"/>
    <w:rsid w:val="00D47C4F"/>
    <w:rsid w:val="00D53ABE"/>
    <w:rsid w:val="00D60C1E"/>
    <w:rsid w:val="00D709B1"/>
    <w:rsid w:val="00D76DF9"/>
    <w:rsid w:val="00D804AF"/>
    <w:rsid w:val="00D819A8"/>
    <w:rsid w:val="00D81A5A"/>
    <w:rsid w:val="00D921B1"/>
    <w:rsid w:val="00D95262"/>
    <w:rsid w:val="00DA1F90"/>
    <w:rsid w:val="00DB36A8"/>
    <w:rsid w:val="00DC0A40"/>
    <w:rsid w:val="00DC5FC4"/>
    <w:rsid w:val="00DD366C"/>
    <w:rsid w:val="00DE2ECF"/>
    <w:rsid w:val="00DE4DD1"/>
    <w:rsid w:val="00DE6A00"/>
    <w:rsid w:val="00E12471"/>
    <w:rsid w:val="00E16CE1"/>
    <w:rsid w:val="00E22FBD"/>
    <w:rsid w:val="00E309FF"/>
    <w:rsid w:val="00E31597"/>
    <w:rsid w:val="00E64A8E"/>
    <w:rsid w:val="00E65DCD"/>
    <w:rsid w:val="00E66BAF"/>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character" w:customStyle="1" w:styleId="normaltextrun">
    <w:name w:val="normaltextrun"/>
    <w:basedOn w:val="Standardstycketeckensnitt"/>
    <w:rsid w:val="009F6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gc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tin.engstrom@engcon.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ngcon.com/fr_be/outils/outils-hydrauliques/compacteurs-de-sol.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F74AA-5124-474E-891B-89F43FE0B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16</TotalTime>
  <Pages>2</Pages>
  <Words>528</Words>
  <Characters>2802</Characters>
  <Application>Microsoft Office Word</Application>
  <DocSecurity>0</DocSecurity>
  <Lines>23</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3324</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53</cp:revision>
  <cp:lastPrinted>2023-10-26T09:17:00Z</cp:lastPrinted>
  <dcterms:created xsi:type="dcterms:W3CDTF">2023-10-21T13:26:00Z</dcterms:created>
  <dcterms:modified xsi:type="dcterms:W3CDTF">2024-02-22T12:08:00Z</dcterms:modified>
</cp:coreProperties>
</file>