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5BA4E" w14:textId="2A088604" w:rsidR="00C80452" w:rsidRPr="00E37141" w:rsidRDefault="006E0F90" w:rsidP="00C80452">
      <w:pPr>
        <w:rPr>
          <w:b/>
        </w:rPr>
      </w:pPr>
      <w:r w:rsidRPr="00E37141">
        <w:rPr>
          <w:b/>
        </w:rPr>
        <w:t>2014</w:t>
      </w:r>
      <w:r w:rsidR="004E5A02">
        <w:rPr>
          <w:b/>
        </w:rPr>
        <w:t>-</w:t>
      </w:r>
      <w:r w:rsidR="00374357">
        <w:rPr>
          <w:b/>
        </w:rPr>
        <w:t>10-07</w:t>
      </w:r>
    </w:p>
    <w:p w14:paraId="0E615EBA" w14:textId="5597DFAB" w:rsidR="00374357" w:rsidRDefault="00C80452" w:rsidP="00374357">
      <w:pPr>
        <w:rPr>
          <w:rFonts w:cs="Arial"/>
          <w:b/>
        </w:rPr>
      </w:pPr>
      <w:r w:rsidRPr="00E37141">
        <w:rPr>
          <w:b/>
        </w:rPr>
        <w:t>PRESS</w:t>
      </w:r>
      <w:r w:rsidRPr="00E37141">
        <w:rPr>
          <w:rFonts w:cs="TradeGothic"/>
          <w:b/>
          <w:bCs/>
          <w:noProof/>
          <w:color w:val="000000"/>
          <w:lang w:val="en-US"/>
        </w:rPr>
        <w:drawing>
          <wp:anchor distT="0" distB="0" distL="114300" distR="114300" simplePos="0" relativeHeight="251661312" behindDoc="0" locked="0" layoutInCell="1" allowOverlap="1" wp14:anchorId="2D0F364D" wp14:editId="3BA2F1A1">
            <wp:simplePos x="0" y="0"/>
            <wp:positionH relativeFrom="margin">
              <wp:posOffset>3635375</wp:posOffset>
            </wp:positionH>
            <wp:positionV relativeFrom="margin">
              <wp:posOffset>-345440</wp:posOffset>
            </wp:positionV>
            <wp:extent cx="2562225" cy="285750"/>
            <wp:effectExtent l="0" t="0" r="9525" b="0"/>
            <wp:wrapSquare wrapText="bothSides"/>
            <wp:docPr id="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belysningsbransch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2225" cy="285750"/>
                    </a:xfrm>
                    <a:prstGeom prst="rect">
                      <a:avLst/>
                    </a:prstGeom>
                  </pic:spPr>
                </pic:pic>
              </a:graphicData>
            </a:graphic>
          </wp:anchor>
        </w:drawing>
      </w:r>
      <w:r w:rsidRPr="00E37141">
        <w:rPr>
          <w:b/>
        </w:rPr>
        <w:t>MEDDELANDE</w:t>
      </w:r>
      <w:r w:rsidR="00854EDE" w:rsidRPr="00E37141">
        <w:rPr>
          <w:b/>
        </w:rPr>
        <w:br/>
      </w:r>
      <w:r w:rsidR="00854EDE" w:rsidRPr="00E37141">
        <w:rPr>
          <w:b/>
        </w:rPr>
        <w:br/>
      </w:r>
      <w:r w:rsidR="00374357" w:rsidRPr="00374357">
        <w:rPr>
          <w:b/>
          <w:sz w:val="28"/>
        </w:rPr>
        <w:t>Nobelpriset kastar ljus över belysningens betydelse för miljö och människa</w:t>
      </w:r>
      <w:r w:rsidR="00AA4794" w:rsidRPr="001507E5">
        <w:rPr>
          <w:b/>
          <w:sz w:val="28"/>
        </w:rPr>
        <w:br/>
      </w:r>
      <w:r w:rsidR="00374357">
        <w:rPr>
          <w:rFonts w:cs="Arial"/>
          <w:b/>
        </w:rPr>
        <w:br/>
      </w:r>
      <w:r w:rsidR="00374357" w:rsidRPr="00374357">
        <w:rPr>
          <w:rFonts w:cs="Arial"/>
          <w:b/>
        </w:rPr>
        <w:t>Nobelpriset i fysik tilldelas i år en uppfinning av största nytta för mänskligheten. Tack vare den blå lysdioden kan vitt ljus skapas på ett nytt sätt som ger positiva effekter för både miljö och människa.</w:t>
      </w:r>
    </w:p>
    <w:p w14:paraId="21CD3D33" w14:textId="103DF5E5" w:rsidR="00374357" w:rsidRPr="00374357" w:rsidRDefault="00374357" w:rsidP="00374357">
      <w:pPr>
        <w:rPr>
          <w:rFonts w:ascii="Calibri" w:hAnsi="Calibri"/>
        </w:rPr>
      </w:pPr>
      <w:r w:rsidRPr="00374357">
        <w:t xml:space="preserve">– Ungefär en fjärdedel av världens elförbrukning går till belysning. Bara i Sverige har Energimyndigheten räknat ut att samhället skulle kunna spara 6TWh per år, eller 6 miljarder kronor på att byta ut gammal </w:t>
      </w:r>
      <w:r w:rsidRPr="00374357">
        <w:rPr>
          <w:rFonts w:ascii="Calibri" w:hAnsi="Calibri"/>
        </w:rPr>
        <w:t>belysning till moderna system med LED, säger Mats Holme, vd på Belysningsbranschen.</w:t>
      </w:r>
    </w:p>
    <w:p w14:paraId="0B0205C7" w14:textId="340F0392" w:rsidR="00374357" w:rsidRPr="00374357" w:rsidRDefault="00374357" w:rsidP="00374357">
      <w:pPr>
        <w:rPr>
          <w:rFonts w:ascii="Calibri" w:hAnsi="Calibri"/>
        </w:rPr>
      </w:pPr>
      <w:r w:rsidRPr="00374357">
        <w:rPr>
          <w:rFonts w:ascii="Calibri" w:hAnsi="Calibri"/>
        </w:rPr>
        <w:t xml:space="preserve">LED-teknikens mest kända fördelar är lång livslängd och låg energiåtgång och den är lätt att styra när det gäller </w:t>
      </w:r>
      <w:proofErr w:type="spellStart"/>
      <w:r w:rsidRPr="00374357">
        <w:rPr>
          <w:rFonts w:ascii="Calibri" w:hAnsi="Calibri"/>
        </w:rPr>
        <w:t>ljusnivå</w:t>
      </w:r>
      <w:proofErr w:type="spellEnd"/>
      <w:r w:rsidRPr="00374357">
        <w:rPr>
          <w:rFonts w:ascii="Calibri" w:hAnsi="Calibri"/>
        </w:rPr>
        <w:t>. En ytterligare fördel, som kanske inte är lika känd, är att man enkelt kan ställa in olika färgtemperaturer. Det påverkar människans välmående och hälsa.</w:t>
      </w:r>
    </w:p>
    <w:p w14:paraId="286D808C" w14:textId="3F08C66A" w:rsidR="00374357" w:rsidRPr="00374357" w:rsidRDefault="00374357" w:rsidP="00374357">
      <w:pPr>
        <w:rPr>
          <w:rFonts w:ascii="Calibri" w:hAnsi="Calibri"/>
          <w:shd w:val="clear" w:color="auto" w:fill="FFFFFF"/>
        </w:rPr>
      </w:pPr>
      <w:r w:rsidRPr="00374357">
        <w:rPr>
          <w:rFonts w:ascii="Calibri" w:hAnsi="Calibri"/>
        </w:rPr>
        <w:t xml:space="preserve">År 2002 upptäckte forskare vid Browns universitet i USA en tredje receptor i ögat. </w:t>
      </w:r>
      <w:r w:rsidRPr="00374357">
        <w:rPr>
          <w:rFonts w:ascii="Calibri" w:hAnsi="Calibri"/>
          <w:shd w:val="clear" w:color="auto" w:fill="FFFFFF"/>
        </w:rPr>
        <w:t>Den tredje receptorn kommunicerar direkt med den del av hjärnan som styr vår dygnsrytm och vår biologiska klocka. Tack vare upptäckten gick det äntligen att etablera ett samband mellan mänskligt välbefinnande och tillgången på ljus.</w:t>
      </w:r>
    </w:p>
    <w:p w14:paraId="3E6C96BC" w14:textId="10669D19" w:rsidR="00374357" w:rsidRDefault="00374357" w:rsidP="00374357">
      <w:pPr>
        <w:rPr>
          <w:rFonts w:ascii="Calibri" w:hAnsi="Calibri"/>
        </w:rPr>
      </w:pPr>
      <w:r w:rsidRPr="00374357">
        <w:rPr>
          <w:rFonts w:ascii="Calibri" w:hAnsi="Calibri"/>
        </w:rPr>
        <w:t>– Dåligt ljus ger negativa effekter på människans biologiska rytm och kan leda till hälsoproblem. Att satsa på bra belysning i skolan, på kontor och i vården skulle inte bara spara på energi och miljön, utan också ge en mängd positiva effekter för människorna som ska vistas där, säger Mats Holme.</w:t>
      </w:r>
    </w:p>
    <w:p w14:paraId="19F9291E" w14:textId="77777777" w:rsidR="00545B40" w:rsidRPr="00374357" w:rsidRDefault="00545B40" w:rsidP="00374357">
      <w:pPr>
        <w:rPr>
          <w:rFonts w:ascii="Calibri" w:hAnsi="Calibri"/>
        </w:rPr>
      </w:pPr>
    </w:p>
    <w:p w14:paraId="460CF837" w14:textId="77777777" w:rsidR="00374357" w:rsidRPr="00374357" w:rsidRDefault="00374357" w:rsidP="00374357">
      <w:pPr>
        <w:rPr>
          <w:rFonts w:ascii="Calibri" w:hAnsi="Calibri"/>
          <w:b/>
        </w:rPr>
      </w:pPr>
      <w:r w:rsidRPr="00374357">
        <w:rPr>
          <w:rFonts w:ascii="Calibri" w:hAnsi="Calibri"/>
          <w:b/>
        </w:rPr>
        <w:t>3 snabba fördelar med LED-belysning</w:t>
      </w:r>
    </w:p>
    <w:p w14:paraId="4B57A3E6" w14:textId="77777777" w:rsidR="00374357" w:rsidRPr="00F757BC" w:rsidRDefault="00374357" w:rsidP="00374357">
      <w:pPr>
        <w:pStyle w:val="ListParagraph"/>
        <w:numPr>
          <w:ilvl w:val="0"/>
          <w:numId w:val="10"/>
        </w:numPr>
      </w:pPr>
      <w:r>
        <w:t>Energieffektivitet</w:t>
      </w:r>
    </w:p>
    <w:p w14:paraId="7C3782C5" w14:textId="77777777" w:rsidR="00374357" w:rsidRPr="00F757BC" w:rsidRDefault="00374357" w:rsidP="00374357">
      <w:pPr>
        <w:pStyle w:val="ListParagraph"/>
        <w:numPr>
          <w:ilvl w:val="0"/>
          <w:numId w:val="10"/>
        </w:numPr>
      </w:pPr>
      <w:r>
        <w:t>Lång livslängd</w:t>
      </w:r>
    </w:p>
    <w:p w14:paraId="370A3A32" w14:textId="633412F0" w:rsidR="00374357" w:rsidRDefault="00374357" w:rsidP="00374357">
      <w:pPr>
        <w:pStyle w:val="ListParagraph"/>
        <w:numPr>
          <w:ilvl w:val="0"/>
          <w:numId w:val="10"/>
        </w:numPr>
      </w:pPr>
      <w:r>
        <w:t xml:space="preserve">Lätt att styra, både när det gäller </w:t>
      </w:r>
      <w:proofErr w:type="spellStart"/>
      <w:r>
        <w:t>ljusnivå</w:t>
      </w:r>
      <w:proofErr w:type="spellEnd"/>
      <w:r>
        <w:t xml:space="preserve"> och ljusets färgtemperatur. </w:t>
      </w:r>
    </w:p>
    <w:p w14:paraId="0FEDF74E" w14:textId="59DEC731" w:rsidR="00545B40" w:rsidRPr="00374357" w:rsidRDefault="00545B40" w:rsidP="00545B40">
      <w:r w:rsidRPr="00F757BC">
        <w:t xml:space="preserve">Mer fakta om LED hittar ni </w:t>
      </w:r>
      <w:hyperlink r:id="rId10" w:history="1">
        <w:r w:rsidRPr="00F757BC">
          <w:rPr>
            <w:rStyle w:val="Hyperlink"/>
          </w:rPr>
          <w:t>här</w:t>
        </w:r>
      </w:hyperlink>
      <w:r w:rsidRPr="00F757BC">
        <w:t>.</w:t>
      </w:r>
    </w:p>
    <w:p w14:paraId="1E6759AC" w14:textId="21196E8D" w:rsidR="00374357" w:rsidRPr="00374357" w:rsidRDefault="00374357" w:rsidP="00374357">
      <w:pPr>
        <w:rPr>
          <w:rFonts w:ascii="Calibri" w:hAnsi="Calibri"/>
          <w:b/>
        </w:rPr>
      </w:pPr>
      <w:r w:rsidRPr="00374357">
        <w:rPr>
          <w:rFonts w:ascii="Calibri" w:hAnsi="Calibri"/>
          <w:b/>
          <w:bCs/>
        </w:rPr>
        <w:t>Fakta om belysning och energieffektivitet</w:t>
      </w:r>
    </w:p>
    <w:p w14:paraId="51CD460F" w14:textId="77777777" w:rsidR="00374357" w:rsidRPr="00545B40" w:rsidRDefault="00374357" w:rsidP="00374357">
      <w:pPr>
        <w:pStyle w:val="ListParagraph"/>
        <w:numPr>
          <w:ilvl w:val="0"/>
          <w:numId w:val="11"/>
        </w:numPr>
      </w:pPr>
      <w:r w:rsidRPr="00545B40">
        <w:t xml:space="preserve">Omfattande forskning kring energibesparing visar att åtgärder inom belysningsområdet är det </w:t>
      </w:r>
      <w:r w:rsidRPr="00545B40">
        <w:rPr>
          <w:bCs/>
        </w:rPr>
        <w:t xml:space="preserve">mest effektiva </w:t>
      </w:r>
      <w:r w:rsidRPr="00545B40">
        <w:t xml:space="preserve">och </w:t>
      </w:r>
      <w:r w:rsidRPr="00545B40">
        <w:rPr>
          <w:bCs/>
        </w:rPr>
        <w:t xml:space="preserve">mest ekonomiska </w:t>
      </w:r>
      <w:r w:rsidRPr="00545B40">
        <w:t xml:space="preserve">sättet att </w:t>
      </w:r>
      <w:r w:rsidRPr="00545B40">
        <w:rPr>
          <w:bCs/>
        </w:rPr>
        <w:t>minska koldioxidutsläppen</w:t>
      </w:r>
      <w:r w:rsidRPr="00545B40">
        <w:t>.</w:t>
      </w:r>
    </w:p>
    <w:p w14:paraId="4B0592E7" w14:textId="77777777" w:rsidR="00374357" w:rsidRPr="00545B40" w:rsidRDefault="00374357" w:rsidP="00374357">
      <w:pPr>
        <w:pStyle w:val="ListParagraph"/>
        <w:numPr>
          <w:ilvl w:val="0"/>
          <w:numId w:val="11"/>
        </w:numPr>
      </w:pPr>
      <w:r w:rsidRPr="00545B40">
        <w:t>20–30 procent av den totala elkonsumtionen i företag och offentlig verksamhet går till belysning.</w:t>
      </w:r>
    </w:p>
    <w:p w14:paraId="2FE17F83" w14:textId="77777777" w:rsidR="00374357" w:rsidRPr="00545B40" w:rsidRDefault="00374357" w:rsidP="00374357">
      <w:pPr>
        <w:pStyle w:val="ListParagraph"/>
        <w:numPr>
          <w:ilvl w:val="0"/>
          <w:numId w:val="11"/>
        </w:numPr>
      </w:pPr>
      <w:r w:rsidRPr="00545B40">
        <w:t xml:space="preserve">Genom att </w:t>
      </w:r>
      <w:r w:rsidRPr="00545B40">
        <w:rPr>
          <w:bCs/>
        </w:rPr>
        <w:t xml:space="preserve">byta ut gammal belysning </w:t>
      </w:r>
      <w:r w:rsidRPr="00545B40">
        <w:t xml:space="preserve">mot ny, modern teknik kan man </w:t>
      </w:r>
      <w:r w:rsidRPr="00545B40">
        <w:rPr>
          <w:bCs/>
        </w:rPr>
        <w:t xml:space="preserve">minska energiförbrukningen </w:t>
      </w:r>
      <w:r w:rsidRPr="00545B40">
        <w:t xml:space="preserve">med upp till </w:t>
      </w:r>
      <w:r w:rsidRPr="00545B40">
        <w:rPr>
          <w:bCs/>
        </w:rPr>
        <w:t>80 procent från dag</w:t>
      </w:r>
      <w:bookmarkStart w:id="0" w:name="_GoBack"/>
      <w:bookmarkEnd w:id="0"/>
      <w:r w:rsidRPr="00545B40">
        <w:rPr>
          <w:bCs/>
        </w:rPr>
        <w:t xml:space="preserve"> ett</w:t>
      </w:r>
      <w:r w:rsidRPr="00545B40">
        <w:t>.</w:t>
      </w:r>
    </w:p>
    <w:p w14:paraId="78E58506" w14:textId="77777777" w:rsidR="00374357" w:rsidRPr="00545B40" w:rsidRDefault="00374357" w:rsidP="00374357">
      <w:pPr>
        <w:pStyle w:val="ListParagraph"/>
        <w:numPr>
          <w:ilvl w:val="0"/>
          <w:numId w:val="11"/>
        </w:numPr>
      </w:pPr>
      <w:r w:rsidRPr="00545B40">
        <w:rPr>
          <w:bCs/>
        </w:rPr>
        <w:lastRenderedPageBreak/>
        <w:t xml:space="preserve">Enligt Energimyndigheten </w:t>
      </w:r>
      <w:r w:rsidRPr="00545B40">
        <w:t xml:space="preserve">har mer än 63 procent av kontoren, 67 procent av idrotts- anläggningarna, 73 procent av landets skolor och hela </w:t>
      </w:r>
      <w:r w:rsidRPr="00545B40">
        <w:rPr>
          <w:bCs/>
        </w:rPr>
        <w:t xml:space="preserve">82 procent </w:t>
      </w:r>
      <w:r w:rsidRPr="00545B40">
        <w:t xml:space="preserve">av sjukhusen </w:t>
      </w:r>
      <w:r w:rsidRPr="00545B40">
        <w:rPr>
          <w:bCs/>
        </w:rPr>
        <w:t>föråldrade belysningssystem.</w:t>
      </w:r>
    </w:p>
    <w:p w14:paraId="0C0C600B" w14:textId="72BB2425" w:rsidR="00374357" w:rsidRPr="00374357" w:rsidRDefault="00374357" w:rsidP="00395606">
      <w:pPr>
        <w:pStyle w:val="ListParagraph"/>
        <w:numPr>
          <w:ilvl w:val="0"/>
          <w:numId w:val="11"/>
        </w:numPr>
      </w:pPr>
      <w:r w:rsidRPr="00184AAD">
        <w:t>Skulle man installera smart belysning i hela landet skulle man spara lika mycket energi som producerades av alla vindkraftverk i Sverige 2011.</w:t>
      </w:r>
    </w:p>
    <w:p w14:paraId="714BA0C7" w14:textId="5BC19DA4" w:rsidR="00A806EB" w:rsidRDefault="004938F8" w:rsidP="00395606">
      <w:r w:rsidRPr="00E37141">
        <w:rPr>
          <w:rStyle w:val="Strong"/>
        </w:rPr>
        <w:t>För mer information</w:t>
      </w:r>
      <w:r w:rsidRPr="00E37141">
        <w:rPr>
          <w:b/>
          <w:bCs/>
        </w:rPr>
        <w:br/>
      </w:r>
      <w:r w:rsidR="00651729" w:rsidRPr="00E37141">
        <w:t>Mats Holme</w:t>
      </w:r>
      <w:r w:rsidRPr="00E37141">
        <w:t xml:space="preserve">, vd Belysningsbranschen, </w:t>
      </w:r>
      <w:r w:rsidR="0014333D">
        <w:t>076-008 37 03</w:t>
      </w:r>
      <w:r w:rsidRPr="00E37141">
        <w:br/>
        <w:t xml:space="preserve">Mervi </w:t>
      </w:r>
      <w:proofErr w:type="spellStart"/>
      <w:r w:rsidRPr="00E37141">
        <w:t>Rokka</w:t>
      </w:r>
      <w:proofErr w:type="spellEnd"/>
      <w:r w:rsidRPr="00E37141">
        <w:t>, kommunikationsansvarig, 070-211 45 41</w:t>
      </w:r>
    </w:p>
    <w:p w14:paraId="4ABBC29F" w14:textId="6F5B9348" w:rsidR="00E80967" w:rsidRDefault="00395606" w:rsidP="000D1CFB">
      <w:pPr>
        <w:rPr>
          <w:b/>
        </w:rPr>
      </w:pPr>
      <w:r w:rsidRPr="00395606">
        <w:rPr>
          <w:b/>
        </w:rPr>
        <w:t>Om Belysningsbranschen</w:t>
      </w:r>
      <w:r>
        <w:rPr>
          <w:b/>
        </w:rPr>
        <w:br/>
      </w:r>
      <w:r w:rsidR="00A806EB" w:rsidRPr="00E37141">
        <w:t xml:space="preserve">Belysningsbranschen är huvudorganisation för Sveriges tillverkare och importör av ljuskällor, belysningsarmaturer och komponenter. Vi har som verksamhetsmål att skapa intresse, sprida kunskap och verka för ökad kvalitet på belysning i den offentliga miljön. För mer information, besök vår hemsida </w:t>
      </w:r>
      <w:hyperlink r:id="rId11" w:history="1">
        <w:r w:rsidR="00A806EB" w:rsidRPr="00E37141">
          <w:rPr>
            <w:rStyle w:val="Hyperlink"/>
          </w:rPr>
          <w:t>www.belysningsbranschen.se</w:t>
        </w:r>
      </w:hyperlink>
    </w:p>
    <w:sectPr w:rsidR="00E80967" w:rsidSect="00A35E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85351" w14:textId="77777777" w:rsidR="00E80967" w:rsidRDefault="00E80967" w:rsidP="00C80452">
      <w:pPr>
        <w:spacing w:after="0" w:line="240" w:lineRule="auto"/>
      </w:pPr>
      <w:r>
        <w:separator/>
      </w:r>
    </w:p>
  </w:endnote>
  <w:endnote w:type="continuationSeparator" w:id="0">
    <w:p w14:paraId="12A640FC" w14:textId="77777777" w:rsidR="00E80967" w:rsidRDefault="00E80967" w:rsidP="00C8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deGothic">
    <w:altName w:val="TradeGothic"/>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318F0" w14:textId="77777777" w:rsidR="00E80967" w:rsidRDefault="00E80967" w:rsidP="00C80452">
      <w:pPr>
        <w:spacing w:after="0" w:line="240" w:lineRule="auto"/>
      </w:pPr>
      <w:r>
        <w:separator/>
      </w:r>
    </w:p>
  </w:footnote>
  <w:footnote w:type="continuationSeparator" w:id="0">
    <w:p w14:paraId="2BF758AB" w14:textId="77777777" w:rsidR="00E80967" w:rsidRDefault="00E80967" w:rsidP="00C8045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0A6D"/>
    <w:multiLevelType w:val="hybridMultilevel"/>
    <w:tmpl w:val="3C72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8750D"/>
    <w:multiLevelType w:val="hybridMultilevel"/>
    <w:tmpl w:val="6522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A3EAB"/>
    <w:multiLevelType w:val="hybridMultilevel"/>
    <w:tmpl w:val="D5DE5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D7067"/>
    <w:multiLevelType w:val="hybridMultilevel"/>
    <w:tmpl w:val="1ADE0476"/>
    <w:lvl w:ilvl="0" w:tplc="8F1C9456">
      <w:start w:val="2014"/>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B214B"/>
    <w:multiLevelType w:val="hybridMultilevel"/>
    <w:tmpl w:val="C2E8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053BAC"/>
    <w:multiLevelType w:val="hybridMultilevel"/>
    <w:tmpl w:val="02A2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4639F"/>
    <w:multiLevelType w:val="hybridMultilevel"/>
    <w:tmpl w:val="BA829026"/>
    <w:lvl w:ilvl="0" w:tplc="DE0C1B46">
      <w:start w:val="2014"/>
      <w:numFmt w:val="bullet"/>
      <w:lvlText w:val="–"/>
      <w:lvlJc w:val="left"/>
      <w:pPr>
        <w:ind w:left="720" w:hanging="360"/>
      </w:pPr>
      <w:rPr>
        <w:rFonts w:ascii="Calibri" w:eastAsiaTheme="minorHAnsi" w:hAnsi="Calibri" w:cs="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2525F"/>
    <w:multiLevelType w:val="hybridMultilevel"/>
    <w:tmpl w:val="5B8CA292"/>
    <w:lvl w:ilvl="0" w:tplc="A01E1AE6">
      <w:start w:val="201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DA55B7"/>
    <w:multiLevelType w:val="hybridMultilevel"/>
    <w:tmpl w:val="2BAA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D14059"/>
    <w:multiLevelType w:val="hybridMultilevel"/>
    <w:tmpl w:val="960E31B6"/>
    <w:lvl w:ilvl="0" w:tplc="A426B4B8">
      <w:start w:val="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A94D3F"/>
    <w:multiLevelType w:val="hybridMultilevel"/>
    <w:tmpl w:val="09BE18A2"/>
    <w:lvl w:ilvl="0" w:tplc="B2028E34">
      <w:start w:val="20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2"/>
  </w:num>
  <w:num w:numId="5">
    <w:abstractNumId w:val="0"/>
  </w:num>
  <w:num w:numId="6">
    <w:abstractNumId w:val="6"/>
  </w:num>
  <w:num w:numId="7">
    <w:abstractNumId w:val="9"/>
  </w:num>
  <w:num w:numId="8">
    <w:abstractNumId w:val="4"/>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44"/>
    <w:rsid w:val="000D1CFB"/>
    <w:rsid w:val="00123FB3"/>
    <w:rsid w:val="0014333D"/>
    <w:rsid w:val="001507E5"/>
    <w:rsid w:val="00172CF3"/>
    <w:rsid w:val="001A7D6F"/>
    <w:rsid w:val="001D0480"/>
    <w:rsid w:val="002205CE"/>
    <w:rsid w:val="00277BF6"/>
    <w:rsid w:val="00290824"/>
    <w:rsid w:val="002A6453"/>
    <w:rsid w:val="003040AB"/>
    <w:rsid w:val="00304C74"/>
    <w:rsid w:val="00374357"/>
    <w:rsid w:val="00395606"/>
    <w:rsid w:val="00403BC2"/>
    <w:rsid w:val="00470552"/>
    <w:rsid w:val="004938F8"/>
    <w:rsid w:val="004B6009"/>
    <w:rsid w:val="004B6347"/>
    <w:rsid w:val="004C14C1"/>
    <w:rsid w:val="004E5A02"/>
    <w:rsid w:val="005149D6"/>
    <w:rsid w:val="00545B40"/>
    <w:rsid w:val="005E5D49"/>
    <w:rsid w:val="0060346E"/>
    <w:rsid w:val="00603B4B"/>
    <w:rsid w:val="00617A83"/>
    <w:rsid w:val="00632916"/>
    <w:rsid w:val="00651729"/>
    <w:rsid w:val="00663068"/>
    <w:rsid w:val="00677B0A"/>
    <w:rsid w:val="006B3DD0"/>
    <w:rsid w:val="006D578D"/>
    <w:rsid w:val="006E0F90"/>
    <w:rsid w:val="0071448A"/>
    <w:rsid w:val="007744D1"/>
    <w:rsid w:val="00774B7C"/>
    <w:rsid w:val="00796A48"/>
    <w:rsid w:val="007C0E81"/>
    <w:rsid w:val="00804558"/>
    <w:rsid w:val="0083331D"/>
    <w:rsid w:val="00834EE8"/>
    <w:rsid w:val="00854EDE"/>
    <w:rsid w:val="00883E24"/>
    <w:rsid w:val="008C4ED5"/>
    <w:rsid w:val="00945D71"/>
    <w:rsid w:val="00970C59"/>
    <w:rsid w:val="00975A44"/>
    <w:rsid w:val="009D1D02"/>
    <w:rsid w:val="00A25CE8"/>
    <w:rsid w:val="00A34D0B"/>
    <w:rsid w:val="00A35E3A"/>
    <w:rsid w:val="00A62C1A"/>
    <w:rsid w:val="00A806EB"/>
    <w:rsid w:val="00AA4794"/>
    <w:rsid w:val="00AD5712"/>
    <w:rsid w:val="00AD76C9"/>
    <w:rsid w:val="00B21A8C"/>
    <w:rsid w:val="00B25923"/>
    <w:rsid w:val="00B569D3"/>
    <w:rsid w:val="00B67327"/>
    <w:rsid w:val="00B82A77"/>
    <w:rsid w:val="00BE4E7C"/>
    <w:rsid w:val="00C4169A"/>
    <w:rsid w:val="00C4340E"/>
    <w:rsid w:val="00C626D2"/>
    <w:rsid w:val="00C80452"/>
    <w:rsid w:val="00C835BF"/>
    <w:rsid w:val="00C85791"/>
    <w:rsid w:val="00CC4B3C"/>
    <w:rsid w:val="00CC5930"/>
    <w:rsid w:val="00D33697"/>
    <w:rsid w:val="00DB4A2F"/>
    <w:rsid w:val="00DF211F"/>
    <w:rsid w:val="00E37141"/>
    <w:rsid w:val="00E80967"/>
    <w:rsid w:val="00E8374D"/>
    <w:rsid w:val="00EC057E"/>
    <w:rsid w:val="00F3520C"/>
    <w:rsid w:val="00F7636C"/>
    <w:rsid w:val="00F92511"/>
    <w:rsid w:val="00FA105D"/>
    <w:rsid w:val="00FD7F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11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5BF"/>
    <w:pPr>
      <w:ind w:left="720"/>
      <w:contextualSpacing/>
    </w:pPr>
  </w:style>
  <w:style w:type="paragraph" w:styleId="BalloonText">
    <w:name w:val="Balloon Text"/>
    <w:basedOn w:val="Normal"/>
    <w:link w:val="BalloonTextChar"/>
    <w:uiPriority w:val="99"/>
    <w:semiHidden/>
    <w:unhideWhenUsed/>
    <w:rsid w:val="00C804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452"/>
    <w:rPr>
      <w:rFonts w:ascii="Lucida Grande" w:hAnsi="Lucida Grande" w:cs="Lucida Grande"/>
      <w:sz w:val="18"/>
      <w:szCs w:val="18"/>
      <w:lang w:val="sv-SE"/>
    </w:rPr>
  </w:style>
  <w:style w:type="character" w:styleId="Strong">
    <w:name w:val="Strong"/>
    <w:basedOn w:val="DefaultParagraphFont"/>
    <w:uiPriority w:val="22"/>
    <w:qFormat/>
    <w:rsid w:val="00C80452"/>
    <w:rPr>
      <w:b/>
      <w:bCs/>
    </w:rPr>
  </w:style>
  <w:style w:type="paragraph" w:styleId="Header">
    <w:name w:val="header"/>
    <w:basedOn w:val="Normal"/>
    <w:link w:val="HeaderChar"/>
    <w:uiPriority w:val="99"/>
    <w:unhideWhenUsed/>
    <w:rsid w:val="00C804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0452"/>
    <w:rPr>
      <w:lang w:val="sv-SE"/>
    </w:rPr>
  </w:style>
  <w:style w:type="paragraph" w:styleId="Footer">
    <w:name w:val="footer"/>
    <w:basedOn w:val="Normal"/>
    <w:link w:val="FooterChar"/>
    <w:uiPriority w:val="99"/>
    <w:unhideWhenUsed/>
    <w:rsid w:val="00C804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0452"/>
    <w:rPr>
      <w:lang w:val="sv-SE"/>
    </w:rPr>
  </w:style>
  <w:style w:type="character" w:styleId="Hyperlink">
    <w:name w:val="Hyperlink"/>
    <w:basedOn w:val="DefaultParagraphFont"/>
    <w:uiPriority w:val="99"/>
    <w:unhideWhenUsed/>
    <w:rsid w:val="00C80452"/>
    <w:rPr>
      <w:color w:val="0000FF" w:themeColor="hyperlink"/>
      <w:u w:val="single"/>
    </w:rPr>
  </w:style>
  <w:style w:type="paragraph" w:styleId="FootnoteText">
    <w:name w:val="footnote text"/>
    <w:basedOn w:val="Normal"/>
    <w:link w:val="FootnoteTextChar"/>
    <w:uiPriority w:val="99"/>
    <w:unhideWhenUsed/>
    <w:rsid w:val="00AA4794"/>
    <w:pPr>
      <w:spacing w:after="0" w:line="240" w:lineRule="auto"/>
    </w:pPr>
    <w:rPr>
      <w:sz w:val="20"/>
      <w:szCs w:val="20"/>
    </w:rPr>
  </w:style>
  <w:style w:type="character" w:customStyle="1" w:styleId="FootnoteTextChar">
    <w:name w:val="Footnote Text Char"/>
    <w:basedOn w:val="DefaultParagraphFont"/>
    <w:link w:val="FootnoteText"/>
    <w:uiPriority w:val="99"/>
    <w:rsid w:val="00AA4794"/>
    <w:rPr>
      <w:sz w:val="20"/>
      <w:szCs w:val="20"/>
      <w:lang w:val="sv-SE"/>
    </w:rPr>
  </w:style>
  <w:style w:type="character" w:styleId="FootnoteReference">
    <w:name w:val="footnote reference"/>
    <w:basedOn w:val="DefaultParagraphFont"/>
    <w:uiPriority w:val="99"/>
    <w:unhideWhenUsed/>
    <w:rsid w:val="00AA479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5BF"/>
    <w:pPr>
      <w:ind w:left="720"/>
      <w:contextualSpacing/>
    </w:pPr>
  </w:style>
  <w:style w:type="paragraph" w:styleId="BalloonText">
    <w:name w:val="Balloon Text"/>
    <w:basedOn w:val="Normal"/>
    <w:link w:val="BalloonTextChar"/>
    <w:uiPriority w:val="99"/>
    <w:semiHidden/>
    <w:unhideWhenUsed/>
    <w:rsid w:val="00C804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452"/>
    <w:rPr>
      <w:rFonts w:ascii="Lucida Grande" w:hAnsi="Lucida Grande" w:cs="Lucida Grande"/>
      <w:sz w:val="18"/>
      <w:szCs w:val="18"/>
      <w:lang w:val="sv-SE"/>
    </w:rPr>
  </w:style>
  <w:style w:type="character" w:styleId="Strong">
    <w:name w:val="Strong"/>
    <w:basedOn w:val="DefaultParagraphFont"/>
    <w:uiPriority w:val="22"/>
    <w:qFormat/>
    <w:rsid w:val="00C80452"/>
    <w:rPr>
      <w:b/>
      <w:bCs/>
    </w:rPr>
  </w:style>
  <w:style w:type="paragraph" w:styleId="Header">
    <w:name w:val="header"/>
    <w:basedOn w:val="Normal"/>
    <w:link w:val="HeaderChar"/>
    <w:uiPriority w:val="99"/>
    <w:unhideWhenUsed/>
    <w:rsid w:val="00C804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0452"/>
    <w:rPr>
      <w:lang w:val="sv-SE"/>
    </w:rPr>
  </w:style>
  <w:style w:type="paragraph" w:styleId="Footer">
    <w:name w:val="footer"/>
    <w:basedOn w:val="Normal"/>
    <w:link w:val="FooterChar"/>
    <w:uiPriority w:val="99"/>
    <w:unhideWhenUsed/>
    <w:rsid w:val="00C804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0452"/>
    <w:rPr>
      <w:lang w:val="sv-SE"/>
    </w:rPr>
  </w:style>
  <w:style w:type="character" w:styleId="Hyperlink">
    <w:name w:val="Hyperlink"/>
    <w:basedOn w:val="DefaultParagraphFont"/>
    <w:uiPriority w:val="99"/>
    <w:unhideWhenUsed/>
    <w:rsid w:val="00C80452"/>
    <w:rPr>
      <w:color w:val="0000FF" w:themeColor="hyperlink"/>
      <w:u w:val="single"/>
    </w:rPr>
  </w:style>
  <w:style w:type="paragraph" w:styleId="FootnoteText">
    <w:name w:val="footnote text"/>
    <w:basedOn w:val="Normal"/>
    <w:link w:val="FootnoteTextChar"/>
    <w:uiPriority w:val="99"/>
    <w:unhideWhenUsed/>
    <w:rsid w:val="00AA4794"/>
    <w:pPr>
      <w:spacing w:after="0" w:line="240" w:lineRule="auto"/>
    </w:pPr>
    <w:rPr>
      <w:sz w:val="20"/>
      <w:szCs w:val="20"/>
    </w:rPr>
  </w:style>
  <w:style w:type="character" w:customStyle="1" w:styleId="FootnoteTextChar">
    <w:name w:val="Footnote Text Char"/>
    <w:basedOn w:val="DefaultParagraphFont"/>
    <w:link w:val="FootnoteText"/>
    <w:uiPriority w:val="99"/>
    <w:rsid w:val="00AA4794"/>
    <w:rPr>
      <w:sz w:val="20"/>
      <w:szCs w:val="20"/>
      <w:lang w:val="sv-SE"/>
    </w:rPr>
  </w:style>
  <w:style w:type="character" w:styleId="FootnoteReference">
    <w:name w:val="footnote reference"/>
    <w:basedOn w:val="DefaultParagraphFont"/>
    <w:uiPriority w:val="99"/>
    <w:unhideWhenUsed/>
    <w:rsid w:val="00AA4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24773">
      <w:bodyDiv w:val="1"/>
      <w:marLeft w:val="0"/>
      <w:marRight w:val="0"/>
      <w:marTop w:val="0"/>
      <w:marBottom w:val="0"/>
      <w:divBdr>
        <w:top w:val="none" w:sz="0" w:space="0" w:color="auto"/>
        <w:left w:val="none" w:sz="0" w:space="0" w:color="auto"/>
        <w:bottom w:val="none" w:sz="0" w:space="0" w:color="auto"/>
        <w:right w:val="none" w:sz="0" w:space="0" w:color="auto"/>
      </w:divBdr>
    </w:div>
    <w:div w:id="617220919">
      <w:bodyDiv w:val="1"/>
      <w:marLeft w:val="0"/>
      <w:marRight w:val="0"/>
      <w:marTop w:val="0"/>
      <w:marBottom w:val="0"/>
      <w:divBdr>
        <w:top w:val="none" w:sz="0" w:space="0" w:color="auto"/>
        <w:left w:val="none" w:sz="0" w:space="0" w:color="auto"/>
        <w:bottom w:val="none" w:sz="0" w:space="0" w:color="auto"/>
        <w:right w:val="none" w:sz="0" w:space="0" w:color="auto"/>
      </w:divBdr>
    </w:div>
    <w:div w:id="905798499">
      <w:bodyDiv w:val="1"/>
      <w:marLeft w:val="0"/>
      <w:marRight w:val="0"/>
      <w:marTop w:val="0"/>
      <w:marBottom w:val="0"/>
      <w:divBdr>
        <w:top w:val="none" w:sz="0" w:space="0" w:color="auto"/>
        <w:left w:val="none" w:sz="0" w:space="0" w:color="auto"/>
        <w:bottom w:val="none" w:sz="0" w:space="0" w:color="auto"/>
        <w:right w:val="none" w:sz="0" w:space="0" w:color="auto"/>
      </w:divBdr>
    </w:div>
    <w:div w:id="1066873621">
      <w:bodyDiv w:val="1"/>
      <w:marLeft w:val="0"/>
      <w:marRight w:val="0"/>
      <w:marTop w:val="0"/>
      <w:marBottom w:val="0"/>
      <w:divBdr>
        <w:top w:val="none" w:sz="0" w:space="0" w:color="auto"/>
        <w:left w:val="none" w:sz="0" w:space="0" w:color="auto"/>
        <w:bottom w:val="none" w:sz="0" w:space="0" w:color="auto"/>
        <w:right w:val="none" w:sz="0" w:space="0" w:color="auto"/>
      </w:divBdr>
    </w:div>
    <w:div w:id="20149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elysningsbranschen.s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belysningsbranschen.se/files/2013/06/LED_f%C3%B6r_belysning_inom-ochutomh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D27B0-D0B6-9842-9C21-5CBEC4CA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Macintosh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Hill &amp; Knowlton</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Yan-Yan Tong</dc:creator>
  <cp:lastModifiedBy>Maja Stridsberg</cp:lastModifiedBy>
  <cp:revision>2</cp:revision>
  <cp:lastPrinted>2014-10-07T13:43:00Z</cp:lastPrinted>
  <dcterms:created xsi:type="dcterms:W3CDTF">2014-10-07T13:43:00Z</dcterms:created>
  <dcterms:modified xsi:type="dcterms:W3CDTF">2014-10-07T13:43:00Z</dcterms:modified>
</cp:coreProperties>
</file>