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85943" w14:textId="4C4EDA79" w:rsidR="00833B6A" w:rsidRDefault="00D25241" w:rsidP="00077065">
      <w:pPr>
        <w:spacing w:line="276" w:lineRule="auto"/>
        <w:rPr>
          <w:rFonts w:ascii="Arial" w:hAnsi="Arial" w:cs="Arial"/>
          <w:b/>
          <w:sz w:val="40"/>
          <w:szCs w:val="40"/>
        </w:rPr>
      </w:pPr>
      <w:r>
        <w:rPr>
          <w:rFonts w:ascii="Arial" w:hAnsi="Arial" w:cs="Arial"/>
          <w:b/>
          <w:sz w:val="40"/>
          <w:szCs w:val="40"/>
        </w:rPr>
        <w:t>Ford Transit finns nu tillgänglig med</w:t>
      </w:r>
      <w:r w:rsidR="001C213F">
        <w:rPr>
          <w:rFonts w:ascii="Arial" w:hAnsi="Arial" w:cs="Arial"/>
          <w:b/>
          <w:sz w:val="40"/>
          <w:szCs w:val="40"/>
        </w:rPr>
        <w:t xml:space="preserve"> ny</w:t>
      </w:r>
      <w:r>
        <w:rPr>
          <w:rFonts w:ascii="Arial" w:hAnsi="Arial" w:cs="Arial"/>
          <w:b/>
          <w:sz w:val="40"/>
          <w:szCs w:val="40"/>
        </w:rPr>
        <w:t xml:space="preserve"> </w:t>
      </w:r>
      <w:r w:rsidR="003825C4">
        <w:rPr>
          <w:rFonts w:ascii="Arial" w:hAnsi="Arial" w:cs="Arial"/>
          <w:b/>
          <w:sz w:val="40"/>
          <w:szCs w:val="40"/>
        </w:rPr>
        <w:t>tio</w:t>
      </w:r>
      <w:r>
        <w:rPr>
          <w:rFonts w:ascii="Arial" w:hAnsi="Arial" w:cs="Arial"/>
          <w:b/>
          <w:sz w:val="40"/>
          <w:szCs w:val="40"/>
        </w:rPr>
        <w:t xml:space="preserve">växlad automatlåda </w:t>
      </w:r>
    </w:p>
    <w:p w14:paraId="14F53523" w14:textId="77777777" w:rsidR="001C213F" w:rsidRDefault="001C213F" w:rsidP="00077065">
      <w:pPr>
        <w:spacing w:line="276" w:lineRule="auto"/>
        <w:rPr>
          <w:rFonts w:ascii="Arial" w:hAnsi="Arial" w:cs="Arial"/>
          <w:b/>
          <w:sz w:val="40"/>
          <w:szCs w:val="40"/>
        </w:rPr>
      </w:pPr>
    </w:p>
    <w:p w14:paraId="1E04325E" w14:textId="28F2FBF3" w:rsidR="001C213F" w:rsidRDefault="001C213F" w:rsidP="00077065">
      <w:pPr>
        <w:spacing w:line="276" w:lineRule="auto"/>
        <w:rPr>
          <w:rFonts w:ascii="Arial" w:hAnsi="Arial" w:cs="Arial"/>
          <w:b/>
          <w:sz w:val="22"/>
          <w:szCs w:val="22"/>
        </w:rPr>
      </w:pPr>
      <w:r>
        <w:rPr>
          <w:rFonts w:ascii="Arial" w:hAnsi="Arial" w:cs="Arial"/>
          <w:b/>
          <w:sz w:val="22"/>
          <w:szCs w:val="22"/>
        </w:rPr>
        <w:t xml:space="preserve">Ford har nu startat produktionen av en ny </w:t>
      </w:r>
      <w:r w:rsidR="003825C4">
        <w:rPr>
          <w:rFonts w:ascii="Arial" w:hAnsi="Arial" w:cs="Arial"/>
          <w:b/>
          <w:sz w:val="22"/>
          <w:szCs w:val="22"/>
        </w:rPr>
        <w:t>tio</w:t>
      </w:r>
      <w:r>
        <w:rPr>
          <w:rFonts w:ascii="Arial" w:hAnsi="Arial" w:cs="Arial"/>
          <w:b/>
          <w:sz w:val="22"/>
          <w:szCs w:val="22"/>
        </w:rPr>
        <w:t>växlad automatlåda för bakhjulsdrivna Transit</w:t>
      </w:r>
      <w:r w:rsidR="008D3FD8">
        <w:rPr>
          <w:rFonts w:ascii="Arial" w:hAnsi="Arial" w:cs="Arial"/>
          <w:b/>
          <w:sz w:val="22"/>
          <w:szCs w:val="22"/>
        </w:rPr>
        <w:t>-</w:t>
      </w:r>
      <w:r>
        <w:rPr>
          <w:rFonts w:ascii="Arial" w:hAnsi="Arial" w:cs="Arial"/>
          <w:b/>
          <w:sz w:val="22"/>
          <w:szCs w:val="22"/>
        </w:rPr>
        <w:t>modeller. Växellådan erbjuder enastående bränsleeffektivitet, hållbarhet och en förmåga att bogsera upp till 2</w:t>
      </w:r>
      <w:r w:rsidR="007B0AC9">
        <w:rPr>
          <w:rFonts w:ascii="Arial" w:hAnsi="Arial" w:cs="Arial"/>
          <w:b/>
          <w:sz w:val="22"/>
          <w:szCs w:val="22"/>
        </w:rPr>
        <w:t>,8</w:t>
      </w:r>
      <w:r>
        <w:rPr>
          <w:rFonts w:ascii="Arial" w:hAnsi="Arial" w:cs="Arial"/>
          <w:b/>
          <w:sz w:val="22"/>
          <w:szCs w:val="22"/>
        </w:rPr>
        <w:t xml:space="preserve"> </w:t>
      </w:r>
      <w:r w:rsidR="007B0AC9">
        <w:rPr>
          <w:rFonts w:ascii="Arial" w:hAnsi="Arial" w:cs="Arial"/>
          <w:b/>
          <w:sz w:val="22"/>
          <w:szCs w:val="22"/>
        </w:rPr>
        <w:t>ton</w:t>
      </w:r>
      <w:r>
        <w:rPr>
          <w:rFonts w:ascii="Arial" w:hAnsi="Arial" w:cs="Arial"/>
          <w:b/>
          <w:sz w:val="22"/>
          <w:szCs w:val="22"/>
        </w:rPr>
        <w:t>. Den nya växellådans enkla manövrering och förmåga att hantera tunga fordonslaster gör den idealisk för leveransfordon, räddnings</w:t>
      </w:r>
      <w:r w:rsidR="00465EFF">
        <w:rPr>
          <w:rFonts w:ascii="Arial" w:hAnsi="Arial" w:cs="Arial"/>
          <w:b/>
          <w:sz w:val="22"/>
          <w:szCs w:val="22"/>
        </w:rPr>
        <w:t>tjänst</w:t>
      </w:r>
      <w:r>
        <w:rPr>
          <w:rFonts w:ascii="Arial" w:hAnsi="Arial" w:cs="Arial"/>
          <w:b/>
          <w:sz w:val="22"/>
          <w:szCs w:val="22"/>
        </w:rPr>
        <w:t>fordon, husbilar och minibussar.</w:t>
      </w:r>
    </w:p>
    <w:p w14:paraId="220D11E6" w14:textId="77777777" w:rsidR="001C213F" w:rsidRDefault="001C213F" w:rsidP="00077065">
      <w:pPr>
        <w:spacing w:line="276" w:lineRule="auto"/>
        <w:rPr>
          <w:rFonts w:ascii="Arial" w:hAnsi="Arial" w:cs="Arial"/>
          <w:b/>
          <w:sz w:val="22"/>
          <w:szCs w:val="22"/>
        </w:rPr>
      </w:pPr>
    </w:p>
    <w:p w14:paraId="6A745E8C" w14:textId="0FE4AB68" w:rsidR="00D25241" w:rsidRPr="00D57205" w:rsidRDefault="001C213F" w:rsidP="001C213F">
      <w:pPr>
        <w:spacing w:line="276" w:lineRule="auto"/>
        <w:rPr>
          <w:rFonts w:ascii="Arial" w:eastAsia="Times New Roman" w:hAnsi="Arial" w:cs="Arial"/>
          <w:color w:val="000000"/>
          <w:sz w:val="22"/>
          <w:szCs w:val="22"/>
          <w:lang w:eastAsia="sv-SE"/>
        </w:rPr>
      </w:pPr>
      <w:r w:rsidRPr="001C213F">
        <w:rPr>
          <w:rFonts w:ascii="Arial" w:hAnsi="Arial" w:cs="Arial"/>
          <w:bCs/>
          <w:sz w:val="22"/>
          <w:szCs w:val="22"/>
        </w:rPr>
        <w:t xml:space="preserve">Nu </w:t>
      </w:r>
      <w:r>
        <w:rPr>
          <w:rFonts w:ascii="Arial" w:hAnsi="Arial" w:cs="Arial"/>
          <w:bCs/>
          <w:sz w:val="22"/>
          <w:szCs w:val="22"/>
        </w:rPr>
        <w:t xml:space="preserve">presenterar Ford en ny avancerad </w:t>
      </w:r>
      <w:r w:rsidR="003825C4">
        <w:rPr>
          <w:rFonts w:ascii="Arial" w:hAnsi="Arial" w:cs="Arial"/>
          <w:bCs/>
          <w:sz w:val="22"/>
          <w:szCs w:val="22"/>
        </w:rPr>
        <w:t>tio</w:t>
      </w:r>
      <w:r>
        <w:rPr>
          <w:rFonts w:ascii="Arial" w:hAnsi="Arial" w:cs="Arial"/>
          <w:bCs/>
          <w:sz w:val="22"/>
          <w:szCs w:val="22"/>
        </w:rPr>
        <w:t xml:space="preserve">växlad automatlåda för tunga bakhjulsdrivna modeller. </w:t>
      </w:r>
      <w:r w:rsidR="001018FA">
        <w:rPr>
          <w:rFonts w:ascii="Arial" w:hAnsi="Arial" w:cs="Arial"/>
          <w:bCs/>
          <w:sz w:val="22"/>
          <w:szCs w:val="22"/>
        </w:rPr>
        <w:t>V</w:t>
      </w:r>
      <w:r>
        <w:rPr>
          <w:rFonts w:ascii="Arial" w:hAnsi="Arial" w:cs="Arial"/>
          <w:bCs/>
          <w:sz w:val="22"/>
          <w:szCs w:val="22"/>
        </w:rPr>
        <w:t xml:space="preserve">äxellådan </w:t>
      </w:r>
      <w:r w:rsidR="00D25241" w:rsidRPr="00D25241">
        <w:rPr>
          <w:rFonts w:ascii="Arial" w:eastAsia="Times New Roman" w:hAnsi="Arial" w:cs="Arial"/>
          <w:color w:val="000000"/>
          <w:sz w:val="22"/>
          <w:szCs w:val="22"/>
          <w:lang w:eastAsia="sv-SE"/>
        </w:rPr>
        <w:t xml:space="preserve">är tillgänglig med Fords senaste 2,0-liters </w:t>
      </w:r>
      <w:proofErr w:type="spellStart"/>
      <w:r w:rsidR="00D25241" w:rsidRPr="00D25241">
        <w:rPr>
          <w:rFonts w:ascii="Arial" w:eastAsia="Times New Roman" w:hAnsi="Arial" w:cs="Arial"/>
          <w:color w:val="000000"/>
          <w:sz w:val="22"/>
          <w:szCs w:val="22"/>
          <w:lang w:eastAsia="sv-SE"/>
        </w:rPr>
        <w:t>EcoBlue</w:t>
      </w:r>
      <w:proofErr w:type="spellEnd"/>
      <w:r w:rsidR="00D57205">
        <w:rPr>
          <w:rFonts w:ascii="Arial" w:eastAsia="Times New Roman" w:hAnsi="Arial" w:cs="Arial"/>
          <w:color w:val="000000"/>
          <w:sz w:val="22"/>
          <w:szCs w:val="22"/>
          <w:lang w:eastAsia="sv-SE"/>
        </w:rPr>
        <w:t>-</w:t>
      </w:r>
      <w:r w:rsidR="00D25241" w:rsidRPr="00D25241">
        <w:rPr>
          <w:rFonts w:ascii="Arial" w:eastAsia="Times New Roman" w:hAnsi="Arial" w:cs="Arial"/>
          <w:color w:val="000000"/>
          <w:sz w:val="22"/>
          <w:szCs w:val="22"/>
          <w:lang w:eastAsia="sv-SE"/>
        </w:rPr>
        <w:t xml:space="preserve">dieselmotor och </w:t>
      </w:r>
      <w:r w:rsidR="004D376A">
        <w:rPr>
          <w:rFonts w:ascii="Arial" w:eastAsia="Times New Roman" w:hAnsi="Arial" w:cs="Arial"/>
          <w:color w:val="000000"/>
          <w:sz w:val="22"/>
          <w:szCs w:val="22"/>
          <w:lang w:eastAsia="sv-SE"/>
        </w:rPr>
        <w:t>ger e</w:t>
      </w:r>
      <w:r w:rsidR="00D25241" w:rsidRPr="00D25241">
        <w:rPr>
          <w:rFonts w:ascii="Arial" w:eastAsia="Times New Roman" w:hAnsi="Arial" w:cs="Arial"/>
          <w:color w:val="000000"/>
          <w:sz w:val="22"/>
          <w:szCs w:val="22"/>
          <w:lang w:eastAsia="sv-SE"/>
        </w:rPr>
        <w:t xml:space="preserve">nastående hållbarhet, prestanda och hög </w:t>
      </w:r>
      <w:r w:rsidR="00653585">
        <w:rPr>
          <w:rFonts w:ascii="Arial" w:eastAsia="Times New Roman" w:hAnsi="Arial" w:cs="Arial"/>
          <w:color w:val="000000"/>
          <w:sz w:val="22"/>
          <w:szCs w:val="22"/>
          <w:lang w:eastAsia="sv-SE"/>
        </w:rPr>
        <w:t>drag</w:t>
      </w:r>
      <w:r w:rsidR="00653585" w:rsidRPr="00D25241">
        <w:rPr>
          <w:rFonts w:ascii="Arial" w:eastAsia="Times New Roman" w:hAnsi="Arial" w:cs="Arial"/>
          <w:color w:val="000000"/>
          <w:sz w:val="22"/>
          <w:szCs w:val="22"/>
          <w:lang w:eastAsia="sv-SE"/>
        </w:rPr>
        <w:t>kapacitet</w:t>
      </w:r>
      <w:r w:rsidR="00D25241" w:rsidRPr="00D25241">
        <w:rPr>
          <w:rFonts w:ascii="Arial" w:eastAsia="Times New Roman" w:hAnsi="Arial" w:cs="Arial"/>
          <w:color w:val="000000"/>
          <w:sz w:val="22"/>
          <w:szCs w:val="22"/>
          <w:lang w:eastAsia="sv-SE"/>
        </w:rPr>
        <w:t xml:space="preserve">. Den intelligenta växellådan har utvecklats av Ford-ingenjörer och är beprövad </w:t>
      </w:r>
      <w:r w:rsidR="001018FA">
        <w:rPr>
          <w:rFonts w:ascii="Arial" w:eastAsia="Times New Roman" w:hAnsi="Arial" w:cs="Arial"/>
          <w:color w:val="000000"/>
          <w:sz w:val="22"/>
          <w:szCs w:val="22"/>
          <w:lang w:eastAsia="sv-SE"/>
        </w:rPr>
        <w:t>på</w:t>
      </w:r>
      <w:r w:rsidR="00D57205">
        <w:rPr>
          <w:rFonts w:ascii="Arial" w:eastAsia="Times New Roman" w:hAnsi="Arial" w:cs="Arial"/>
          <w:color w:val="000000"/>
          <w:sz w:val="22"/>
          <w:szCs w:val="22"/>
          <w:lang w:eastAsia="sv-SE"/>
        </w:rPr>
        <w:t xml:space="preserve"> flera modeller, allt från prisbelönta Ranger till sportiga Mustang. Växellådan har också gått igenom ett </w:t>
      </w:r>
      <w:r w:rsidR="00D25241" w:rsidRPr="00D25241">
        <w:rPr>
          <w:rFonts w:ascii="Arial" w:eastAsia="Times New Roman" w:hAnsi="Arial" w:cs="Arial"/>
          <w:color w:val="000000"/>
          <w:sz w:val="22"/>
          <w:szCs w:val="22"/>
          <w:lang w:eastAsia="sv-SE"/>
        </w:rPr>
        <w:t xml:space="preserve">intensivt prestanda- och hållbarhetstest för att säkerställa lämpligheten för användning i </w:t>
      </w:r>
      <w:r w:rsidR="00D57205">
        <w:rPr>
          <w:rFonts w:ascii="Arial" w:eastAsia="Times New Roman" w:hAnsi="Arial" w:cs="Arial"/>
          <w:color w:val="000000"/>
          <w:sz w:val="22"/>
          <w:szCs w:val="22"/>
          <w:lang w:eastAsia="sv-SE"/>
        </w:rPr>
        <w:t xml:space="preserve">tungt lastade </w:t>
      </w:r>
      <w:r w:rsidR="00D25241" w:rsidRPr="00D25241">
        <w:rPr>
          <w:rFonts w:ascii="Arial" w:eastAsia="Times New Roman" w:hAnsi="Arial" w:cs="Arial"/>
          <w:color w:val="000000"/>
          <w:sz w:val="22"/>
          <w:szCs w:val="22"/>
          <w:lang w:eastAsia="sv-SE"/>
        </w:rPr>
        <w:t>kommersiella fordon</w:t>
      </w:r>
      <w:r w:rsidR="003825C4">
        <w:rPr>
          <w:rFonts w:ascii="Arial" w:eastAsia="Times New Roman" w:hAnsi="Arial" w:cs="Arial"/>
          <w:color w:val="000000"/>
          <w:sz w:val="22"/>
          <w:szCs w:val="22"/>
          <w:lang w:eastAsia="sv-SE"/>
        </w:rPr>
        <w:t xml:space="preserve"> med</w:t>
      </w:r>
      <w:r w:rsidR="00D25241" w:rsidRPr="00D25241">
        <w:rPr>
          <w:rFonts w:ascii="Arial" w:eastAsia="Times New Roman" w:hAnsi="Arial" w:cs="Arial"/>
          <w:color w:val="000000"/>
          <w:sz w:val="22"/>
          <w:szCs w:val="22"/>
          <w:lang w:eastAsia="sv-SE"/>
        </w:rPr>
        <w:t xml:space="preserve"> </w:t>
      </w:r>
      <w:r w:rsidR="003825C4">
        <w:rPr>
          <w:rFonts w:ascii="Arial" w:eastAsia="Times New Roman" w:hAnsi="Arial" w:cs="Arial"/>
          <w:color w:val="000000"/>
          <w:sz w:val="22"/>
          <w:szCs w:val="22"/>
          <w:lang w:eastAsia="sv-SE"/>
        </w:rPr>
        <w:t>hög drifttid</w:t>
      </w:r>
      <w:r w:rsidR="00D25241" w:rsidRPr="00D25241">
        <w:rPr>
          <w:rFonts w:ascii="Arial" w:eastAsia="Times New Roman" w:hAnsi="Arial" w:cs="Arial"/>
          <w:color w:val="000000"/>
          <w:sz w:val="22"/>
          <w:szCs w:val="22"/>
          <w:lang w:eastAsia="sv-SE"/>
        </w:rPr>
        <w:t>.</w:t>
      </w:r>
    </w:p>
    <w:p w14:paraId="0D5C1155" w14:textId="77777777" w:rsidR="00D25241" w:rsidRDefault="00D25241" w:rsidP="00D25241">
      <w:pPr>
        <w:rPr>
          <w:rFonts w:ascii="Arial" w:eastAsia="Times New Roman" w:hAnsi="Arial" w:cs="Arial"/>
          <w:color w:val="000000"/>
          <w:sz w:val="22"/>
          <w:szCs w:val="22"/>
          <w:lang w:eastAsia="sv-SE"/>
        </w:rPr>
      </w:pPr>
    </w:p>
    <w:p w14:paraId="20118FA5" w14:textId="51CBA0AB" w:rsidR="00D25241" w:rsidRPr="00D57205" w:rsidRDefault="00D25241" w:rsidP="00D25241">
      <w:pPr>
        <w:pStyle w:val="Liststycke"/>
        <w:numPr>
          <w:ilvl w:val="0"/>
          <w:numId w:val="6"/>
        </w:numPr>
        <w:rPr>
          <w:rFonts w:ascii="Times New Roman" w:eastAsia="Times New Roman" w:hAnsi="Times New Roman" w:cs="Times New Roman"/>
          <w:lang w:eastAsia="sv-SE"/>
        </w:rPr>
      </w:pPr>
      <w:r>
        <w:rPr>
          <w:rFonts w:ascii="Arial" w:eastAsia="Times New Roman" w:hAnsi="Arial" w:cs="Arial"/>
          <w:sz w:val="22"/>
          <w:szCs w:val="22"/>
          <w:lang w:eastAsia="sv-SE"/>
        </w:rPr>
        <w:t xml:space="preserve">Transitförare kommer kunna njuta av den smidiga kraftleveransen som kommer med vår </w:t>
      </w:r>
      <w:r w:rsidR="003825C4">
        <w:rPr>
          <w:rFonts w:ascii="Arial" w:eastAsia="Times New Roman" w:hAnsi="Arial" w:cs="Arial"/>
          <w:sz w:val="22"/>
          <w:szCs w:val="22"/>
          <w:lang w:eastAsia="sv-SE"/>
        </w:rPr>
        <w:t>tio</w:t>
      </w:r>
      <w:r>
        <w:rPr>
          <w:rFonts w:ascii="Arial" w:eastAsia="Times New Roman" w:hAnsi="Arial" w:cs="Arial"/>
          <w:sz w:val="22"/>
          <w:szCs w:val="22"/>
          <w:lang w:eastAsia="sv-SE"/>
        </w:rPr>
        <w:t xml:space="preserve">växlade automatlåda samt dra nytta av </w:t>
      </w:r>
      <w:r w:rsidR="00D57205">
        <w:rPr>
          <w:rFonts w:ascii="Arial" w:eastAsia="Times New Roman" w:hAnsi="Arial" w:cs="Arial"/>
          <w:sz w:val="22"/>
          <w:szCs w:val="22"/>
          <w:lang w:eastAsia="sv-SE"/>
        </w:rPr>
        <w:t>lådans</w:t>
      </w:r>
      <w:r>
        <w:rPr>
          <w:rFonts w:ascii="Arial" w:eastAsia="Times New Roman" w:hAnsi="Arial" w:cs="Arial"/>
          <w:sz w:val="22"/>
          <w:szCs w:val="22"/>
          <w:lang w:eastAsia="sv-SE"/>
        </w:rPr>
        <w:t xml:space="preserve"> hållbarhet och effektivitet.</w:t>
      </w:r>
      <w:r w:rsidR="00144C5E">
        <w:rPr>
          <w:rFonts w:ascii="Arial" w:eastAsia="Times New Roman" w:hAnsi="Arial" w:cs="Arial"/>
          <w:sz w:val="22"/>
          <w:szCs w:val="22"/>
          <w:lang w:eastAsia="sv-SE"/>
        </w:rPr>
        <w:t xml:space="preserve"> Den automatiska växellådan är enklare att köra och har extra bra dragkapacitet, vilket ytterligare stärker den respekt som de här bilarna åtnjuter från företag tack vare tuff och kompetent karaktär och utmärkta köregenskaper,</w:t>
      </w:r>
      <w:r>
        <w:rPr>
          <w:rFonts w:ascii="Arial" w:eastAsia="Times New Roman" w:hAnsi="Arial" w:cs="Arial"/>
          <w:sz w:val="22"/>
          <w:szCs w:val="22"/>
          <w:lang w:eastAsia="sv-SE"/>
        </w:rPr>
        <w:t xml:space="preserve"> säger Hans </w:t>
      </w:r>
      <w:proofErr w:type="spellStart"/>
      <w:r>
        <w:rPr>
          <w:rFonts w:ascii="Arial" w:eastAsia="Times New Roman" w:hAnsi="Arial" w:cs="Arial"/>
          <w:sz w:val="22"/>
          <w:szCs w:val="22"/>
          <w:lang w:eastAsia="sv-SE"/>
        </w:rPr>
        <w:t>Schep</w:t>
      </w:r>
      <w:proofErr w:type="spellEnd"/>
      <w:r>
        <w:rPr>
          <w:rFonts w:ascii="Arial" w:eastAsia="Times New Roman" w:hAnsi="Arial" w:cs="Arial"/>
          <w:sz w:val="22"/>
          <w:szCs w:val="22"/>
          <w:lang w:eastAsia="sv-SE"/>
        </w:rPr>
        <w:t xml:space="preserve">, chef för kommersiella fordon på Ford Europa. </w:t>
      </w:r>
    </w:p>
    <w:p w14:paraId="5CC07565" w14:textId="77777777" w:rsidR="008A06BA" w:rsidRPr="004A6FE1" w:rsidRDefault="008A06BA" w:rsidP="00176C5A">
      <w:pPr>
        <w:spacing w:line="276" w:lineRule="auto"/>
        <w:rPr>
          <w:rFonts w:ascii="Arial" w:hAnsi="Arial" w:cs="Arial"/>
          <w:b/>
          <w:sz w:val="22"/>
          <w:szCs w:val="22"/>
        </w:rPr>
      </w:pPr>
    </w:p>
    <w:p w14:paraId="5E649655" w14:textId="77777777" w:rsidR="000F2F98" w:rsidRDefault="00D25241" w:rsidP="000F2F98">
      <w:pPr>
        <w:spacing w:line="276" w:lineRule="auto"/>
        <w:rPr>
          <w:rFonts w:ascii="Arial" w:hAnsi="Arial" w:cs="Arial"/>
          <w:b/>
          <w:sz w:val="22"/>
          <w:szCs w:val="22"/>
        </w:rPr>
      </w:pPr>
      <w:r>
        <w:rPr>
          <w:rFonts w:ascii="Arial" w:hAnsi="Arial" w:cs="Arial"/>
          <w:b/>
          <w:sz w:val="22"/>
          <w:szCs w:val="22"/>
        </w:rPr>
        <w:t xml:space="preserve">Konstruerad för effektivitet och hållbarhet </w:t>
      </w:r>
    </w:p>
    <w:p w14:paraId="53E81145" w14:textId="752B890D" w:rsidR="00D57205" w:rsidRDefault="00D57205" w:rsidP="000F2F98">
      <w:pPr>
        <w:spacing w:line="276" w:lineRule="auto"/>
        <w:rPr>
          <w:rFonts w:ascii="Arial" w:hAnsi="Arial" w:cs="Arial"/>
          <w:bCs/>
          <w:sz w:val="22"/>
          <w:szCs w:val="22"/>
        </w:rPr>
      </w:pPr>
      <w:r>
        <w:rPr>
          <w:rFonts w:ascii="Arial" w:hAnsi="Arial" w:cs="Arial"/>
          <w:bCs/>
          <w:sz w:val="22"/>
          <w:szCs w:val="22"/>
        </w:rPr>
        <w:t xml:space="preserve">Den tioväxlade designen </w:t>
      </w:r>
      <w:r w:rsidR="004D376A">
        <w:rPr>
          <w:rFonts w:ascii="Arial" w:hAnsi="Arial" w:cs="Arial"/>
          <w:bCs/>
          <w:sz w:val="22"/>
          <w:szCs w:val="22"/>
        </w:rPr>
        <w:t xml:space="preserve">effektiviserar </w:t>
      </w:r>
      <w:r>
        <w:rPr>
          <w:rFonts w:ascii="Arial" w:hAnsi="Arial" w:cs="Arial"/>
          <w:bCs/>
          <w:sz w:val="22"/>
          <w:szCs w:val="22"/>
        </w:rPr>
        <w:t xml:space="preserve">Fords 2,0-liters </w:t>
      </w:r>
      <w:proofErr w:type="spellStart"/>
      <w:r>
        <w:rPr>
          <w:rFonts w:ascii="Arial" w:hAnsi="Arial" w:cs="Arial"/>
          <w:bCs/>
          <w:sz w:val="22"/>
          <w:szCs w:val="22"/>
        </w:rPr>
        <w:t>EcoBlue</w:t>
      </w:r>
      <w:proofErr w:type="spellEnd"/>
      <w:r w:rsidR="00D744B7">
        <w:rPr>
          <w:rFonts w:ascii="Arial" w:hAnsi="Arial" w:cs="Arial"/>
          <w:bCs/>
          <w:sz w:val="22"/>
          <w:szCs w:val="22"/>
        </w:rPr>
        <w:t>-</w:t>
      </w:r>
      <w:r>
        <w:rPr>
          <w:rFonts w:ascii="Arial" w:hAnsi="Arial" w:cs="Arial"/>
          <w:bCs/>
          <w:sz w:val="22"/>
          <w:szCs w:val="22"/>
        </w:rPr>
        <w:t>dieselmotor</w:t>
      </w:r>
      <w:r w:rsidR="00653585">
        <w:rPr>
          <w:rFonts w:ascii="Arial" w:hAnsi="Arial" w:cs="Arial"/>
          <w:bCs/>
          <w:sz w:val="22"/>
          <w:szCs w:val="22"/>
        </w:rPr>
        <w:t xml:space="preserve"> </w:t>
      </w:r>
      <w:r w:rsidR="004D376A">
        <w:rPr>
          <w:rFonts w:ascii="Arial" w:hAnsi="Arial" w:cs="Arial"/>
          <w:bCs/>
          <w:sz w:val="22"/>
          <w:szCs w:val="22"/>
        </w:rPr>
        <w:t xml:space="preserve">och gör att den </w:t>
      </w:r>
      <w:r w:rsidR="00653585">
        <w:rPr>
          <w:rFonts w:ascii="Arial" w:hAnsi="Arial" w:cs="Arial"/>
          <w:bCs/>
          <w:sz w:val="22"/>
          <w:szCs w:val="22"/>
        </w:rPr>
        <w:t>hela tiden kan</w:t>
      </w:r>
      <w:r w:rsidR="004D376A">
        <w:rPr>
          <w:rFonts w:ascii="Arial" w:hAnsi="Arial" w:cs="Arial"/>
          <w:bCs/>
          <w:sz w:val="22"/>
          <w:szCs w:val="22"/>
        </w:rPr>
        <w:t xml:space="preserve"> </w:t>
      </w:r>
      <w:r>
        <w:rPr>
          <w:rFonts w:ascii="Arial" w:hAnsi="Arial" w:cs="Arial"/>
          <w:bCs/>
          <w:sz w:val="22"/>
          <w:szCs w:val="22"/>
        </w:rPr>
        <w:t xml:space="preserve">arbeta </w:t>
      </w:r>
      <w:r w:rsidR="004D376A">
        <w:rPr>
          <w:rFonts w:ascii="Arial" w:hAnsi="Arial" w:cs="Arial"/>
          <w:bCs/>
          <w:sz w:val="22"/>
          <w:szCs w:val="22"/>
        </w:rPr>
        <w:t xml:space="preserve">på topp och erbjuda en </w:t>
      </w:r>
      <w:r>
        <w:rPr>
          <w:rFonts w:ascii="Arial" w:hAnsi="Arial" w:cs="Arial"/>
          <w:bCs/>
          <w:sz w:val="22"/>
          <w:szCs w:val="22"/>
        </w:rPr>
        <w:t>mer</w:t>
      </w:r>
      <w:r w:rsidR="001E499C">
        <w:rPr>
          <w:rFonts w:ascii="Arial" w:hAnsi="Arial" w:cs="Arial"/>
          <w:bCs/>
          <w:sz w:val="22"/>
          <w:szCs w:val="22"/>
        </w:rPr>
        <w:t xml:space="preserve"> </w:t>
      </w:r>
      <w:r>
        <w:rPr>
          <w:rFonts w:ascii="Arial" w:hAnsi="Arial" w:cs="Arial"/>
          <w:bCs/>
          <w:sz w:val="22"/>
          <w:szCs w:val="22"/>
        </w:rPr>
        <w:t xml:space="preserve">lyhörd körupplevelse. </w:t>
      </w:r>
      <w:r w:rsidR="001E499C">
        <w:rPr>
          <w:rFonts w:ascii="Arial" w:hAnsi="Arial" w:cs="Arial"/>
          <w:bCs/>
          <w:sz w:val="22"/>
          <w:szCs w:val="22"/>
        </w:rPr>
        <w:t xml:space="preserve">Adaptiv växelplanering i realtid gör att </w:t>
      </w:r>
      <w:r w:rsidR="00BA35F4">
        <w:rPr>
          <w:rFonts w:ascii="Arial" w:hAnsi="Arial" w:cs="Arial"/>
          <w:bCs/>
          <w:sz w:val="22"/>
          <w:szCs w:val="22"/>
        </w:rPr>
        <w:t xml:space="preserve">växellådan </w:t>
      </w:r>
      <w:r w:rsidR="001E499C">
        <w:rPr>
          <w:rFonts w:ascii="Arial" w:hAnsi="Arial" w:cs="Arial"/>
          <w:bCs/>
          <w:sz w:val="22"/>
          <w:szCs w:val="22"/>
        </w:rPr>
        <w:t xml:space="preserve">kan anpassa sig till förändrade förhållanden, vilket möjliggör </w:t>
      </w:r>
      <w:r w:rsidR="00BA35F4">
        <w:rPr>
          <w:rFonts w:ascii="Arial" w:hAnsi="Arial" w:cs="Arial"/>
          <w:bCs/>
          <w:sz w:val="22"/>
          <w:szCs w:val="22"/>
        </w:rPr>
        <w:t xml:space="preserve">optimerade </w:t>
      </w:r>
      <w:r w:rsidR="001E499C">
        <w:rPr>
          <w:rFonts w:ascii="Arial" w:hAnsi="Arial" w:cs="Arial"/>
          <w:bCs/>
          <w:sz w:val="22"/>
          <w:szCs w:val="22"/>
        </w:rPr>
        <w:t>växelläge</w:t>
      </w:r>
      <w:r w:rsidR="00BA35F4">
        <w:rPr>
          <w:rFonts w:ascii="Arial" w:hAnsi="Arial" w:cs="Arial"/>
          <w:bCs/>
          <w:sz w:val="22"/>
          <w:szCs w:val="22"/>
        </w:rPr>
        <w:t>n</w:t>
      </w:r>
      <w:r w:rsidR="001E499C">
        <w:rPr>
          <w:rFonts w:ascii="Arial" w:hAnsi="Arial" w:cs="Arial"/>
          <w:bCs/>
          <w:sz w:val="22"/>
          <w:szCs w:val="22"/>
        </w:rPr>
        <w:t xml:space="preserve"> för prestanda, bränsleeffektivitet eller förfining i alla </w:t>
      </w:r>
      <w:proofErr w:type="spellStart"/>
      <w:r w:rsidR="00653585">
        <w:rPr>
          <w:rFonts w:ascii="Arial" w:hAnsi="Arial" w:cs="Arial"/>
          <w:bCs/>
          <w:sz w:val="22"/>
          <w:szCs w:val="22"/>
        </w:rPr>
        <w:t>körsituationer</w:t>
      </w:r>
      <w:proofErr w:type="spellEnd"/>
      <w:r w:rsidR="001E499C">
        <w:rPr>
          <w:rFonts w:ascii="Arial" w:hAnsi="Arial" w:cs="Arial"/>
          <w:bCs/>
          <w:sz w:val="22"/>
          <w:szCs w:val="22"/>
        </w:rPr>
        <w:t xml:space="preserve">. </w:t>
      </w:r>
    </w:p>
    <w:p w14:paraId="08EB6E78" w14:textId="77777777" w:rsidR="001E499C" w:rsidRDefault="001E499C" w:rsidP="000F2F98">
      <w:pPr>
        <w:spacing w:line="276" w:lineRule="auto"/>
        <w:rPr>
          <w:rFonts w:ascii="Arial" w:hAnsi="Arial" w:cs="Arial"/>
          <w:bCs/>
          <w:sz w:val="22"/>
          <w:szCs w:val="22"/>
        </w:rPr>
      </w:pPr>
    </w:p>
    <w:p w14:paraId="4AF9A25F" w14:textId="6466CF0F" w:rsidR="001E499C" w:rsidRDefault="001E499C" w:rsidP="000F2F98">
      <w:pPr>
        <w:spacing w:line="276" w:lineRule="auto"/>
        <w:rPr>
          <w:rFonts w:ascii="Arial" w:hAnsi="Arial" w:cs="Arial"/>
          <w:bCs/>
          <w:sz w:val="22"/>
          <w:szCs w:val="22"/>
        </w:rPr>
      </w:pPr>
      <w:r>
        <w:rPr>
          <w:rFonts w:ascii="Arial" w:hAnsi="Arial" w:cs="Arial"/>
          <w:bCs/>
          <w:sz w:val="22"/>
          <w:szCs w:val="22"/>
        </w:rPr>
        <w:t xml:space="preserve">Den nya växellådan är baserad på det stora paketet med uppgraderingar som lanserades med Transit 2019, inklusive mer ekonomiska och elektrifierade drivlinor, ökad </w:t>
      </w:r>
      <w:r w:rsidR="007136BE">
        <w:rPr>
          <w:rFonts w:ascii="Arial" w:hAnsi="Arial" w:cs="Arial"/>
          <w:bCs/>
          <w:sz w:val="22"/>
          <w:szCs w:val="22"/>
        </w:rPr>
        <w:t xml:space="preserve">dragförmåga </w:t>
      </w:r>
      <w:r>
        <w:rPr>
          <w:rFonts w:ascii="Arial" w:hAnsi="Arial" w:cs="Arial"/>
          <w:bCs/>
          <w:sz w:val="22"/>
          <w:szCs w:val="22"/>
        </w:rPr>
        <w:t>och förbättrad</w:t>
      </w:r>
      <w:r w:rsidR="007136BE">
        <w:rPr>
          <w:rFonts w:ascii="Arial" w:hAnsi="Arial" w:cs="Arial"/>
          <w:bCs/>
          <w:sz w:val="22"/>
          <w:szCs w:val="22"/>
        </w:rPr>
        <w:t>e kopplingsmöjligheter</w:t>
      </w:r>
      <w:r>
        <w:rPr>
          <w:rFonts w:ascii="Arial" w:hAnsi="Arial" w:cs="Arial"/>
          <w:bCs/>
          <w:sz w:val="22"/>
          <w:szCs w:val="22"/>
        </w:rPr>
        <w:t xml:space="preserve">. Den tioväxlade lådan introduceras tillsammans med den redan befintliga </w:t>
      </w:r>
      <w:r w:rsidR="00653585">
        <w:rPr>
          <w:rFonts w:ascii="Arial" w:hAnsi="Arial" w:cs="Arial"/>
          <w:bCs/>
          <w:sz w:val="22"/>
          <w:szCs w:val="22"/>
        </w:rPr>
        <w:t>sex</w:t>
      </w:r>
      <w:r>
        <w:rPr>
          <w:rFonts w:ascii="Arial" w:hAnsi="Arial" w:cs="Arial"/>
          <w:bCs/>
          <w:sz w:val="22"/>
          <w:szCs w:val="22"/>
        </w:rPr>
        <w:t xml:space="preserve">växlade automatlådan som </w:t>
      </w:r>
      <w:r w:rsidR="00833251">
        <w:rPr>
          <w:rFonts w:ascii="Arial" w:hAnsi="Arial" w:cs="Arial"/>
          <w:bCs/>
          <w:sz w:val="22"/>
          <w:szCs w:val="22"/>
        </w:rPr>
        <w:t>finns tillgänglig för lättare framhjulsdrivna Transit</w:t>
      </w:r>
      <w:r w:rsidR="00BA35F4">
        <w:rPr>
          <w:rFonts w:ascii="Arial" w:hAnsi="Arial" w:cs="Arial"/>
          <w:bCs/>
          <w:sz w:val="22"/>
          <w:szCs w:val="22"/>
        </w:rPr>
        <w:t>-</w:t>
      </w:r>
      <w:r w:rsidR="00833251">
        <w:rPr>
          <w:rFonts w:ascii="Arial" w:hAnsi="Arial" w:cs="Arial"/>
          <w:bCs/>
          <w:sz w:val="22"/>
          <w:szCs w:val="22"/>
        </w:rPr>
        <w:t xml:space="preserve">modeller. </w:t>
      </w:r>
    </w:p>
    <w:p w14:paraId="65D6F9DD" w14:textId="77777777" w:rsidR="00053A78" w:rsidRPr="004A6FE1" w:rsidRDefault="00053A78" w:rsidP="00053A78">
      <w:pPr>
        <w:pBdr>
          <w:bottom w:val="single" w:sz="6" w:space="1" w:color="auto"/>
        </w:pBdr>
        <w:spacing w:line="276" w:lineRule="auto"/>
        <w:rPr>
          <w:rFonts w:ascii="Arial" w:hAnsi="Arial" w:cs="Arial"/>
        </w:rPr>
      </w:pPr>
    </w:p>
    <w:p w14:paraId="033C8DF2" w14:textId="77777777" w:rsidR="00053A78" w:rsidRPr="00FC59BC" w:rsidRDefault="00053A78" w:rsidP="00053A78">
      <w:pPr>
        <w:rPr>
          <w:rFonts w:ascii="Arial" w:hAnsi="Arial" w:cs="Arial"/>
          <w:sz w:val="20"/>
          <w:szCs w:val="20"/>
        </w:rPr>
      </w:pPr>
      <w:r w:rsidRPr="00FC59BC">
        <w:rPr>
          <w:rFonts w:ascii="Arial" w:hAnsi="Arial" w:cs="Arial"/>
          <w:sz w:val="20"/>
          <w:szCs w:val="20"/>
        </w:rPr>
        <w:t xml:space="preserve">För mer information och intervjuer, var vänlig kontakta </w:t>
      </w:r>
    </w:p>
    <w:p w14:paraId="451E3DA7" w14:textId="77777777" w:rsidR="00053A78" w:rsidRPr="00FC59BC" w:rsidRDefault="00053A78" w:rsidP="00053A78">
      <w:pPr>
        <w:rPr>
          <w:rStyle w:val="Hyperlnk"/>
          <w:rFonts w:ascii="Arial" w:hAnsi="Arial" w:cs="Arial"/>
          <w:color w:val="FF0000"/>
          <w:sz w:val="20"/>
          <w:szCs w:val="20"/>
        </w:rPr>
      </w:pPr>
      <w:r w:rsidRPr="00FC59BC">
        <w:rPr>
          <w:rFonts w:ascii="Arial" w:hAnsi="Arial" w:cs="Arial"/>
          <w:sz w:val="20"/>
          <w:szCs w:val="20"/>
        </w:rPr>
        <w:t xml:space="preserve">Erik </w:t>
      </w:r>
      <w:proofErr w:type="spellStart"/>
      <w:r w:rsidRPr="00FC59BC">
        <w:rPr>
          <w:rFonts w:ascii="Arial" w:hAnsi="Arial" w:cs="Arial"/>
          <w:sz w:val="20"/>
          <w:szCs w:val="20"/>
        </w:rPr>
        <w:t>Lindham</w:t>
      </w:r>
      <w:proofErr w:type="spellEnd"/>
      <w:r w:rsidRPr="00FC59BC">
        <w:rPr>
          <w:rFonts w:ascii="Arial" w:hAnsi="Arial" w:cs="Arial"/>
          <w:sz w:val="20"/>
          <w:szCs w:val="20"/>
        </w:rPr>
        <w:t xml:space="preserve">, informationschef, </w:t>
      </w:r>
      <w:hyperlink r:id="rId7" w:history="1">
        <w:r w:rsidRPr="00FC59BC">
          <w:rPr>
            <w:rStyle w:val="Hyperlnk"/>
            <w:rFonts w:ascii="Arial" w:hAnsi="Arial" w:cs="Arial"/>
            <w:sz w:val="20"/>
            <w:szCs w:val="20"/>
          </w:rPr>
          <w:t>elindham@ford.com</w:t>
        </w:r>
      </w:hyperlink>
      <w:r w:rsidRPr="00FC59BC">
        <w:rPr>
          <w:rFonts w:ascii="Arial" w:hAnsi="Arial" w:cs="Arial"/>
          <w:sz w:val="20"/>
          <w:szCs w:val="20"/>
        </w:rPr>
        <w:t xml:space="preserve"> </w:t>
      </w:r>
      <w:r w:rsidRPr="00FC59BC">
        <w:rPr>
          <w:rFonts w:ascii="Arial" w:hAnsi="Arial" w:cs="Arial"/>
          <w:color w:val="000000" w:themeColor="text1"/>
          <w:sz w:val="20"/>
          <w:szCs w:val="20"/>
        </w:rPr>
        <w:t>eller 0733-33 43 09</w:t>
      </w:r>
    </w:p>
    <w:p w14:paraId="3430071D" w14:textId="77777777" w:rsidR="00C94C01" w:rsidRPr="00FC59BC" w:rsidRDefault="00053A78" w:rsidP="00FC59BC">
      <w:pPr>
        <w:rPr>
          <w:rFonts w:ascii="Arial" w:hAnsi="Arial" w:cs="Arial"/>
          <w:sz w:val="20"/>
          <w:szCs w:val="20"/>
        </w:rPr>
      </w:pPr>
      <w:r w:rsidRPr="00FC59BC">
        <w:rPr>
          <w:rStyle w:val="Hyperlnk"/>
          <w:rFonts w:ascii="Arial" w:hAnsi="Arial" w:cs="Arial"/>
          <w:color w:val="auto"/>
          <w:sz w:val="20"/>
          <w:szCs w:val="20"/>
          <w:u w:val="none"/>
        </w:rPr>
        <w:t xml:space="preserve">Pressbilder fria för publicering finns tillgängliga: </w:t>
      </w:r>
      <w:hyperlink r:id="rId8" w:history="1">
        <w:r w:rsidRPr="00FC59BC">
          <w:rPr>
            <w:rStyle w:val="Hyperlnk"/>
            <w:rFonts w:ascii="Arial" w:hAnsi="Arial" w:cs="Arial"/>
            <w:sz w:val="20"/>
            <w:szCs w:val="20"/>
          </w:rPr>
          <w:t>ford.mynewsdesk.com</w:t>
        </w:r>
      </w:hyperlink>
    </w:p>
    <w:p w14:paraId="318DAD0B" w14:textId="77777777" w:rsidR="00FC59BC" w:rsidRPr="00FC59BC" w:rsidRDefault="00FC59BC" w:rsidP="00FC59BC">
      <w:pPr>
        <w:rPr>
          <w:rFonts w:ascii="Arial" w:hAnsi="Arial" w:cs="Arial"/>
          <w:sz w:val="20"/>
          <w:szCs w:val="22"/>
        </w:rPr>
      </w:pPr>
    </w:p>
    <w:p w14:paraId="233439BE" w14:textId="77777777" w:rsidR="00FC59BC" w:rsidRPr="00FC59BC" w:rsidRDefault="00FC59BC" w:rsidP="00FC59BC">
      <w:pPr>
        <w:pStyle w:val="p1"/>
        <w:rPr>
          <w:rFonts w:ascii="Arial" w:hAnsi="Arial" w:cs="Arial"/>
          <w:sz w:val="15"/>
          <w:szCs w:val="15"/>
        </w:rPr>
      </w:pPr>
      <w:r w:rsidRPr="00CB7044">
        <w:rPr>
          <w:rFonts w:ascii="Arial" w:hAnsi="Arial" w:cs="Arial"/>
          <w:b/>
          <w:bCs/>
          <w:sz w:val="15"/>
          <w:szCs w:val="15"/>
        </w:rPr>
        <w:t>Ford Europa</w:t>
      </w:r>
      <w:r w:rsidRPr="00FC59BC">
        <w:rPr>
          <w:rFonts w:ascii="Arial" w:hAnsi="Arial" w:cs="Arial"/>
          <w:sz w:val="15"/>
          <w:szCs w:val="15"/>
        </w:rPr>
        <w:t xml:space="preserve"> ansvarar för produktion, försäljning och service av Ford-fordon på 50 separata marknader och har cirka 50 000 anställda vid sina helägda anläggningar konsoliderade joint </w:t>
      </w:r>
      <w:proofErr w:type="spellStart"/>
      <w:r w:rsidRPr="00FC59BC">
        <w:rPr>
          <w:rFonts w:ascii="Arial" w:hAnsi="Arial" w:cs="Arial"/>
          <w:sz w:val="15"/>
          <w:szCs w:val="15"/>
        </w:rPr>
        <w:t>ventures</w:t>
      </w:r>
      <w:proofErr w:type="spellEnd"/>
      <w:r w:rsidRPr="00FC59BC">
        <w:rPr>
          <w:rFonts w:ascii="Arial" w:hAnsi="Arial" w:cs="Arial"/>
          <w:sz w:val="15"/>
          <w:szCs w:val="15"/>
        </w:rPr>
        <w:t xml:space="preserve"> och cirka 59 0000 anställda medräknat </w:t>
      </w:r>
      <w:proofErr w:type="spellStart"/>
      <w:r w:rsidRPr="00FC59BC">
        <w:rPr>
          <w:rFonts w:ascii="Arial" w:hAnsi="Arial" w:cs="Arial"/>
          <w:sz w:val="15"/>
          <w:szCs w:val="15"/>
        </w:rPr>
        <w:t>okonsoliderade</w:t>
      </w:r>
      <w:proofErr w:type="spellEnd"/>
      <w:r w:rsidRPr="00FC59BC">
        <w:rPr>
          <w:rFonts w:ascii="Arial" w:hAnsi="Arial" w:cs="Arial"/>
          <w:sz w:val="15"/>
          <w:szCs w:val="15"/>
        </w:rPr>
        <w:t xml:space="preserve"> företag. Vid sidan av Ford Motor Credit Company driver Ford Europa även Ford </w:t>
      </w:r>
      <w:proofErr w:type="spellStart"/>
      <w:r w:rsidRPr="00FC59BC">
        <w:rPr>
          <w:rFonts w:ascii="Arial" w:hAnsi="Arial" w:cs="Arial"/>
          <w:sz w:val="15"/>
          <w:szCs w:val="15"/>
        </w:rPr>
        <w:t>Customer</w:t>
      </w:r>
      <w:proofErr w:type="spellEnd"/>
      <w:r w:rsidRPr="00FC59BC">
        <w:rPr>
          <w:rFonts w:ascii="Arial" w:hAnsi="Arial" w:cs="Arial"/>
          <w:sz w:val="15"/>
          <w:szCs w:val="15"/>
        </w:rPr>
        <w:t xml:space="preserve"> Service Division och 19 </w:t>
      </w:r>
      <w:r w:rsidRPr="00FC59BC">
        <w:rPr>
          <w:rFonts w:ascii="Arial" w:hAnsi="Arial" w:cs="Arial"/>
          <w:sz w:val="15"/>
          <w:szCs w:val="15"/>
        </w:rPr>
        <w:lastRenderedPageBreak/>
        <w:t xml:space="preserve">produktionsanläggningar (12 helägda anläggningar och sju </w:t>
      </w:r>
      <w:proofErr w:type="spellStart"/>
      <w:r w:rsidRPr="00FC59BC">
        <w:rPr>
          <w:rFonts w:ascii="Arial" w:hAnsi="Arial" w:cs="Arial"/>
          <w:sz w:val="15"/>
          <w:szCs w:val="15"/>
        </w:rPr>
        <w:t>okonsoliderade</w:t>
      </w:r>
      <w:proofErr w:type="spellEnd"/>
      <w:r w:rsidRPr="00FC59BC">
        <w:rPr>
          <w:rFonts w:ascii="Arial" w:hAnsi="Arial" w:cs="Arial"/>
          <w:sz w:val="15"/>
          <w:szCs w:val="15"/>
        </w:rPr>
        <w:t xml:space="preserve"> joint venture-anläggningar). De första Ford-bilarna levererades till Europa 1903, samma år som Ford Motor Company grundades. Tillverkningen i Europa startade 1911. </w:t>
      </w:r>
    </w:p>
    <w:p w14:paraId="2597F116" w14:textId="77777777" w:rsidR="00FC59BC" w:rsidRPr="00FC59BC" w:rsidRDefault="00FC59BC" w:rsidP="00FC59BC">
      <w:pPr>
        <w:pStyle w:val="p1"/>
        <w:rPr>
          <w:rFonts w:ascii="Arial" w:hAnsi="Arial" w:cs="Arial"/>
          <w:sz w:val="15"/>
          <w:szCs w:val="15"/>
        </w:rPr>
      </w:pPr>
    </w:p>
    <w:p w14:paraId="5108A245" w14:textId="77777777" w:rsidR="00CB7044" w:rsidRDefault="00CB7044" w:rsidP="00FC59BC">
      <w:pPr>
        <w:pStyle w:val="p1"/>
        <w:rPr>
          <w:rFonts w:ascii="Arial" w:hAnsi="Arial" w:cs="Arial"/>
          <w:b/>
          <w:bCs/>
          <w:sz w:val="15"/>
          <w:szCs w:val="15"/>
        </w:rPr>
      </w:pPr>
      <w:r>
        <w:rPr>
          <w:rFonts w:ascii="Arial" w:hAnsi="Arial" w:cs="Arial"/>
          <w:b/>
          <w:bCs/>
          <w:sz w:val="15"/>
          <w:szCs w:val="15"/>
        </w:rPr>
        <w:t xml:space="preserve">Om </w:t>
      </w:r>
      <w:r w:rsidR="00FC59BC" w:rsidRPr="00CB7044">
        <w:rPr>
          <w:rFonts w:ascii="Arial" w:hAnsi="Arial" w:cs="Arial"/>
          <w:b/>
          <w:bCs/>
          <w:sz w:val="15"/>
          <w:szCs w:val="15"/>
        </w:rPr>
        <w:t>Ford Motor Company</w:t>
      </w:r>
    </w:p>
    <w:p w14:paraId="534623A2" w14:textId="77777777" w:rsidR="00FC59BC" w:rsidRPr="00FC59BC" w:rsidRDefault="00CB7044" w:rsidP="00FC59BC">
      <w:pPr>
        <w:pStyle w:val="p1"/>
        <w:rPr>
          <w:rFonts w:ascii="Arial" w:hAnsi="Arial" w:cs="Arial"/>
          <w:sz w:val="15"/>
          <w:szCs w:val="15"/>
        </w:rPr>
      </w:pPr>
      <w:r>
        <w:rPr>
          <w:rFonts w:ascii="Arial" w:hAnsi="Arial" w:cs="Arial"/>
          <w:sz w:val="15"/>
          <w:szCs w:val="15"/>
        </w:rPr>
        <w:t xml:space="preserve">Ford Motor Company </w:t>
      </w:r>
      <w:r w:rsidR="00FC59BC" w:rsidRPr="00FC59BC">
        <w:rPr>
          <w:rFonts w:ascii="Arial" w:hAnsi="Arial" w:cs="Arial"/>
          <w:sz w:val="15"/>
          <w:szCs w:val="15"/>
        </w:rPr>
        <w:t xml:space="preserve">är ett globalt företag med huvudkontor i </w:t>
      </w:r>
      <w:proofErr w:type="spellStart"/>
      <w:r w:rsidR="00FC59BC" w:rsidRPr="00FC59BC">
        <w:rPr>
          <w:rFonts w:ascii="Arial" w:hAnsi="Arial" w:cs="Arial"/>
          <w:sz w:val="15"/>
          <w:szCs w:val="15"/>
        </w:rPr>
        <w:t>Dearborn</w:t>
      </w:r>
      <w:proofErr w:type="spellEnd"/>
      <w:r w:rsidR="00FC59BC" w:rsidRPr="00FC59BC">
        <w:rPr>
          <w:rFonts w:ascii="Arial" w:hAnsi="Arial" w:cs="Arial"/>
          <w:sz w:val="15"/>
          <w:szCs w:val="15"/>
        </w:rPr>
        <w:t xml:space="preserve">, Michigan. Företaget designar, tillverkar, marknadsför och erbjuder service för Fords bilar, lastbilar, </w:t>
      </w:r>
      <w:proofErr w:type="spellStart"/>
      <w:r w:rsidR="00FC59BC" w:rsidRPr="00FC59BC">
        <w:rPr>
          <w:rFonts w:ascii="Arial" w:hAnsi="Arial" w:cs="Arial"/>
          <w:sz w:val="15"/>
          <w:szCs w:val="15"/>
        </w:rPr>
        <w:t>SUV:ar</w:t>
      </w:r>
      <w:proofErr w:type="spellEnd"/>
      <w:r w:rsidR="00FC59BC" w:rsidRPr="00FC59BC">
        <w:rPr>
          <w:rFonts w:ascii="Arial" w:hAnsi="Arial" w:cs="Arial"/>
          <w:sz w:val="15"/>
          <w:szCs w:val="15"/>
        </w:rPr>
        <w:t xml:space="preserve">, elektriska fordon och Lincolns lyxfordon. Företaget erbjuder också finansiella tjänster genom Ford Motor Credit Company och strävar efter ledande positioner inom elektrifiering, autonoma fordon och mobilitetslösningar. Ford har cirka 188 000 anställda världen över. För mer information om Ford, bolagets produkter och Ford Motor Credit Company, vänligen besök </w:t>
      </w:r>
      <w:hyperlink r:id="rId9" w:history="1">
        <w:r w:rsidR="00FC59BC" w:rsidRPr="00FC59BC">
          <w:rPr>
            <w:rStyle w:val="Hyperlnk"/>
            <w:rFonts w:ascii="Arial" w:hAnsi="Arial" w:cs="Arial"/>
            <w:sz w:val="15"/>
            <w:szCs w:val="15"/>
          </w:rPr>
          <w:t>www.corporate.ford.com</w:t>
        </w:r>
      </w:hyperlink>
      <w:r w:rsidR="00FC59BC" w:rsidRPr="00FC59BC">
        <w:rPr>
          <w:rFonts w:ascii="Arial" w:hAnsi="Arial" w:cs="Arial"/>
          <w:sz w:val="15"/>
          <w:szCs w:val="15"/>
        </w:rPr>
        <w:t xml:space="preserve">. </w:t>
      </w:r>
    </w:p>
    <w:p w14:paraId="44D1CD47" w14:textId="77777777" w:rsidR="00897086" w:rsidRPr="00FC59BC" w:rsidRDefault="00897086" w:rsidP="00897086">
      <w:pPr>
        <w:pStyle w:val="p1"/>
        <w:rPr>
          <w:rFonts w:ascii="Arial" w:hAnsi="Arial" w:cs="Arial"/>
          <w:color w:val="000000" w:themeColor="text1"/>
          <w:sz w:val="20"/>
        </w:rPr>
      </w:pPr>
      <w:r w:rsidRPr="00FC59BC">
        <w:rPr>
          <w:rFonts w:ascii="Arial" w:hAnsi="Arial" w:cs="Arial"/>
          <w:color w:val="000000" w:themeColor="text1"/>
          <w:sz w:val="20"/>
        </w:rPr>
        <w:t> </w:t>
      </w:r>
    </w:p>
    <w:p w14:paraId="3FBCE4F3" w14:textId="77777777" w:rsidR="000F2F98" w:rsidRPr="009F4797" w:rsidRDefault="000F2F98" w:rsidP="00E47955">
      <w:pPr>
        <w:spacing w:before="120" w:line="276" w:lineRule="auto"/>
        <w:rPr>
          <w:rFonts w:ascii="Georgia" w:hAnsi="Georgia"/>
          <w:sz w:val="21"/>
        </w:rPr>
      </w:pPr>
    </w:p>
    <w:sectPr w:rsidR="000F2F98" w:rsidRPr="009F4797" w:rsidSect="009F4797">
      <w:headerReference w:type="default" r:id="rId10"/>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D5BC8" w14:textId="77777777" w:rsidR="00FD0838" w:rsidRDefault="00FD0838" w:rsidP="00264FEC">
      <w:r>
        <w:separator/>
      </w:r>
    </w:p>
  </w:endnote>
  <w:endnote w:type="continuationSeparator" w:id="0">
    <w:p w14:paraId="5910BF45" w14:textId="77777777" w:rsidR="00FD0838" w:rsidRDefault="00FD0838"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7850E" w14:textId="77777777" w:rsidR="00FD0838" w:rsidRDefault="00FD0838" w:rsidP="00264FEC">
      <w:r>
        <w:separator/>
      </w:r>
    </w:p>
  </w:footnote>
  <w:footnote w:type="continuationSeparator" w:id="0">
    <w:p w14:paraId="205156D8" w14:textId="77777777" w:rsidR="00FD0838" w:rsidRDefault="00FD0838"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690B9" w14:textId="77777777" w:rsidR="003A6362" w:rsidRDefault="00823C9A">
    <w:pPr>
      <w:pStyle w:val="Sidhuvud"/>
    </w:pPr>
    <w:r>
      <w:rPr>
        <w:noProof/>
        <w:lang w:eastAsia="sv-SE"/>
      </w:rPr>
      <w:drawing>
        <wp:anchor distT="0" distB="0" distL="114300" distR="114300" simplePos="0" relativeHeight="251657215" behindDoc="1" locked="0" layoutInCell="1" allowOverlap="1" wp14:anchorId="24B327A5" wp14:editId="0804AE13">
          <wp:simplePos x="0" y="0"/>
          <wp:positionH relativeFrom="column">
            <wp:posOffset>-452755</wp:posOffset>
          </wp:positionH>
          <wp:positionV relativeFrom="paragraph">
            <wp:posOffset>100277</wp:posOffset>
          </wp:positionV>
          <wp:extent cx="1027522" cy="513761"/>
          <wp:effectExtent l="0" t="0" r="1270" b="0"/>
          <wp:wrapTight wrapText="bothSides">
            <wp:wrapPolygon edited="0">
              <wp:start x="0" y="0"/>
              <wp:lineTo x="0" y="20826"/>
              <wp:lineTo x="21360" y="20826"/>
              <wp:lineTo x="21360" y="0"/>
              <wp:lineTo x="0" y="0"/>
            </wp:wrapPolygon>
          </wp:wrapTight>
          <wp:docPr id="2" name="Bildobjekt 2" descr="En bild som visar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RB_FordOval_RGB_294_R01.jpg"/>
                  <pic:cNvPicPr/>
                </pic:nvPicPr>
                <pic:blipFill>
                  <a:blip r:embed="rId1"/>
                  <a:stretch>
                    <a:fillRect/>
                  </a:stretch>
                </pic:blipFill>
                <pic:spPr>
                  <a:xfrm>
                    <a:off x="0" y="0"/>
                    <a:ext cx="1027522" cy="513761"/>
                  </a:xfrm>
                  <a:prstGeom prst="rect">
                    <a:avLst/>
                  </a:prstGeom>
                </pic:spPr>
              </pic:pic>
            </a:graphicData>
          </a:graphic>
          <wp14:sizeRelH relativeFrom="page">
            <wp14:pctWidth>0</wp14:pctWidth>
          </wp14:sizeRelH>
          <wp14:sizeRelV relativeFrom="page">
            <wp14:pctHeight>0</wp14:pctHeight>
          </wp14:sizeRelV>
        </wp:anchor>
      </w:drawing>
    </w:r>
  </w:p>
  <w:p w14:paraId="743AF76C" w14:textId="77777777" w:rsidR="003A6362" w:rsidRDefault="003A6362">
    <w:pPr>
      <w:pStyle w:val="Sidhuvud"/>
    </w:pPr>
  </w:p>
  <w:p w14:paraId="1532F1DC" w14:textId="0B37096B" w:rsidR="003A6362" w:rsidRPr="004A6FE1" w:rsidRDefault="003A6362">
    <w:pPr>
      <w:pStyle w:val="Sidhuvud"/>
      <w:rPr>
        <w:rFonts w:ascii="Arial" w:hAnsi="Arial" w:cs="Arial"/>
        <w:sz w:val="22"/>
      </w:rPr>
    </w:pPr>
    <w:r w:rsidRPr="004A6FE1">
      <w:rPr>
        <w:rFonts w:ascii="Arial" w:hAnsi="Arial" w:cs="Arial"/>
      </w:rPr>
      <w:tab/>
    </w:r>
    <w:r w:rsidRPr="004A6FE1">
      <w:rPr>
        <w:rFonts w:ascii="Arial" w:hAnsi="Arial" w:cs="Arial"/>
      </w:rPr>
      <w:tab/>
    </w:r>
    <w:r w:rsidR="009756D5" w:rsidRPr="004A6FE1">
      <w:rPr>
        <w:rFonts w:ascii="Arial" w:hAnsi="Arial" w:cs="Arial"/>
        <w:sz w:val="22"/>
      </w:rPr>
      <w:t xml:space="preserve">Pressmeddelande </w:t>
    </w:r>
    <w:r w:rsidR="007E72A2">
      <w:rPr>
        <w:rFonts w:ascii="Arial" w:hAnsi="Arial" w:cs="Arial"/>
        <w:sz w:val="22"/>
      </w:rPr>
      <w:t>2020</w:t>
    </w:r>
    <w:r w:rsidR="00ED03A3" w:rsidRPr="004A6FE1">
      <w:rPr>
        <w:rFonts w:ascii="Arial" w:hAnsi="Arial" w:cs="Arial"/>
        <w:sz w:val="22"/>
      </w:rPr>
      <w:t>–</w:t>
    </w:r>
    <w:r w:rsidR="001C213F">
      <w:rPr>
        <w:rFonts w:ascii="Arial" w:hAnsi="Arial" w:cs="Arial"/>
        <w:sz w:val="22"/>
      </w:rPr>
      <w:t>06</w:t>
    </w:r>
    <w:r w:rsidR="006142DA" w:rsidRPr="004A6FE1">
      <w:rPr>
        <w:rFonts w:ascii="Arial" w:hAnsi="Arial" w:cs="Arial"/>
        <w:sz w:val="22"/>
      </w:rPr>
      <w:t>–</w:t>
    </w:r>
    <w:r w:rsidR="00E277A4">
      <w:rPr>
        <w:rFonts w:ascii="Arial" w:hAnsi="Arial" w:cs="Arial"/>
        <w:sz w:val="2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97DB3"/>
    <w:multiLevelType w:val="hybridMultilevel"/>
    <w:tmpl w:val="271249E4"/>
    <w:lvl w:ilvl="0" w:tplc="FC9C9658">
      <w:start w:val="2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1D74B80"/>
    <w:multiLevelType w:val="hybridMultilevel"/>
    <w:tmpl w:val="56FA44E8"/>
    <w:lvl w:ilvl="0" w:tplc="4C3E5A16">
      <w:numFmt w:val="bullet"/>
      <w:lvlText w:val="–"/>
      <w:lvlJc w:val="left"/>
      <w:pPr>
        <w:ind w:left="360" w:hanging="360"/>
      </w:pPr>
      <w:rPr>
        <w:rFonts w:ascii="Arial" w:eastAsia="Times New Roman" w:hAnsi="Arial" w:cs="Arial" w:hint="default"/>
        <w:color w:val="000000"/>
        <w:sz w:val="22"/>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41"/>
    <w:rsid w:val="00005944"/>
    <w:rsid w:val="000214C7"/>
    <w:rsid w:val="000228FF"/>
    <w:rsid w:val="00033A55"/>
    <w:rsid w:val="0005357C"/>
    <w:rsid w:val="00053A78"/>
    <w:rsid w:val="00057038"/>
    <w:rsid w:val="00077065"/>
    <w:rsid w:val="000831DF"/>
    <w:rsid w:val="000A67F7"/>
    <w:rsid w:val="000B2899"/>
    <w:rsid w:val="000C4EDD"/>
    <w:rsid w:val="000E702E"/>
    <w:rsid w:val="000F1786"/>
    <w:rsid w:val="000F2F98"/>
    <w:rsid w:val="001018FA"/>
    <w:rsid w:val="00113C48"/>
    <w:rsid w:val="0012185F"/>
    <w:rsid w:val="0013161A"/>
    <w:rsid w:val="00136FE8"/>
    <w:rsid w:val="00144C5E"/>
    <w:rsid w:val="00153DE0"/>
    <w:rsid w:val="00162FA0"/>
    <w:rsid w:val="00166B7C"/>
    <w:rsid w:val="00176C5A"/>
    <w:rsid w:val="00187260"/>
    <w:rsid w:val="001B6EA4"/>
    <w:rsid w:val="001C213F"/>
    <w:rsid w:val="001D1731"/>
    <w:rsid w:val="001E499C"/>
    <w:rsid w:val="00254D85"/>
    <w:rsid w:val="00264FEC"/>
    <w:rsid w:val="002739C1"/>
    <w:rsid w:val="002951CB"/>
    <w:rsid w:val="002A4A84"/>
    <w:rsid w:val="002A6EF6"/>
    <w:rsid w:val="002E237B"/>
    <w:rsid w:val="00345D41"/>
    <w:rsid w:val="003659F7"/>
    <w:rsid w:val="00371014"/>
    <w:rsid w:val="00375B8B"/>
    <w:rsid w:val="003825C4"/>
    <w:rsid w:val="003A4034"/>
    <w:rsid w:val="003A6362"/>
    <w:rsid w:val="003F627E"/>
    <w:rsid w:val="00417372"/>
    <w:rsid w:val="00426047"/>
    <w:rsid w:val="00434F9B"/>
    <w:rsid w:val="00463E4A"/>
    <w:rsid w:val="00465EFF"/>
    <w:rsid w:val="0048026E"/>
    <w:rsid w:val="00494AD6"/>
    <w:rsid w:val="004A6FE1"/>
    <w:rsid w:val="004B0204"/>
    <w:rsid w:val="004B462C"/>
    <w:rsid w:val="004D376A"/>
    <w:rsid w:val="004F326F"/>
    <w:rsid w:val="004F382B"/>
    <w:rsid w:val="005115D9"/>
    <w:rsid w:val="00531408"/>
    <w:rsid w:val="00572EF1"/>
    <w:rsid w:val="00596A5F"/>
    <w:rsid w:val="005A69B3"/>
    <w:rsid w:val="005B2747"/>
    <w:rsid w:val="005D0C4B"/>
    <w:rsid w:val="005F51AF"/>
    <w:rsid w:val="005F6BC6"/>
    <w:rsid w:val="0060538B"/>
    <w:rsid w:val="006142DA"/>
    <w:rsid w:val="00623ADB"/>
    <w:rsid w:val="00653585"/>
    <w:rsid w:val="0066071D"/>
    <w:rsid w:val="00683A5E"/>
    <w:rsid w:val="006A0328"/>
    <w:rsid w:val="006B1A37"/>
    <w:rsid w:val="006B7C84"/>
    <w:rsid w:val="007136BE"/>
    <w:rsid w:val="00717065"/>
    <w:rsid w:val="00742BAF"/>
    <w:rsid w:val="00743549"/>
    <w:rsid w:val="0074698B"/>
    <w:rsid w:val="007A6A19"/>
    <w:rsid w:val="007B008E"/>
    <w:rsid w:val="007B0AC9"/>
    <w:rsid w:val="007C6592"/>
    <w:rsid w:val="007E72A2"/>
    <w:rsid w:val="00823953"/>
    <w:rsid w:val="00823C9A"/>
    <w:rsid w:val="00833251"/>
    <w:rsid w:val="00833B6A"/>
    <w:rsid w:val="00890A28"/>
    <w:rsid w:val="00897086"/>
    <w:rsid w:val="008A06BA"/>
    <w:rsid w:val="008A18EB"/>
    <w:rsid w:val="008B2755"/>
    <w:rsid w:val="008B4C9A"/>
    <w:rsid w:val="008C2480"/>
    <w:rsid w:val="008D3FD8"/>
    <w:rsid w:val="008E2E51"/>
    <w:rsid w:val="00903156"/>
    <w:rsid w:val="00904CF2"/>
    <w:rsid w:val="00907DE0"/>
    <w:rsid w:val="00915896"/>
    <w:rsid w:val="0092514A"/>
    <w:rsid w:val="00936DDD"/>
    <w:rsid w:val="00937F30"/>
    <w:rsid w:val="009462A1"/>
    <w:rsid w:val="00946E52"/>
    <w:rsid w:val="0095475B"/>
    <w:rsid w:val="009756D5"/>
    <w:rsid w:val="009764A3"/>
    <w:rsid w:val="009A1099"/>
    <w:rsid w:val="009C2E64"/>
    <w:rsid w:val="009D62C7"/>
    <w:rsid w:val="009F4797"/>
    <w:rsid w:val="00A13F82"/>
    <w:rsid w:val="00A455A8"/>
    <w:rsid w:val="00A54C8C"/>
    <w:rsid w:val="00A76FB2"/>
    <w:rsid w:val="00A81664"/>
    <w:rsid w:val="00A846D9"/>
    <w:rsid w:val="00AA0311"/>
    <w:rsid w:val="00AC225B"/>
    <w:rsid w:val="00AD02F5"/>
    <w:rsid w:val="00AD4F37"/>
    <w:rsid w:val="00AD52FF"/>
    <w:rsid w:val="00AE1F37"/>
    <w:rsid w:val="00AE3957"/>
    <w:rsid w:val="00AF35B0"/>
    <w:rsid w:val="00AF7864"/>
    <w:rsid w:val="00B233EF"/>
    <w:rsid w:val="00B31635"/>
    <w:rsid w:val="00B901A2"/>
    <w:rsid w:val="00B9091E"/>
    <w:rsid w:val="00B94681"/>
    <w:rsid w:val="00BA3171"/>
    <w:rsid w:val="00BA35F4"/>
    <w:rsid w:val="00BC107D"/>
    <w:rsid w:val="00BD760D"/>
    <w:rsid w:val="00C162ED"/>
    <w:rsid w:val="00C26AD8"/>
    <w:rsid w:val="00C35DD6"/>
    <w:rsid w:val="00C42391"/>
    <w:rsid w:val="00C47B7F"/>
    <w:rsid w:val="00C62BB3"/>
    <w:rsid w:val="00C94C01"/>
    <w:rsid w:val="00CA284D"/>
    <w:rsid w:val="00CA52D1"/>
    <w:rsid w:val="00CB3958"/>
    <w:rsid w:val="00CB7044"/>
    <w:rsid w:val="00CF2B98"/>
    <w:rsid w:val="00CF6554"/>
    <w:rsid w:val="00D109A5"/>
    <w:rsid w:val="00D24113"/>
    <w:rsid w:val="00D25241"/>
    <w:rsid w:val="00D36400"/>
    <w:rsid w:val="00D37D2C"/>
    <w:rsid w:val="00D4607D"/>
    <w:rsid w:val="00D5250D"/>
    <w:rsid w:val="00D57205"/>
    <w:rsid w:val="00D731A2"/>
    <w:rsid w:val="00D744B7"/>
    <w:rsid w:val="00D954FE"/>
    <w:rsid w:val="00DA5F8F"/>
    <w:rsid w:val="00DB1546"/>
    <w:rsid w:val="00DB3FB1"/>
    <w:rsid w:val="00DC3D7F"/>
    <w:rsid w:val="00DC3F8A"/>
    <w:rsid w:val="00DE0695"/>
    <w:rsid w:val="00E01B20"/>
    <w:rsid w:val="00E05D2F"/>
    <w:rsid w:val="00E11A63"/>
    <w:rsid w:val="00E277A4"/>
    <w:rsid w:val="00E3469F"/>
    <w:rsid w:val="00E47955"/>
    <w:rsid w:val="00E57F14"/>
    <w:rsid w:val="00E643E7"/>
    <w:rsid w:val="00E807F8"/>
    <w:rsid w:val="00EB76D5"/>
    <w:rsid w:val="00ED03A3"/>
    <w:rsid w:val="00ED7FF9"/>
    <w:rsid w:val="00F15E04"/>
    <w:rsid w:val="00F219F0"/>
    <w:rsid w:val="00F31FF6"/>
    <w:rsid w:val="00FB1494"/>
    <w:rsid w:val="00FC59BC"/>
    <w:rsid w:val="00FD0838"/>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49C249"/>
  <w14:defaultImageDpi w14:val="300"/>
  <w15:docId w15:val="{5A795B3C-8EDF-AC40-88D7-6F05F956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005944"/>
    <w:rPr>
      <w:sz w:val="16"/>
      <w:szCs w:val="16"/>
    </w:rPr>
  </w:style>
  <w:style w:type="paragraph" w:styleId="Kommentarer">
    <w:name w:val="annotation text"/>
    <w:basedOn w:val="Normal"/>
    <w:link w:val="KommentarerChar"/>
    <w:uiPriority w:val="99"/>
    <w:semiHidden/>
    <w:unhideWhenUsed/>
    <w:rsid w:val="00005944"/>
    <w:rPr>
      <w:sz w:val="20"/>
      <w:szCs w:val="20"/>
    </w:rPr>
  </w:style>
  <w:style w:type="character" w:customStyle="1" w:styleId="KommentarerChar">
    <w:name w:val="Kommentarer Char"/>
    <w:basedOn w:val="Standardstycketeckensnitt"/>
    <w:link w:val="Kommentarer"/>
    <w:uiPriority w:val="99"/>
    <w:semiHidden/>
    <w:rsid w:val="00005944"/>
    <w:rPr>
      <w:sz w:val="20"/>
      <w:szCs w:val="20"/>
    </w:rPr>
  </w:style>
  <w:style w:type="paragraph" w:styleId="Kommentarsmne">
    <w:name w:val="annotation subject"/>
    <w:basedOn w:val="Kommentarer"/>
    <w:next w:val="Kommentarer"/>
    <w:link w:val="KommentarsmneChar"/>
    <w:uiPriority w:val="99"/>
    <w:semiHidden/>
    <w:unhideWhenUsed/>
    <w:rsid w:val="00005944"/>
    <w:rPr>
      <w:b/>
      <w:bCs/>
    </w:rPr>
  </w:style>
  <w:style w:type="character" w:customStyle="1" w:styleId="KommentarsmneChar">
    <w:name w:val="Kommentarsämne Char"/>
    <w:basedOn w:val="KommentarerChar"/>
    <w:link w:val="Kommentarsmne"/>
    <w:uiPriority w:val="99"/>
    <w:semiHidden/>
    <w:rsid w:val="00005944"/>
    <w:rPr>
      <w:b/>
      <w:bCs/>
      <w:sz w:val="20"/>
      <w:szCs w:val="20"/>
    </w:rPr>
  </w:style>
  <w:style w:type="character" w:customStyle="1" w:styleId="Olstomnmnande1">
    <w:name w:val="Olöst omnämnande1"/>
    <w:basedOn w:val="Standardstycketeckensnitt"/>
    <w:uiPriority w:val="99"/>
    <w:rsid w:val="00005944"/>
    <w:rPr>
      <w:color w:val="605E5C"/>
      <w:shd w:val="clear" w:color="auto" w:fill="E1DFDD"/>
    </w:rPr>
  </w:style>
  <w:style w:type="paragraph" w:customStyle="1" w:styleId="p2">
    <w:name w:val="p2"/>
    <w:basedOn w:val="Normal"/>
    <w:rsid w:val="00946E52"/>
    <w:rPr>
      <w:rFonts w:ascii="Helvetica Neue" w:hAnsi="Helvetica Neue" w:cs="Times New Roman"/>
      <w:sz w:val="18"/>
      <w:szCs w:val="18"/>
      <w:lang w:eastAsia="sv-SE"/>
    </w:rPr>
  </w:style>
  <w:style w:type="character" w:styleId="Olstomnmnande">
    <w:name w:val="Unresolved Mention"/>
    <w:basedOn w:val="Standardstycketeckensnitt"/>
    <w:uiPriority w:val="99"/>
    <w:rsid w:val="00FC5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04741972">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72455256">
      <w:bodyDiv w:val="1"/>
      <w:marLeft w:val="0"/>
      <w:marRight w:val="0"/>
      <w:marTop w:val="0"/>
      <w:marBottom w:val="0"/>
      <w:divBdr>
        <w:top w:val="none" w:sz="0" w:space="0" w:color="auto"/>
        <w:left w:val="none" w:sz="0" w:space="0" w:color="auto"/>
        <w:bottom w:val="none" w:sz="0" w:space="0" w:color="auto"/>
        <w:right w:val="none" w:sz="0" w:space="0" w:color="auto"/>
      </w:divBdr>
    </w:div>
    <w:div w:id="188648030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 w:id="2054111367">
      <w:bodyDiv w:val="1"/>
      <w:marLeft w:val="0"/>
      <w:marRight w:val="0"/>
      <w:marTop w:val="0"/>
      <w:marBottom w:val="0"/>
      <w:divBdr>
        <w:top w:val="none" w:sz="0" w:space="0" w:color="auto"/>
        <w:left w:val="none" w:sz="0" w:space="0" w:color="auto"/>
        <w:bottom w:val="none" w:sz="0" w:space="0" w:color="auto"/>
        <w:right w:val="none" w:sz="0" w:space="0" w:color="auto"/>
      </w:divBdr>
    </w:div>
    <w:div w:id="2067413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d.mynewsdesk.com/" TargetMode="External"/><Relationship Id="rId3" Type="http://schemas.openxmlformats.org/officeDocument/2006/relationships/settings" Target="settings.xml"/><Relationship Id="rId7" Type="http://schemas.openxmlformats.org/officeDocument/2006/relationships/hyperlink" Target="mailto:elindham@fo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rporate.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njanystrom/Library/Group%20Containers/UBF8T346G9.Office/User%20Content.localized/Templates.localized/Ford%20PRM%20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Ford PRM mall.dotx</Template>
  <TotalTime>23</TotalTime>
  <Pages>2</Pages>
  <Words>598</Words>
  <Characters>3171</Characters>
  <Application>Microsoft Office Word</Application>
  <DocSecurity>0</DocSecurity>
  <Lines>26</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Ronja Nyström</cp:lastModifiedBy>
  <cp:revision>14</cp:revision>
  <dcterms:created xsi:type="dcterms:W3CDTF">2020-06-08T15:24:00Z</dcterms:created>
  <dcterms:modified xsi:type="dcterms:W3CDTF">2020-06-09T12:37:00Z</dcterms:modified>
</cp:coreProperties>
</file>