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Pr="005D2962" w:rsidRDefault="007A3A2F" w:rsidP="007A3A2F">
      <w:pPr>
        <w:pStyle w:val="titel"/>
        <w:rPr>
          <w:sz w:val="22"/>
          <w:szCs w:val="22"/>
          <w:lang w:val="en-US"/>
        </w:rPr>
      </w:pPr>
      <w:r w:rsidRPr="005D2962">
        <w:rPr>
          <w:sz w:val="22"/>
          <w:szCs w:val="22"/>
          <w:lang w:val="en-US"/>
        </w:rPr>
        <w:t>GOETHEANUM</w:t>
      </w:r>
      <w:r w:rsidRPr="005D2962">
        <w:rPr>
          <w:sz w:val="22"/>
          <w:szCs w:val="22"/>
          <w:lang w:val="en-US"/>
        </w:rPr>
        <w:tab/>
      </w:r>
      <w:r w:rsidR="00B90BB3" w:rsidRPr="005D2962">
        <w:rPr>
          <w:sz w:val="22"/>
          <w:szCs w:val="22"/>
          <w:lang w:val="en-US"/>
        </w:rPr>
        <w:t xml:space="preserve"> </w:t>
      </w:r>
      <w:r w:rsidR="00CF0D6D" w:rsidRPr="005D2962">
        <w:rPr>
          <w:sz w:val="22"/>
          <w:szCs w:val="22"/>
          <w:lang w:val="en-US"/>
        </w:rPr>
        <w:t>C</w:t>
      </w:r>
      <w:r w:rsidR="00B90BB3" w:rsidRPr="005D2962">
        <w:rPr>
          <w:sz w:val="22"/>
          <w:szCs w:val="22"/>
          <w:lang w:val="en-US"/>
        </w:rPr>
        <w:t>OMMUNI</w:t>
      </w:r>
      <w:r w:rsidR="00DD74B3" w:rsidRPr="005D2962">
        <w:rPr>
          <w:sz w:val="22"/>
          <w:szCs w:val="22"/>
          <w:lang w:val="en-US"/>
        </w:rPr>
        <w:t>C</w:t>
      </w:r>
      <w:r w:rsidR="00B90BB3" w:rsidRPr="005D2962">
        <w:rPr>
          <w:sz w:val="22"/>
          <w:szCs w:val="22"/>
          <w:lang w:val="en-US"/>
        </w:rPr>
        <w:t>ATION</w:t>
      </w:r>
    </w:p>
    <w:p w14:paraId="3B005831" w14:textId="77777777" w:rsidR="007A3A2F" w:rsidRPr="005D2962" w:rsidRDefault="007A3A2F" w:rsidP="007A3A2F">
      <w:pPr>
        <w:pStyle w:val="titel"/>
        <w:jc w:val="right"/>
        <w:rPr>
          <w:sz w:val="22"/>
          <w:szCs w:val="22"/>
          <w:lang w:val="en-US"/>
        </w:rPr>
      </w:pPr>
    </w:p>
    <w:p w14:paraId="764A6993" w14:textId="77777777" w:rsidR="005D2962" w:rsidRPr="005D2962" w:rsidRDefault="005D2962" w:rsidP="005D2962">
      <w:pPr>
        <w:pStyle w:val="titel"/>
        <w:jc w:val="right"/>
        <w:rPr>
          <w:sz w:val="22"/>
          <w:szCs w:val="22"/>
          <w:lang w:val="en-US"/>
        </w:rPr>
      </w:pPr>
      <w:r w:rsidRPr="005D2962">
        <w:rPr>
          <w:sz w:val="22"/>
          <w:szCs w:val="22"/>
          <w:lang w:val="en-US"/>
        </w:rPr>
        <w:tab/>
        <w:t>Goetheanum, Dornach, Suisse, le 24 mars2025</w:t>
      </w:r>
    </w:p>
    <w:p w14:paraId="1FC1141B" w14:textId="77777777" w:rsidR="005D2962" w:rsidRPr="005D2962" w:rsidRDefault="005D2962" w:rsidP="005D2962">
      <w:pPr>
        <w:pStyle w:val="body"/>
        <w:rPr>
          <w:lang w:val="en-US"/>
        </w:rPr>
      </w:pPr>
    </w:p>
    <w:p w14:paraId="4D2D1245" w14:textId="77777777" w:rsidR="005D2962" w:rsidRPr="005D2962" w:rsidRDefault="005D2962" w:rsidP="005D2962">
      <w:pPr>
        <w:pStyle w:val="titel"/>
        <w:spacing w:before="57"/>
        <w:rPr>
          <w:b/>
          <w:bCs/>
          <w:sz w:val="28"/>
          <w:szCs w:val="28"/>
          <w:lang w:val="en-US"/>
        </w:rPr>
      </w:pPr>
      <w:r w:rsidRPr="005D2962">
        <w:rPr>
          <w:b/>
          <w:bCs/>
          <w:sz w:val="28"/>
          <w:szCs w:val="28"/>
          <w:lang w:val="en-US"/>
        </w:rPr>
        <w:t>Face à de nombreuses résistances</w:t>
      </w:r>
    </w:p>
    <w:p w14:paraId="5522BF53" w14:textId="77777777" w:rsidR="005D2962" w:rsidRPr="005D2962" w:rsidRDefault="005D2962" w:rsidP="005D2962">
      <w:pPr>
        <w:pStyle w:val="titel"/>
        <w:spacing w:before="57"/>
        <w:rPr>
          <w:b/>
          <w:bCs/>
          <w:sz w:val="24"/>
          <w:szCs w:val="24"/>
          <w:lang w:val="en-US"/>
        </w:rPr>
      </w:pPr>
      <w:r w:rsidRPr="005D2962">
        <w:rPr>
          <w:b/>
          <w:bCs/>
          <w:sz w:val="24"/>
          <w:szCs w:val="24"/>
          <w:lang w:val="en-US"/>
        </w:rPr>
        <w:t>Hommage à Rudolf Steiner, à l‘occasion du centenaire de sa mort</w:t>
      </w:r>
    </w:p>
    <w:p w14:paraId="3112C053" w14:textId="77777777" w:rsidR="005D2962" w:rsidRPr="005D2962" w:rsidRDefault="005D2962" w:rsidP="005D2962">
      <w:pPr>
        <w:pStyle w:val="body"/>
        <w:rPr>
          <w:b/>
          <w:bCs/>
          <w:lang w:val="en-US"/>
        </w:rPr>
      </w:pPr>
    </w:p>
    <w:p w14:paraId="3768FC94" w14:textId="77777777" w:rsidR="005D2962" w:rsidRPr="005D2962" w:rsidRDefault="005D2962" w:rsidP="005D2962">
      <w:pPr>
        <w:pStyle w:val="body"/>
        <w:rPr>
          <w:rFonts w:ascii="Titillium" w:hAnsi="Titillium" w:cs="Titillium"/>
          <w:b/>
          <w:bCs/>
          <w:lang w:val="en-US"/>
        </w:rPr>
      </w:pPr>
      <w:r w:rsidRPr="005D2962">
        <w:rPr>
          <w:rFonts w:ascii="Titillium" w:hAnsi="Titillium" w:cs="Titillium"/>
          <w:b/>
          <w:bCs/>
          <w:lang w:val="en-US"/>
        </w:rPr>
        <w:t>Les jardins d‘enfants et les écoles Steiner, l‘agriculture biodynamique et la médecine anthroposophique sont issus de la démarche anthroposophique développée par Rudolf Steiner. Pourtant, comme le montrent les manifestations organisées à l‘occasion du centenaire de sa mort, le 30 mars au Goetheanum et dans ses environs, le succès de cette approche n‘était pas assuré.</w:t>
      </w:r>
    </w:p>
    <w:p w14:paraId="51AE9E18" w14:textId="77777777" w:rsidR="005D2962" w:rsidRPr="005D2962" w:rsidRDefault="005D2962" w:rsidP="005D2962">
      <w:pPr>
        <w:pStyle w:val="body"/>
        <w:spacing w:before="170"/>
        <w:rPr>
          <w:rFonts w:ascii="Titillium" w:hAnsi="Titillium" w:cs="Titillium"/>
          <w:lang w:val="en-US"/>
        </w:rPr>
      </w:pPr>
      <w:r w:rsidRPr="005D2962">
        <w:rPr>
          <w:rFonts w:ascii="Titillium" w:hAnsi="Titillium" w:cs="Titillium"/>
          <w:lang w:val="en-US"/>
        </w:rPr>
        <w:t>Rudolf Steiner dut faire face à de nombreuses résistances. Il ne fut pas non plus immédiatement entendu. À une époque de crise politique et sociale, il comprit que la source des forces de régénération passerait par une conception créative du rapport entre le monde physique sensible et le monde spirituel, chose difficile à comprendre pour tous. Peu à peu, Rudolf Steiner rallia des compagnons de route grâce auxquels l‘approche anthroposophique féconda de nombreux domaines de la vie.</w:t>
      </w:r>
    </w:p>
    <w:p w14:paraId="32F3E0E0" w14:textId="77777777" w:rsidR="005D2962" w:rsidRDefault="005D2962" w:rsidP="005D2962">
      <w:pPr>
        <w:pStyle w:val="body"/>
        <w:spacing w:before="170"/>
        <w:rPr>
          <w:rFonts w:ascii="Titillium" w:hAnsi="Titillium" w:cs="Titillium"/>
        </w:rPr>
      </w:pPr>
      <w:r w:rsidRPr="005D2962">
        <w:rPr>
          <w:rFonts w:ascii="Titillium" w:hAnsi="Titillium" w:cs="Titillium"/>
          <w:lang w:val="en-US"/>
        </w:rPr>
        <w:t xml:space="preserve">C‘est ce que montre l’exposition du Goetheanum sur la vie et l‘œuvre de Rudolf Steiner. Elle retrace son parcours de manière chronologique et thématique, et présente les différents secteurs qu‘il a inspirés. L‘exposition a été conçue par Christiane Haid, responsable de la section des arts plastiques au Goetheanum, et l‘architecte Pieter van der Ree. </w:t>
      </w:r>
      <w:r>
        <w:rPr>
          <w:rFonts w:ascii="Titillium" w:hAnsi="Titillium" w:cs="Titillium"/>
        </w:rPr>
        <w:t>Lors du vernissage, Felix Wettstein, conseiller national de Soleure (Suisse), prendra la parole au nom du comité de patronage de ‹</w:t>
      </w:r>
      <w:r>
        <w:rPr>
          <w:rFonts w:ascii="Times New Roman" w:hAnsi="Times New Roman" w:cs="Times New Roman"/>
        </w:rPr>
        <w:t> </w:t>
      </w:r>
      <w:r>
        <w:rPr>
          <w:rFonts w:ascii="Titillium" w:hAnsi="Titillium" w:cs="Titillium"/>
        </w:rPr>
        <w:t>Rudolf Steiner 100</w:t>
      </w:r>
      <w:r>
        <w:rPr>
          <w:rFonts w:ascii="Times New Roman" w:hAnsi="Times New Roman" w:cs="Times New Roman"/>
        </w:rPr>
        <w:t> </w:t>
      </w:r>
      <w:r>
        <w:rPr>
          <w:rFonts w:ascii="Titillium" w:hAnsi="Titillium" w:cs="Titillium"/>
        </w:rPr>
        <w:t xml:space="preserve">›. </w:t>
      </w:r>
    </w:p>
    <w:p w14:paraId="5106C944" w14:textId="77777777" w:rsidR="005D2962" w:rsidRDefault="005D2962" w:rsidP="005D2962">
      <w:pPr>
        <w:pStyle w:val="body"/>
        <w:spacing w:before="170"/>
        <w:rPr>
          <w:rFonts w:ascii="Titillium" w:hAnsi="Titillium" w:cs="Titillium"/>
        </w:rPr>
      </w:pPr>
      <w:r>
        <w:rPr>
          <w:rFonts w:ascii="Titillium" w:hAnsi="Titillium" w:cs="Titillium"/>
        </w:rPr>
        <w:t>En Croatie, Donji Kraljevec, son village natal, présente de nombreuses références à Rudolf Steiner dans l‘espace public. Un hommage public lui sera également rendu en Suisse, à Dornach, localité où il est décédé, en présence des dirigeants actuels des deux communes. Une plaque commémorative et une réplique en bronze de sa valise de voyage seront exposées à la gare de Dornach-Arlesheim (Suisse). Une table ronde sera en outre organisée sur le thème ‹</w:t>
      </w:r>
      <w:r>
        <w:rPr>
          <w:rFonts w:ascii="Times New Roman" w:hAnsi="Times New Roman" w:cs="Times New Roman"/>
        </w:rPr>
        <w:t> </w:t>
      </w:r>
      <w:r>
        <w:rPr>
          <w:rFonts w:ascii="Titillium" w:hAnsi="Titillium" w:cs="Titillium"/>
        </w:rPr>
        <w:t>Rudolf Steiner, XXe et XXIe siècles, inspiration et enjeux</w:t>
      </w:r>
      <w:r>
        <w:rPr>
          <w:rFonts w:ascii="Times New Roman" w:hAnsi="Times New Roman" w:cs="Times New Roman"/>
        </w:rPr>
        <w:t> </w:t>
      </w:r>
      <w:r>
        <w:rPr>
          <w:rFonts w:ascii="Titillium" w:hAnsi="Titillium" w:cs="Titillium"/>
        </w:rPr>
        <w:t xml:space="preserve">›. </w:t>
      </w:r>
    </w:p>
    <w:p w14:paraId="0C641205" w14:textId="77777777" w:rsidR="005D2962" w:rsidRDefault="005D2962" w:rsidP="005D2962">
      <w:pPr>
        <w:pStyle w:val="body"/>
        <w:spacing w:before="170"/>
        <w:rPr>
          <w:rFonts w:ascii="Titillium" w:hAnsi="Titillium" w:cs="Titillium"/>
        </w:rPr>
      </w:pPr>
      <w:r>
        <w:rPr>
          <w:rFonts w:ascii="Titillium" w:hAnsi="Titillium" w:cs="Titillium"/>
        </w:rPr>
        <w:t xml:space="preserve">Un congrès et un concert commémoratif rendront hommage à son œuvre à travers la présentation des domaines de recherche et de travail de son époque et d‘aujourd‘hui, tant au Goetheanum que dans le monde entier, et grâce à une multitude d‘initiatives sur le site du Goetheanum. </w:t>
      </w:r>
    </w:p>
    <w:p w14:paraId="7613F4E6" w14:textId="77777777" w:rsidR="005D2962" w:rsidRPr="005D2962" w:rsidRDefault="005D2962" w:rsidP="005D2962">
      <w:pPr>
        <w:pStyle w:val="body"/>
        <w:jc w:val="right"/>
        <w:rPr>
          <w:rFonts w:ascii="Titillium" w:hAnsi="Titillium" w:cs="Titillium"/>
          <w:lang w:val="en-US"/>
        </w:rPr>
      </w:pPr>
      <w:r w:rsidRPr="005D2962">
        <w:rPr>
          <w:rFonts w:ascii="Titillium" w:hAnsi="Titillium" w:cs="Titillium"/>
          <w:lang w:val="en-US"/>
        </w:rPr>
        <w:t>(2149 caractères/SJ; traduction : Jean Pierre Ablard)</w:t>
      </w:r>
    </w:p>
    <w:p w14:paraId="76A70666" w14:textId="4CC76128" w:rsidR="005D2962" w:rsidRPr="002821DC" w:rsidRDefault="005D2962" w:rsidP="005D2962">
      <w:pPr>
        <w:pStyle w:val="body"/>
        <w:spacing w:before="170"/>
        <w:rPr>
          <w:rFonts w:ascii="Titillium" w:hAnsi="Titillium" w:cs="Titillium"/>
          <w:lang w:val="de-CH"/>
        </w:rPr>
      </w:pPr>
      <w:r w:rsidRPr="002821DC">
        <w:rPr>
          <w:rFonts w:ascii="Titillium Bd" w:hAnsi="Titillium Bd" w:cs="Titillium Bd"/>
          <w:b/>
          <w:bCs/>
          <w:lang w:val="de-CH"/>
        </w:rPr>
        <w:t>Manifestations</w:t>
      </w:r>
      <w:r w:rsidR="002821DC" w:rsidRPr="002821DC">
        <w:rPr>
          <w:rStyle w:val="titel"/>
          <w:rFonts w:ascii="Titillium Bd" w:hAnsi="Titillium Bd"/>
          <w:b/>
          <w:bCs/>
        </w:rPr>
        <w:t xml:space="preserve"> </w:t>
      </w:r>
      <w:r w:rsidR="002821DC" w:rsidRPr="002821DC">
        <w:rPr>
          <w:rStyle w:val="Fett"/>
          <w:rFonts w:ascii="Titillium Bd" w:hAnsi="Titillium Bd"/>
          <w:b w:val="0"/>
          <w:bCs w:val="0"/>
        </w:rPr>
        <w:t>(en allemand)</w:t>
      </w:r>
      <w:r w:rsidRPr="002821DC">
        <w:rPr>
          <w:rFonts w:ascii="Titillium Bd" w:hAnsi="Titillium Bd" w:cs="Titillium"/>
          <w:b/>
          <w:bCs/>
          <w:lang w:val="de-CH"/>
        </w:rPr>
        <w:t xml:space="preserve"> </w:t>
      </w:r>
      <w:r w:rsidRPr="002821DC">
        <w:rPr>
          <w:rFonts w:ascii="Titillium" w:hAnsi="Titillium" w:cs="Titillium"/>
          <w:lang w:val="de-CH"/>
        </w:rPr>
        <w:t xml:space="preserve">steiner100.ch </w:t>
      </w:r>
      <w:r w:rsidRPr="002821DC">
        <w:rPr>
          <w:rFonts w:ascii="Titillium Bd" w:hAnsi="Titillium Bd" w:cs="Titillium Bd"/>
          <w:b/>
          <w:bCs/>
          <w:lang w:val="de-CH"/>
        </w:rPr>
        <w:t>Programme (sélection)</w:t>
      </w:r>
      <w:r w:rsidRPr="002821DC">
        <w:rPr>
          <w:rFonts w:ascii="Titillium" w:hAnsi="Titillium" w:cs="Titillium"/>
          <w:lang w:val="de-CH"/>
        </w:rPr>
        <w:t xml:space="preserve"> page suivante</w:t>
      </w:r>
    </w:p>
    <w:p w14:paraId="00AD7803" w14:textId="091AC843" w:rsidR="005D2962" w:rsidRPr="005D2962" w:rsidRDefault="005D2962" w:rsidP="005D2962">
      <w:pPr>
        <w:pStyle w:val="body"/>
        <w:spacing w:before="170"/>
        <w:rPr>
          <w:rFonts w:ascii="Titillium" w:hAnsi="Titillium" w:cs="Titillium"/>
          <w:lang w:val="en-US"/>
        </w:rPr>
      </w:pPr>
      <w:r w:rsidRPr="005D2962">
        <w:rPr>
          <w:rFonts w:ascii="Titillium Bd" w:hAnsi="Titillium Bd" w:cs="Titillium Bd"/>
          <w:b/>
          <w:bCs/>
          <w:lang w:val="en-US"/>
        </w:rPr>
        <w:t xml:space="preserve">Visites </w:t>
      </w:r>
      <w:r w:rsidRPr="002821DC">
        <w:rPr>
          <w:rFonts w:ascii="Titillium Bd" w:hAnsi="Titillium Bd" w:cs="Titillium Bd"/>
          <w:b/>
          <w:bCs/>
          <w:lang w:val="en-US"/>
        </w:rPr>
        <w:t>spéciales</w:t>
      </w:r>
      <w:r w:rsidR="002821DC" w:rsidRPr="002821DC">
        <w:rPr>
          <w:rStyle w:val="titel"/>
          <w:rFonts w:ascii="Titillium Bd" w:hAnsi="Titillium Bd"/>
          <w:b/>
          <w:bCs/>
          <w:lang w:val="en-US"/>
        </w:rPr>
        <w:t xml:space="preserve"> </w:t>
      </w:r>
      <w:r w:rsidR="002821DC" w:rsidRPr="002821DC">
        <w:rPr>
          <w:rStyle w:val="Fett"/>
          <w:rFonts w:ascii="Titillium Bd" w:hAnsi="Titillium Bd"/>
          <w:b w:val="0"/>
          <w:bCs w:val="0"/>
          <w:lang w:val="en-US"/>
        </w:rPr>
        <w:t>(en allemand)</w:t>
      </w:r>
      <w:r w:rsidRPr="005D2962">
        <w:rPr>
          <w:rFonts w:ascii="Titillium Bd" w:hAnsi="Titillium Bd" w:cs="Titillium Bd"/>
          <w:b/>
          <w:bCs/>
          <w:lang w:val="en-US"/>
        </w:rPr>
        <w:t xml:space="preserve"> </w:t>
      </w:r>
      <w:r w:rsidRPr="005D2962">
        <w:rPr>
          <w:rFonts w:ascii="Titillium" w:hAnsi="Titillium" w:cs="Titillium"/>
          <w:lang w:val="en-US"/>
        </w:rPr>
        <w:t>tickets.goetheanum.ch/5FRS</w:t>
      </w:r>
    </w:p>
    <w:p w14:paraId="19E1AF6F" w14:textId="77777777" w:rsidR="005D2962" w:rsidRPr="005D2962" w:rsidRDefault="005D2962" w:rsidP="005D2962">
      <w:pPr>
        <w:pStyle w:val="body"/>
        <w:spacing w:before="170"/>
        <w:rPr>
          <w:rFonts w:ascii="Titillium" w:hAnsi="Titillium" w:cs="Titillium"/>
          <w:lang w:val="en-US"/>
        </w:rPr>
      </w:pPr>
      <w:r w:rsidRPr="005D2962">
        <w:rPr>
          <w:rFonts w:ascii="Titillium Bd" w:hAnsi="Titillium Bd" w:cs="Titillium Bd"/>
          <w:b/>
          <w:bCs/>
          <w:lang w:val="en-US"/>
        </w:rPr>
        <w:t xml:space="preserve">Contact et demandes d‘entretien </w:t>
      </w:r>
      <w:r w:rsidRPr="005D2962">
        <w:rPr>
          <w:rFonts w:ascii="Titillium" w:hAnsi="Titillium" w:cs="Titillium"/>
          <w:lang w:val="en-US"/>
        </w:rPr>
        <w:t>Rosario Gabrielli, info@steiner100.ch</w:t>
      </w:r>
    </w:p>
    <w:p w14:paraId="6C0711C4" w14:textId="77777777" w:rsidR="005D2962" w:rsidRDefault="005D2962">
      <w:pPr>
        <w:rPr>
          <w:rFonts w:ascii="Titillium Bd" w:hAnsi="Titillium Bd" w:cs="Titillium Bd"/>
          <w:b/>
          <w:bCs/>
          <w:color w:val="000000"/>
          <w:sz w:val="22"/>
          <w:szCs w:val="22"/>
          <w:lang w:val="en-US"/>
        </w:rPr>
      </w:pPr>
      <w:r>
        <w:rPr>
          <w:rFonts w:ascii="Titillium Bd" w:hAnsi="Titillium Bd" w:cs="Titillium Bd"/>
          <w:b/>
          <w:bCs/>
          <w:lang w:val="en-US"/>
        </w:rPr>
        <w:br w:type="page"/>
      </w:r>
    </w:p>
    <w:p w14:paraId="0213EC7A" w14:textId="527BA21D" w:rsidR="005D2962" w:rsidRPr="005D2962" w:rsidRDefault="005D2962" w:rsidP="005D2962">
      <w:pPr>
        <w:pStyle w:val="body"/>
        <w:spacing w:before="170"/>
        <w:rPr>
          <w:rFonts w:ascii="Titillium Bd" w:hAnsi="Titillium Bd" w:cs="Titillium Bd"/>
          <w:b/>
          <w:bCs/>
          <w:lang w:val="en-US"/>
        </w:rPr>
      </w:pPr>
      <w:r w:rsidRPr="005D2962">
        <w:rPr>
          <w:rFonts w:ascii="Titillium Bd" w:hAnsi="Titillium Bd" w:cs="Titillium Bd"/>
          <w:b/>
          <w:bCs/>
          <w:lang w:val="en-US"/>
        </w:rPr>
        <w:lastRenderedPageBreak/>
        <w:t>Programme (sélection)</w:t>
      </w:r>
    </w:p>
    <w:p w14:paraId="5163B74F" w14:textId="77777777" w:rsidR="005D2962" w:rsidRPr="005D2962" w:rsidRDefault="005D2962" w:rsidP="005D2962">
      <w:pPr>
        <w:pStyle w:val="body"/>
        <w:spacing w:before="170"/>
        <w:rPr>
          <w:rFonts w:ascii="Titillium" w:hAnsi="Titillium" w:cs="Titillium"/>
          <w:lang w:val="en-US"/>
        </w:rPr>
      </w:pPr>
    </w:p>
    <w:p w14:paraId="797C2F9F" w14:textId="77777777" w:rsidR="005D2962" w:rsidRPr="005D2962" w:rsidRDefault="005D2962" w:rsidP="005D2962">
      <w:pPr>
        <w:pStyle w:val="body"/>
        <w:rPr>
          <w:rFonts w:ascii="Titillium Bd" w:hAnsi="Titillium Bd" w:cs="Titillium Bd"/>
          <w:b/>
          <w:bCs/>
          <w:sz w:val="18"/>
          <w:szCs w:val="18"/>
          <w:lang w:val="en-US"/>
        </w:rPr>
      </w:pPr>
      <w:r w:rsidRPr="005D2962">
        <w:rPr>
          <w:rFonts w:ascii="Titillium Bd" w:hAnsi="Titillium Bd" w:cs="Titillium Bd"/>
          <w:b/>
          <w:bCs/>
          <w:sz w:val="18"/>
          <w:szCs w:val="18"/>
          <w:lang w:val="en-US"/>
        </w:rPr>
        <w:t>28 mars 2025</w:t>
      </w:r>
    </w:p>
    <w:p w14:paraId="2C3BDEB9" w14:textId="77777777" w:rsidR="005D2962" w:rsidRPr="005D2962" w:rsidRDefault="005D2962" w:rsidP="005D2962">
      <w:pPr>
        <w:pStyle w:val="body"/>
        <w:rPr>
          <w:rFonts w:ascii="Titillium" w:hAnsi="Titillium" w:cs="Titillium"/>
          <w:sz w:val="18"/>
          <w:szCs w:val="18"/>
          <w:lang w:val="en-US"/>
        </w:rPr>
      </w:pPr>
      <w:r w:rsidRPr="005D2962">
        <w:rPr>
          <w:rFonts w:ascii="Titillium Bd" w:hAnsi="Titillium Bd" w:cs="Titillium Bd"/>
          <w:b/>
          <w:bCs/>
          <w:sz w:val="18"/>
          <w:szCs w:val="18"/>
          <w:lang w:val="en-US"/>
        </w:rPr>
        <w:t>15 h Table ronde (en alemán)</w:t>
      </w:r>
    </w:p>
    <w:p w14:paraId="0FDC31B5"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lang w:val="en-US"/>
        </w:rPr>
        <w:t>‹</w:t>
      </w:r>
      <w:r w:rsidRPr="005D2962">
        <w:rPr>
          <w:rFonts w:ascii="Times New Roman" w:hAnsi="Times New Roman" w:cs="Times New Roman"/>
          <w:sz w:val="18"/>
          <w:szCs w:val="18"/>
          <w:lang w:val="en-US"/>
        </w:rPr>
        <w:t> </w:t>
      </w:r>
      <w:r w:rsidRPr="005D2962">
        <w:rPr>
          <w:rFonts w:ascii="Titillium" w:hAnsi="Titillium" w:cs="Titillium"/>
          <w:sz w:val="18"/>
          <w:szCs w:val="18"/>
          <w:lang w:val="en-US"/>
        </w:rPr>
        <w:t xml:space="preserve">Rudolf Steiner, XXe et XXIe siècles. </w:t>
      </w:r>
      <w:r w:rsidRPr="005D2962">
        <w:rPr>
          <w:rFonts w:ascii="Titillium" w:hAnsi="Titillium" w:cs="Titillium"/>
          <w:sz w:val="18"/>
          <w:szCs w:val="18"/>
        </w:rPr>
        <w:t>Inspirations et enjeux</w:t>
      </w:r>
      <w:r w:rsidRPr="005D2962">
        <w:rPr>
          <w:rFonts w:ascii="Times New Roman" w:hAnsi="Times New Roman" w:cs="Times New Roman"/>
          <w:sz w:val="18"/>
          <w:szCs w:val="18"/>
        </w:rPr>
        <w:t> </w:t>
      </w:r>
      <w:r w:rsidRPr="005D2962">
        <w:rPr>
          <w:rFonts w:ascii="Titillium" w:hAnsi="Titillium" w:cs="Titillium"/>
          <w:sz w:val="18"/>
          <w:szCs w:val="18"/>
        </w:rPr>
        <w:t>›</w:t>
      </w:r>
    </w:p>
    <w:p w14:paraId="0D6B9FB5"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rPr>
        <w:t>Avec Eugen Blume, Philip Ursprung, Martina Maria Sam et Walter Kugler. Modération : Christiane Haid</w:t>
      </w:r>
    </w:p>
    <w:p w14:paraId="74DAAA02"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Web (en alemán)</w:t>
      </w:r>
      <w:r w:rsidRPr="005D2962">
        <w:rPr>
          <w:rFonts w:ascii="Titillium" w:hAnsi="Titillium" w:cs="Titillium"/>
          <w:sz w:val="18"/>
          <w:szCs w:val="18"/>
        </w:rPr>
        <w:t xml:space="preserve"> goetheanum.ch/de/veranstaltungen/podium-zu-aus-des-kosmos-geist-entzuenden</w:t>
      </w:r>
    </w:p>
    <w:p w14:paraId="03B904F8" w14:textId="77777777" w:rsidR="005D2962" w:rsidRPr="005D2962" w:rsidRDefault="005D2962" w:rsidP="005D2962">
      <w:pPr>
        <w:pStyle w:val="body"/>
        <w:rPr>
          <w:rFonts w:ascii="Titillium" w:hAnsi="Titillium" w:cs="Titillium"/>
          <w:sz w:val="18"/>
          <w:szCs w:val="18"/>
        </w:rPr>
      </w:pPr>
    </w:p>
    <w:p w14:paraId="6C004355"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17 h Vernissage de l‘exposition Rudolf Steiner (en alemán)</w:t>
      </w:r>
      <w:r w:rsidRPr="005D2962">
        <w:rPr>
          <w:rFonts w:ascii="Titillium" w:hAnsi="Titillium" w:cs="Titillium"/>
          <w:sz w:val="18"/>
          <w:szCs w:val="18"/>
        </w:rPr>
        <w:t xml:space="preserve"> </w:t>
      </w:r>
    </w:p>
    <w:p w14:paraId="6123F848"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rPr>
        <w:t>‹</w:t>
      </w:r>
      <w:r w:rsidRPr="005D2962">
        <w:rPr>
          <w:rFonts w:ascii="Times New Roman" w:hAnsi="Times New Roman" w:cs="Times New Roman"/>
          <w:sz w:val="18"/>
          <w:szCs w:val="18"/>
        </w:rPr>
        <w:t> </w:t>
      </w:r>
      <w:r w:rsidRPr="005D2962">
        <w:rPr>
          <w:rFonts w:ascii="Titillium" w:hAnsi="Titillium" w:cs="Titillium"/>
          <w:sz w:val="18"/>
          <w:szCs w:val="18"/>
        </w:rPr>
        <w:t>«</w:t>
      </w:r>
      <w:r w:rsidRPr="005D2962">
        <w:rPr>
          <w:rFonts w:ascii="Times New Roman" w:hAnsi="Times New Roman" w:cs="Times New Roman"/>
          <w:sz w:val="18"/>
          <w:szCs w:val="18"/>
        </w:rPr>
        <w:t> </w:t>
      </w:r>
      <w:r w:rsidRPr="005D2962">
        <w:rPr>
          <w:rFonts w:ascii="Titillium" w:hAnsi="Titillium" w:cs="Titillium"/>
          <w:sz w:val="18"/>
          <w:szCs w:val="18"/>
        </w:rPr>
        <w:t>Enflammer à partir de l‘esprit du cosmos</w:t>
      </w:r>
      <w:r w:rsidRPr="005D2962">
        <w:rPr>
          <w:rFonts w:ascii="Times New Roman" w:hAnsi="Times New Roman" w:cs="Times New Roman"/>
          <w:sz w:val="18"/>
          <w:szCs w:val="18"/>
        </w:rPr>
        <w:t> </w:t>
      </w:r>
      <w:r w:rsidRPr="005D2962">
        <w:rPr>
          <w:rFonts w:ascii="Titillium" w:hAnsi="Titillium" w:cs="Titillium"/>
          <w:sz w:val="18"/>
          <w:szCs w:val="18"/>
        </w:rPr>
        <w:t>...</w:t>
      </w:r>
      <w:r w:rsidRPr="005D2962">
        <w:rPr>
          <w:rFonts w:ascii="Times New Roman" w:hAnsi="Times New Roman" w:cs="Times New Roman"/>
          <w:sz w:val="18"/>
          <w:szCs w:val="18"/>
        </w:rPr>
        <w:t> </w:t>
      </w:r>
      <w:r w:rsidRPr="005D2962">
        <w:rPr>
          <w:rFonts w:ascii="Titillium" w:hAnsi="Titillium" w:cs="Titillium"/>
          <w:sz w:val="18"/>
          <w:szCs w:val="18"/>
        </w:rPr>
        <w:t>» Vie et œuvre de Rudolf Steiner 1861-1925</w:t>
      </w:r>
      <w:r w:rsidRPr="005D2962">
        <w:rPr>
          <w:rFonts w:ascii="Times New Roman" w:hAnsi="Times New Roman" w:cs="Times New Roman"/>
          <w:sz w:val="18"/>
          <w:szCs w:val="18"/>
        </w:rPr>
        <w:t> </w:t>
      </w:r>
      <w:r w:rsidRPr="005D2962">
        <w:rPr>
          <w:rFonts w:ascii="Titillium" w:hAnsi="Titillium" w:cs="Titillium"/>
          <w:sz w:val="18"/>
          <w:szCs w:val="18"/>
        </w:rPr>
        <w:t>›</w:t>
      </w:r>
    </w:p>
    <w:p w14:paraId="3BF8CB48"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rPr>
        <w:t>Avec un message de bienvenue de Felix Wettstein, conseiller national de Soleure</w:t>
      </w:r>
    </w:p>
    <w:p w14:paraId="529B5CED"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rPr>
        <w:t>L‘exposition (bilingue, allemand/anglais) sera présentée jusqu‘au 1er janvier 2026.</w:t>
      </w:r>
    </w:p>
    <w:p w14:paraId="2D48CCC9"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Web (en alemán)</w:t>
      </w:r>
      <w:r w:rsidRPr="005D2962">
        <w:rPr>
          <w:rFonts w:ascii="Titillium" w:hAnsi="Titillium" w:cs="Titillium"/>
          <w:sz w:val="18"/>
          <w:szCs w:val="18"/>
        </w:rPr>
        <w:t xml:space="preserve"> goetheanum.ch/de/veranstaltungen/aus-des-kosmos-geist-entzuenden-2</w:t>
      </w:r>
    </w:p>
    <w:p w14:paraId="5CE508F2" w14:textId="77777777" w:rsidR="005D2962" w:rsidRPr="005D2962" w:rsidRDefault="005D2962" w:rsidP="005D2962">
      <w:pPr>
        <w:pStyle w:val="body"/>
        <w:rPr>
          <w:rFonts w:ascii="Titillium" w:hAnsi="Titillium" w:cs="Titillium"/>
          <w:sz w:val="18"/>
          <w:szCs w:val="18"/>
        </w:rPr>
      </w:pPr>
    </w:p>
    <w:p w14:paraId="59950228" w14:textId="77777777" w:rsidR="005D2962" w:rsidRPr="005D2962" w:rsidRDefault="005D2962" w:rsidP="005D2962">
      <w:pPr>
        <w:pStyle w:val="body"/>
        <w:rPr>
          <w:rFonts w:ascii="Titillium" w:hAnsi="Titillium" w:cs="Titillium"/>
          <w:sz w:val="18"/>
          <w:szCs w:val="18"/>
          <w:lang w:val="en-US"/>
        </w:rPr>
      </w:pPr>
      <w:r w:rsidRPr="005D2962">
        <w:rPr>
          <w:rFonts w:ascii="Titillium Bd" w:hAnsi="Titillium Bd" w:cs="Titillium Bd"/>
          <w:b/>
          <w:bCs/>
          <w:sz w:val="18"/>
          <w:szCs w:val="18"/>
          <w:lang w:val="en-US"/>
        </w:rPr>
        <w:t>18 h à 21 h Contributions sur le campus</w:t>
      </w:r>
    </w:p>
    <w:p w14:paraId="448094FE" w14:textId="77777777" w:rsidR="005D2962" w:rsidRPr="005D2962" w:rsidRDefault="005D2962" w:rsidP="005D2962">
      <w:pPr>
        <w:pStyle w:val="body"/>
        <w:rPr>
          <w:rFonts w:ascii="Titillium" w:hAnsi="Titillium" w:cs="Titillium"/>
          <w:sz w:val="18"/>
          <w:szCs w:val="18"/>
          <w:lang w:val="en-US"/>
        </w:rPr>
      </w:pPr>
      <w:r w:rsidRPr="005D2962">
        <w:rPr>
          <w:rFonts w:ascii="Titillium" w:hAnsi="Titillium" w:cs="Titillium"/>
          <w:sz w:val="18"/>
          <w:szCs w:val="18"/>
          <w:lang w:val="en-US"/>
        </w:rPr>
        <w:t>Concerts, lectures, conférences et visites guidées sur le site du Goetheanum</w:t>
      </w:r>
    </w:p>
    <w:p w14:paraId="13E0B3A9"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Web (en alemán)</w:t>
      </w:r>
      <w:r w:rsidRPr="005D2962">
        <w:rPr>
          <w:rFonts w:ascii="Titillium" w:hAnsi="Titillium" w:cs="Titillium"/>
          <w:sz w:val="18"/>
          <w:szCs w:val="18"/>
        </w:rPr>
        <w:t xml:space="preserve"> goetheanum.ch/de/veranstaltungen/aus-des-kosmos-geist-entzuenden-rudolf-stein</w:t>
      </w:r>
    </w:p>
    <w:p w14:paraId="2E5916A3" w14:textId="77777777" w:rsidR="005D2962" w:rsidRDefault="005D2962" w:rsidP="005D2962">
      <w:pPr>
        <w:pStyle w:val="body"/>
        <w:rPr>
          <w:rFonts w:ascii="Titillium" w:hAnsi="Titillium" w:cs="Titillium"/>
          <w:sz w:val="18"/>
          <w:szCs w:val="18"/>
        </w:rPr>
      </w:pPr>
    </w:p>
    <w:p w14:paraId="652948D7" w14:textId="77777777" w:rsidR="005D2962" w:rsidRPr="005D2962" w:rsidRDefault="005D2962" w:rsidP="005D2962">
      <w:pPr>
        <w:pStyle w:val="body"/>
        <w:rPr>
          <w:rFonts w:ascii="Titillium" w:hAnsi="Titillium" w:cs="Titillium"/>
          <w:sz w:val="18"/>
          <w:szCs w:val="18"/>
        </w:rPr>
      </w:pPr>
    </w:p>
    <w:p w14:paraId="2AC6468E" w14:textId="77777777" w:rsidR="005D2962" w:rsidRPr="005D2962" w:rsidRDefault="005D2962" w:rsidP="005D2962">
      <w:pPr>
        <w:pStyle w:val="body"/>
        <w:rPr>
          <w:rFonts w:ascii="Titillium Bd" w:hAnsi="Titillium Bd" w:cs="Titillium Bd"/>
          <w:b/>
          <w:bCs/>
          <w:sz w:val="18"/>
          <w:szCs w:val="18"/>
        </w:rPr>
      </w:pPr>
      <w:r w:rsidRPr="005D2962">
        <w:rPr>
          <w:rFonts w:ascii="Titillium Bd" w:hAnsi="Titillium Bd" w:cs="Titillium Bd"/>
          <w:b/>
          <w:bCs/>
          <w:sz w:val="18"/>
          <w:szCs w:val="18"/>
        </w:rPr>
        <w:t>29 mars 2025</w:t>
      </w:r>
    </w:p>
    <w:p w14:paraId="138D792D"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9 h Congrès (en alemán, en inglés)</w:t>
      </w:r>
      <w:r w:rsidRPr="005D2962">
        <w:rPr>
          <w:rFonts w:ascii="Titillium" w:hAnsi="Titillium" w:cs="Titillium"/>
          <w:sz w:val="18"/>
          <w:szCs w:val="18"/>
        </w:rPr>
        <w:t xml:space="preserve"> </w:t>
      </w:r>
    </w:p>
    <w:p w14:paraId="356E60AE" w14:textId="77777777" w:rsidR="005D2962" w:rsidRPr="005D2962" w:rsidRDefault="005D2962" w:rsidP="005D2962">
      <w:pPr>
        <w:pStyle w:val="body"/>
        <w:rPr>
          <w:rFonts w:ascii="Titillium" w:hAnsi="Titillium" w:cs="Titillium"/>
          <w:sz w:val="18"/>
          <w:szCs w:val="18"/>
          <w:lang w:val="en-US"/>
        </w:rPr>
      </w:pPr>
      <w:r w:rsidRPr="005D2962">
        <w:rPr>
          <w:rFonts w:ascii="Titillium" w:hAnsi="Titillium" w:cs="Titillium"/>
          <w:sz w:val="18"/>
          <w:szCs w:val="18"/>
          <w:lang w:val="en-US"/>
        </w:rPr>
        <w:t>‹</w:t>
      </w:r>
      <w:r w:rsidRPr="005D2962">
        <w:rPr>
          <w:rFonts w:ascii="Times New Roman" w:hAnsi="Times New Roman" w:cs="Times New Roman"/>
          <w:sz w:val="18"/>
          <w:szCs w:val="18"/>
          <w:lang w:val="en-US"/>
        </w:rPr>
        <w:t> </w:t>
      </w:r>
      <w:r w:rsidRPr="005D2962">
        <w:rPr>
          <w:rFonts w:ascii="Titillium" w:hAnsi="Titillium" w:cs="Titillium"/>
          <w:sz w:val="18"/>
          <w:szCs w:val="18"/>
          <w:lang w:val="en-US"/>
        </w:rPr>
        <w:t>Rudolf Steiner. Pour le centenaire de sa mort</w:t>
      </w:r>
      <w:r w:rsidRPr="005D2962">
        <w:rPr>
          <w:rFonts w:ascii="Times New Roman" w:hAnsi="Times New Roman" w:cs="Times New Roman"/>
          <w:sz w:val="18"/>
          <w:szCs w:val="18"/>
          <w:lang w:val="en-US"/>
        </w:rPr>
        <w:t> </w:t>
      </w:r>
      <w:r w:rsidRPr="005D2962">
        <w:rPr>
          <w:rFonts w:ascii="Titillium" w:hAnsi="Titillium" w:cs="Titillium"/>
          <w:sz w:val="18"/>
          <w:szCs w:val="18"/>
          <w:lang w:val="en-US"/>
        </w:rPr>
        <w:t>›</w:t>
      </w:r>
    </w:p>
    <w:p w14:paraId="4F4C2482" w14:textId="4C187B13" w:rsidR="005D2962" w:rsidRPr="00F0507F" w:rsidRDefault="00F0507F" w:rsidP="005D2962">
      <w:pPr>
        <w:pStyle w:val="body"/>
        <w:rPr>
          <w:rFonts w:ascii="Titillium" w:hAnsi="Titillium" w:cs="Titillium Bd"/>
          <w:sz w:val="18"/>
          <w:szCs w:val="18"/>
          <w:lang w:val="en-US"/>
        </w:rPr>
      </w:pPr>
      <w:r w:rsidRPr="00F0507F">
        <w:rPr>
          <w:rFonts w:ascii="Titillium Bd" w:hAnsi="Titillium Bd" w:cs="Titillium Bd"/>
          <w:b/>
          <w:bCs/>
          <w:sz w:val="18"/>
          <w:szCs w:val="18"/>
          <w:lang w:val="en-US"/>
        </w:rPr>
        <w:t xml:space="preserve">Web </w:t>
      </w:r>
      <w:r w:rsidRPr="00F0507F">
        <w:rPr>
          <w:rFonts w:ascii="Titillium" w:hAnsi="Titillium" w:cs="Titillium Bd"/>
          <w:sz w:val="18"/>
          <w:szCs w:val="18"/>
          <w:lang w:val="en-US"/>
        </w:rPr>
        <w:t>goetheanum.ch/fr/evenements/todestag</w:t>
      </w:r>
    </w:p>
    <w:p w14:paraId="5EB4A0A3" w14:textId="77777777" w:rsidR="00F0507F" w:rsidRPr="00F0507F" w:rsidRDefault="00F0507F" w:rsidP="005D2962">
      <w:pPr>
        <w:pStyle w:val="body"/>
        <w:rPr>
          <w:rFonts w:ascii="Titillium" w:hAnsi="Titillium" w:cs="Titillium"/>
          <w:sz w:val="18"/>
          <w:szCs w:val="18"/>
          <w:lang w:val="en-US"/>
        </w:rPr>
      </w:pPr>
    </w:p>
    <w:p w14:paraId="37216518" w14:textId="77777777" w:rsidR="005D2962" w:rsidRPr="002821DC" w:rsidRDefault="005D2962" w:rsidP="005D2962">
      <w:pPr>
        <w:pStyle w:val="body"/>
        <w:rPr>
          <w:rFonts w:ascii="Titillium" w:hAnsi="Titillium" w:cs="Titillium"/>
          <w:sz w:val="18"/>
          <w:szCs w:val="18"/>
          <w:lang w:val="en-US"/>
        </w:rPr>
      </w:pPr>
      <w:r w:rsidRPr="002821DC">
        <w:rPr>
          <w:rFonts w:ascii="Titillium Bd" w:hAnsi="Titillium Bd" w:cs="Titillium Bd"/>
          <w:b/>
          <w:bCs/>
          <w:sz w:val="18"/>
          <w:szCs w:val="18"/>
          <w:lang w:val="en-US"/>
        </w:rPr>
        <w:t xml:space="preserve">13 h 30 Inauguration (en alemán) </w:t>
      </w:r>
      <w:r w:rsidRPr="002821DC">
        <w:rPr>
          <w:rFonts w:ascii="Titillium" w:hAnsi="Titillium" w:cs="Titillium"/>
          <w:sz w:val="18"/>
          <w:szCs w:val="18"/>
          <w:lang w:val="en-US"/>
        </w:rPr>
        <w:t>de la plaque commémorative et de la réplique en bronze de la valise de Rudolf Steiner</w:t>
      </w:r>
    </w:p>
    <w:p w14:paraId="173029B4" w14:textId="77777777" w:rsidR="005D2962" w:rsidRPr="002821DC" w:rsidRDefault="005D2962" w:rsidP="005D2962">
      <w:pPr>
        <w:pStyle w:val="body"/>
        <w:rPr>
          <w:rFonts w:ascii="Titillium" w:hAnsi="Titillium" w:cs="Titillium"/>
          <w:sz w:val="18"/>
          <w:szCs w:val="18"/>
          <w:lang w:val="en-US"/>
        </w:rPr>
      </w:pPr>
      <w:r w:rsidRPr="002821DC">
        <w:rPr>
          <w:rFonts w:ascii="Titillium" w:hAnsi="Titillium" w:cs="Titillium"/>
          <w:sz w:val="18"/>
          <w:szCs w:val="18"/>
          <w:lang w:val="en-US"/>
        </w:rPr>
        <w:t xml:space="preserve">Allocutions de Daniel Urech (Dornach, Suisse) et Miljenko Horvat (Donje Kraljevec, Croatie), Ueli Hurter et Stefan Hasler (Comité directeur au Goetheanum), </w:t>
      </w:r>
    </w:p>
    <w:p w14:paraId="2DBCAC05"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rPr>
        <w:t>Gare de Dornach-Arlesheim</w:t>
      </w:r>
    </w:p>
    <w:p w14:paraId="3A1FF630"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Web (en alemán)</w:t>
      </w:r>
      <w:r w:rsidRPr="005D2962">
        <w:rPr>
          <w:rFonts w:ascii="Titillium" w:hAnsi="Titillium" w:cs="Titillium"/>
          <w:sz w:val="18"/>
          <w:szCs w:val="18"/>
        </w:rPr>
        <w:t xml:space="preserve"> goetheanum.ch/de/veranstaltungen/aus-des-kosmos-geist-entzuenden-rudolf-stein</w:t>
      </w:r>
    </w:p>
    <w:p w14:paraId="77345604" w14:textId="77777777" w:rsidR="005D2962" w:rsidRPr="005D2962" w:rsidRDefault="005D2962" w:rsidP="005D2962">
      <w:pPr>
        <w:pStyle w:val="body"/>
        <w:rPr>
          <w:rFonts w:ascii="Titillium" w:hAnsi="Titillium" w:cs="Titillium"/>
          <w:sz w:val="18"/>
          <w:szCs w:val="18"/>
        </w:rPr>
      </w:pPr>
    </w:p>
    <w:p w14:paraId="2DD4DBB4" w14:textId="77777777" w:rsidR="005D2962" w:rsidRPr="005D2962" w:rsidRDefault="005D2962" w:rsidP="005D2962">
      <w:pPr>
        <w:pStyle w:val="body"/>
        <w:rPr>
          <w:rFonts w:ascii="Titillium" w:hAnsi="Titillium" w:cs="Titillium"/>
          <w:sz w:val="18"/>
          <w:szCs w:val="18"/>
          <w:lang w:val="en-US"/>
        </w:rPr>
      </w:pPr>
      <w:r w:rsidRPr="005D2962">
        <w:rPr>
          <w:rFonts w:ascii="Titillium Bd" w:hAnsi="Titillium Bd" w:cs="Titillium Bd"/>
          <w:b/>
          <w:bCs/>
          <w:sz w:val="18"/>
          <w:szCs w:val="18"/>
          <w:lang w:val="en-US"/>
        </w:rPr>
        <w:t>20 h Concert</w:t>
      </w:r>
    </w:p>
    <w:p w14:paraId="59FD52CB" w14:textId="77777777" w:rsidR="005D2962" w:rsidRPr="005D2962" w:rsidRDefault="005D2962" w:rsidP="005D2962">
      <w:pPr>
        <w:pStyle w:val="body"/>
        <w:rPr>
          <w:rFonts w:ascii="Titillium" w:hAnsi="Titillium" w:cs="Titillium"/>
          <w:sz w:val="18"/>
          <w:szCs w:val="18"/>
          <w:lang w:val="en-US"/>
        </w:rPr>
      </w:pPr>
      <w:r w:rsidRPr="005D2962">
        <w:rPr>
          <w:rFonts w:ascii="Titillium" w:hAnsi="Titillium" w:cs="Titillium"/>
          <w:sz w:val="18"/>
          <w:szCs w:val="18"/>
          <w:lang w:val="en-US"/>
        </w:rPr>
        <w:t>Anton Bruckner, quatrième symphonie</w:t>
      </w:r>
    </w:p>
    <w:p w14:paraId="665E1DBF" w14:textId="77777777" w:rsidR="005D2962" w:rsidRPr="005D2962" w:rsidRDefault="005D2962" w:rsidP="005D2962">
      <w:pPr>
        <w:pStyle w:val="body"/>
        <w:rPr>
          <w:rFonts w:ascii="Titillium" w:hAnsi="Titillium" w:cs="Titillium"/>
          <w:sz w:val="18"/>
          <w:szCs w:val="18"/>
          <w:lang w:val="en-US"/>
        </w:rPr>
      </w:pPr>
      <w:r w:rsidRPr="005D2962">
        <w:rPr>
          <w:rFonts w:ascii="Titillium" w:hAnsi="Titillium" w:cs="Titillium"/>
          <w:sz w:val="18"/>
          <w:szCs w:val="18"/>
          <w:lang w:val="en-US"/>
        </w:rPr>
        <w:t>Neues Orchester Basel, direction : Christian Knüsel, Goetheanum</w:t>
      </w:r>
    </w:p>
    <w:p w14:paraId="43A806B9"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Web (en alemán)</w:t>
      </w:r>
      <w:r w:rsidRPr="005D2962">
        <w:rPr>
          <w:rFonts w:ascii="Titillium" w:hAnsi="Titillium" w:cs="Titillium"/>
          <w:sz w:val="18"/>
          <w:szCs w:val="18"/>
        </w:rPr>
        <w:t xml:space="preserve"> goetheanum.ch/de/veranstaltungen/mug-bruckner-sinfonie-knuesel</w:t>
      </w:r>
    </w:p>
    <w:p w14:paraId="2016B4FC" w14:textId="77777777" w:rsidR="005D2962" w:rsidRDefault="005D2962" w:rsidP="005D2962">
      <w:pPr>
        <w:pStyle w:val="body"/>
        <w:rPr>
          <w:rFonts w:ascii="Titillium" w:hAnsi="Titillium" w:cs="Titillium"/>
          <w:sz w:val="18"/>
          <w:szCs w:val="18"/>
        </w:rPr>
      </w:pPr>
    </w:p>
    <w:p w14:paraId="4AC1A96C" w14:textId="77777777" w:rsidR="005D2962" w:rsidRPr="005D2962" w:rsidRDefault="005D2962" w:rsidP="005D2962">
      <w:pPr>
        <w:pStyle w:val="body"/>
        <w:rPr>
          <w:rFonts w:ascii="Titillium" w:hAnsi="Titillium" w:cs="Titillium"/>
          <w:sz w:val="18"/>
          <w:szCs w:val="18"/>
        </w:rPr>
      </w:pPr>
    </w:p>
    <w:p w14:paraId="2229EFDB" w14:textId="77777777" w:rsidR="005D2962" w:rsidRPr="002821DC" w:rsidRDefault="005D2962" w:rsidP="005D2962">
      <w:pPr>
        <w:pStyle w:val="body"/>
        <w:rPr>
          <w:rFonts w:ascii="Titillium Bd" w:hAnsi="Titillium Bd" w:cs="Titillium Bd"/>
          <w:b/>
          <w:bCs/>
          <w:sz w:val="18"/>
          <w:szCs w:val="18"/>
          <w:lang w:val="en-US"/>
        </w:rPr>
      </w:pPr>
      <w:r w:rsidRPr="002821DC">
        <w:rPr>
          <w:rFonts w:ascii="Titillium Bd" w:hAnsi="Titillium Bd" w:cs="Titillium Bd"/>
          <w:b/>
          <w:bCs/>
          <w:sz w:val="18"/>
          <w:szCs w:val="18"/>
          <w:lang w:val="en-US"/>
        </w:rPr>
        <w:t>30 mars 2025</w:t>
      </w:r>
    </w:p>
    <w:p w14:paraId="3DE362E6" w14:textId="77777777" w:rsidR="005D2962" w:rsidRPr="002821DC" w:rsidRDefault="005D2962" w:rsidP="005D2962">
      <w:pPr>
        <w:pStyle w:val="body"/>
        <w:rPr>
          <w:rFonts w:ascii="Titillium" w:hAnsi="Titillium" w:cs="Titillium"/>
          <w:sz w:val="18"/>
          <w:szCs w:val="18"/>
          <w:lang w:val="en-US"/>
        </w:rPr>
      </w:pPr>
      <w:r w:rsidRPr="002821DC">
        <w:rPr>
          <w:rFonts w:ascii="Titillium Bd" w:hAnsi="Titillium Bd" w:cs="Titillium Bd"/>
          <w:b/>
          <w:bCs/>
          <w:sz w:val="18"/>
          <w:szCs w:val="18"/>
          <w:lang w:val="en-US"/>
        </w:rPr>
        <w:t>9 h Congrès (suite) (en alemán, en inglés)</w:t>
      </w:r>
      <w:r w:rsidRPr="002821DC">
        <w:rPr>
          <w:rFonts w:ascii="Titillium" w:hAnsi="Titillium" w:cs="Titillium"/>
          <w:sz w:val="18"/>
          <w:szCs w:val="18"/>
          <w:lang w:val="en-US"/>
        </w:rPr>
        <w:t xml:space="preserve"> ‹</w:t>
      </w:r>
      <w:r w:rsidRPr="002821DC">
        <w:rPr>
          <w:rFonts w:ascii="Times New Roman" w:hAnsi="Times New Roman" w:cs="Times New Roman"/>
          <w:sz w:val="18"/>
          <w:szCs w:val="18"/>
          <w:lang w:val="en-US"/>
        </w:rPr>
        <w:t> </w:t>
      </w:r>
      <w:r w:rsidRPr="002821DC">
        <w:rPr>
          <w:rFonts w:ascii="Titillium" w:hAnsi="Titillium" w:cs="Titillium"/>
          <w:sz w:val="18"/>
          <w:szCs w:val="18"/>
          <w:lang w:val="en-US"/>
        </w:rPr>
        <w:t>Rudolf Steiner. Pour le centenaire de sa mort</w:t>
      </w:r>
      <w:r w:rsidRPr="002821DC">
        <w:rPr>
          <w:rFonts w:ascii="Times New Roman" w:hAnsi="Times New Roman" w:cs="Times New Roman"/>
          <w:sz w:val="18"/>
          <w:szCs w:val="18"/>
          <w:lang w:val="en-US"/>
        </w:rPr>
        <w:t> </w:t>
      </w:r>
      <w:r w:rsidRPr="002821DC">
        <w:rPr>
          <w:rFonts w:ascii="Titillium" w:hAnsi="Titillium" w:cs="Titillium"/>
          <w:sz w:val="18"/>
          <w:szCs w:val="18"/>
          <w:lang w:val="en-US"/>
        </w:rPr>
        <w:t>›</w:t>
      </w:r>
    </w:p>
    <w:p w14:paraId="0A0DD2C6" w14:textId="77777777" w:rsidR="00F0507F" w:rsidRPr="00F0507F" w:rsidRDefault="00F0507F" w:rsidP="00F0507F">
      <w:pPr>
        <w:pStyle w:val="body"/>
        <w:rPr>
          <w:rFonts w:ascii="Titillium" w:hAnsi="Titillium" w:cs="Titillium Bd"/>
          <w:sz w:val="18"/>
          <w:szCs w:val="18"/>
          <w:lang w:val="en-US"/>
        </w:rPr>
      </w:pPr>
      <w:r w:rsidRPr="00F0507F">
        <w:rPr>
          <w:rFonts w:ascii="Titillium Bd" w:hAnsi="Titillium Bd" w:cs="Titillium Bd"/>
          <w:b/>
          <w:bCs/>
          <w:sz w:val="18"/>
          <w:szCs w:val="18"/>
          <w:lang w:val="en-US"/>
        </w:rPr>
        <w:t xml:space="preserve">Web </w:t>
      </w:r>
      <w:r w:rsidRPr="00F0507F">
        <w:rPr>
          <w:rFonts w:ascii="Titillium" w:hAnsi="Titillium" w:cs="Titillium Bd"/>
          <w:sz w:val="18"/>
          <w:szCs w:val="18"/>
          <w:lang w:val="en-US"/>
        </w:rPr>
        <w:t>goetheanum.ch/fr/evenements/todestag</w:t>
      </w:r>
    </w:p>
    <w:p w14:paraId="16EC4B17" w14:textId="77777777" w:rsidR="005D2962" w:rsidRPr="00F0507F" w:rsidRDefault="005D2962" w:rsidP="005D2962">
      <w:pPr>
        <w:pStyle w:val="body"/>
        <w:rPr>
          <w:rFonts w:ascii="Titillium" w:hAnsi="Titillium" w:cs="Titillium"/>
          <w:sz w:val="18"/>
          <w:szCs w:val="18"/>
          <w:lang w:val="en-US"/>
        </w:rPr>
      </w:pPr>
    </w:p>
    <w:p w14:paraId="0209692E" w14:textId="77777777" w:rsidR="005D2962" w:rsidRPr="005D2962" w:rsidRDefault="005D2962" w:rsidP="005D2962">
      <w:pPr>
        <w:pStyle w:val="body"/>
        <w:rPr>
          <w:rFonts w:ascii="Titillium" w:hAnsi="Titillium" w:cs="Titillium"/>
          <w:sz w:val="18"/>
          <w:szCs w:val="18"/>
          <w:lang w:val="en-US"/>
        </w:rPr>
      </w:pPr>
      <w:r w:rsidRPr="005D2962">
        <w:rPr>
          <w:rFonts w:ascii="Titillium Bd" w:hAnsi="Titillium Bd" w:cs="Titillium Bd"/>
          <w:b/>
          <w:bCs/>
          <w:sz w:val="18"/>
          <w:szCs w:val="18"/>
          <w:lang w:val="en-US"/>
        </w:rPr>
        <w:t>14 h à 17 h Contributions sur le campus</w:t>
      </w:r>
    </w:p>
    <w:p w14:paraId="3E14C98D" w14:textId="77777777" w:rsidR="005D2962" w:rsidRPr="005D2962" w:rsidRDefault="005D2962" w:rsidP="005D2962">
      <w:pPr>
        <w:pStyle w:val="body"/>
        <w:rPr>
          <w:rFonts w:ascii="Titillium" w:hAnsi="Titillium" w:cs="Titillium"/>
          <w:sz w:val="18"/>
          <w:szCs w:val="18"/>
          <w:lang w:val="en-US"/>
        </w:rPr>
      </w:pPr>
      <w:r w:rsidRPr="005D2962">
        <w:rPr>
          <w:rFonts w:ascii="Titillium" w:hAnsi="Titillium" w:cs="Titillium"/>
          <w:sz w:val="18"/>
          <w:szCs w:val="18"/>
          <w:lang w:val="en-US"/>
        </w:rPr>
        <w:t>Concerts, lectures, conférences et visites guidées</w:t>
      </w:r>
    </w:p>
    <w:p w14:paraId="3E84F6C6"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Web (en alemán)</w:t>
      </w:r>
      <w:r w:rsidRPr="005D2962">
        <w:rPr>
          <w:rFonts w:ascii="Titillium" w:hAnsi="Titillium" w:cs="Titillium"/>
          <w:sz w:val="18"/>
          <w:szCs w:val="18"/>
        </w:rPr>
        <w:t xml:space="preserve"> goetheanum.ch/de/veranstaltungen/aus-des-kosmos-geist-entzuenden-rudolf-stein-2</w:t>
      </w:r>
    </w:p>
    <w:p w14:paraId="0DFBDE87" w14:textId="77777777" w:rsidR="005D2962" w:rsidRPr="005D2962" w:rsidRDefault="005D2962" w:rsidP="005D2962">
      <w:pPr>
        <w:pStyle w:val="body"/>
        <w:rPr>
          <w:rFonts w:ascii="Titillium" w:hAnsi="Titillium" w:cs="Titillium"/>
          <w:sz w:val="18"/>
          <w:szCs w:val="18"/>
        </w:rPr>
      </w:pPr>
    </w:p>
    <w:p w14:paraId="1294974B" w14:textId="77777777" w:rsidR="005D2962" w:rsidRPr="005D2962" w:rsidRDefault="005D2962" w:rsidP="005D2962">
      <w:pPr>
        <w:pStyle w:val="body"/>
        <w:rPr>
          <w:rFonts w:ascii="Titillium Bd" w:hAnsi="Titillium Bd" w:cs="Titillium Bd"/>
          <w:b/>
          <w:bCs/>
          <w:sz w:val="18"/>
          <w:szCs w:val="18"/>
        </w:rPr>
      </w:pPr>
      <w:r w:rsidRPr="005D2962">
        <w:rPr>
          <w:rFonts w:ascii="Titillium Bd" w:hAnsi="Titillium Bd" w:cs="Titillium Bd"/>
          <w:b/>
          <w:bCs/>
          <w:sz w:val="18"/>
          <w:szCs w:val="18"/>
        </w:rPr>
        <w:t>14 avril 2025</w:t>
      </w:r>
    </w:p>
    <w:p w14:paraId="697CDF33" w14:textId="77777777" w:rsidR="005D2962" w:rsidRPr="005D2962" w:rsidRDefault="005D2962" w:rsidP="005D2962">
      <w:pPr>
        <w:pStyle w:val="body"/>
        <w:rPr>
          <w:rFonts w:ascii="Titillium" w:hAnsi="Titillium" w:cs="Titillium"/>
          <w:sz w:val="18"/>
          <w:szCs w:val="18"/>
        </w:rPr>
      </w:pPr>
      <w:r w:rsidRPr="005D2962">
        <w:rPr>
          <w:rFonts w:ascii="Titillium Bd" w:hAnsi="Titillium Bd" w:cs="Titillium Bd"/>
          <w:b/>
          <w:bCs/>
          <w:sz w:val="18"/>
          <w:szCs w:val="18"/>
        </w:rPr>
        <w:t>19 h Présentation du livre (en alemán)</w:t>
      </w:r>
      <w:r w:rsidRPr="005D2962">
        <w:rPr>
          <w:rFonts w:ascii="Titillium" w:hAnsi="Titillium" w:cs="Titillium"/>
          <w:sz w:val="18"/>
          <w:szCs w:val="18"/>
        </w:rPr>
        <w:t xml:space="preserve"> </w:t>
      </w:r>
    </w:p>
    <w:p w14:paraId="768BA840"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rPr>
        <w:t>‹</w:t>
      </w:r>
      <w:r w:rsidRPr="005D2962">
        <w:rPr>
          <w:rFonts w:ascii="Times New Roman" w:hAnsi="Times New Roman" w:cs="Times New Roman"/>
          <w:sz w:val="18"/>
          <w:szCs w:val="18"/>
        </w:rPr>
        <w:t> </w:t>
      </w:r>
      <w:r w:rsidRPr="005D2962">
        <w:rPr>
          <w:rFonts w:ascii="Titillium" w:hAnsi="Titillium" w:cs="Titillium"/>
          <w:sz w:val="18"/>
          <w:szCs w:val="18"/>
        </w:rPr>
        <w:t>Rudolf Steiner und die Anthroposophie. Studien zu Leben und Werk</w:t>
      </w:r>
      <w:r w:rsidRPr="005D2962">
        <w:rPr>
          <w:rFonts w:ascii="Times New Roman" w:hAnsi="Times New Roman" w:cs="Times New Roman"/>
          <w:sz w:val="18"/>
          <w:szCs w:val="18"/>
        </w:rPr>
        <w:t> </w:t>
      </w:r>
      <w:r w:rsidRPr="005D2962">
        <w:rPr>
          <w:rFonts w:ascii="Titillium" w:hAnsi="Titillium" w:cs="Titillium"/>
          <w:sz w:val="18"/>
          <w:szCs w:val="18"/>
        </w:rPr>
        <w:t>› [Rudolf Steiner et l‘anthroposophie. Études sur la vie et l‘œuvre]</w:t>
      </w:r>
    </w:p>
    <w:p w14:paraId="66C2A1B3" w14:textId="77777777" w:rsidR="005D2962" w:rsidRPr="005D2962" w:rsidRDefault="005D2962" w:rsidP="005D2962">
      <w:pPr>
        <w:pStyle w:val="body"/>
        <w:rPr>
          <w:rFonts w:ascii="Titillium" w:hAnsi="Titillium" w:cs="Titillium"/>
          <w:sz w:val="18"/>
          <w:szCs w:val="18"/>
        </w:rPr>
      </w:pPr>
      <w:r w:rsidRPr="005D2962">
        <w:rPr>
          <w:rFonts w:ascii="Titillium" w:hAnsi="Titillium" w:cs="Titillium"/>
          <w:sz w:val="18"/>
          <w:szCs w:val="18"/>
        </w:rPr>
        <w:t>Avec Peter Selg (auteur) et Harald Liehr (Éditions Schwabe)</w:t>
      </w:r>
    </w:p>
    <w:p w14:paraId="17442226" w14:textId="53C23302" w:rsidR="006E7E7B" w:rsidRPr="005D2962" w:rsidRDefault="005D2962" w:rsidP="005D2962">
      <w:pPr>
        <w:rPr>
          <w:sz w:val="18"/>
          <w:szCs w:val="18"/>
        </w:rPr>
      </w:pPr>
      <w:r w:rsidRPr="005D2962">
        <w:rPr>
          <w:rFonts w:ascii="Titillium Bd" w:hAnsi="Titillium Bd" w:cs="Titillium Bd"/>
          <w:b/>
          <w:bCs/>
          <w:sz w:val="18"/>
          <w:szCs w:val="18"/>
        </w:rPr>
        <w:t>Web (en alemán)</w:t>
      </w:r>
      <w:r w:rsidRPr="005D2962">
        <w:rPr>
          <w:rFonts w:ascii="Titillium" w:hAnsi="Titillium" w:cs="Titillium"/>
          <w:sz w:val="18"/>
          <w:szCs w:val="18"/>
        </w:rPr>
        <w:t xml:space="preserve"> goetheanum.ch/de/veranstaltungen/buchpraesentation-peter-selg</w:t>
      </w:r>
    </w:p>
    <w:sectPr w:rsidR="006E7E7B" w:rsidRPr="005D296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230BBF"/>
    <w:rsid w:val="002821DC"/>
    <w:rsid w:val="005D2962"/>
    <w:rsid w:val="006E7E7B"/>
    <w:rsid w:val="006F57DB"/>
    <w:rsid w:val="007A3A2F"/>
    <w:rsid w:val="00B90BB3"/>
    <w:rsid w:val="00CF0D6D"/>
    <w:rsid w:val="00DD74B3"/>
    <w:rsid w:val="00EC40E3"/>
    <w:rsid w:val="00F050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Fett">
    <w:name w:val="Strong"/>
    <w:basedOn w:val="Absatz-Standardschriftart"/>
    <w:uiPriority w:val="22"/>
    <w:qFormat/>
    <w:rsid w:val="00282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4248</Characters>
  <Application>Microsoft Office Word</Application>
  <DocSecurity>0</DocSecurity>
  <Lines>35</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29</cp:revision>
  <dcterms:created xsi:type="dcterms:W3CDTF">2020-10-31T17:28:00Z</dcterms:created>
  <dcterms:modified xsi:type="dcterms:W3CDTF">2025-03-24T10:14:00Z</dcterms:modified>
</cp:coreProperties>
</file>