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64F3B" w14:textId="77777777" w:rsidR="001119FD" w:rsidRPr="0051093D" w:rsidRDefault="001119FD" w:rsidP="001119FD">
      <w:pPr>
        <w:autoSpaceDE w:val="0"/>
        <w:autoSpaceDN w:val="0"/>
        <w:adjustRightInd w:val="0"/>
        <w:contextualSpacing w:val="0"/>
        <w:jc w:val="center"/>
        <w:rPr>
          <w:rFonts w:ascii="Arial" w:eastAsia="Calibri" w:hAnsi="Arial" w:cs="Arial"/>
          <w:color w:val="000000" w:themeColor="text1"/>
          <w:sz w:val="24"/>
          <w:szCs w:val="20"/>
        </w:rPr>
      </w:pPr>
      <w:r>
        <w:rPr>
          <w:rFonts w:ascii="Arial" w:eastAsia="Calibri" w:hAnsi="Arial" w:cs="Arial"/>
          <w:color w:val="000000" w:themeColor="text1"/>
          <w:sz w:val="24"/>
          <w:szCs w:val="20"/>
        </w:rPr>
        <w:t>Salto Wortale</w:t>
      </w:r>
    </w:p>
    <w:p w14:paraId="4F8A6579" w14:textId="77777777" w:rsidR="001119FD" w:rsidRDefault="001119FD" w:rsidP="001119FD">
      <w:pPr>
        <w:autoSpaceDE w:val="0"/>
        <w:autoSpaceDN w:val="0"/>
        <w:adjustRightInd w:val="0"/>
        <w:contextualSpacing w:val="0"/>
        <w:jc w:val="center"/>
        <w:rPr>
          <w:rFonts w:ascii="Arial" w:eastAsia="Calibri" w:hAnsi="Arial" w:cs="Arial"/>
          <w:b w:val="0"/>
          <w:color w:val="000000" w:themeColor="text1"/>
          <w:sz w:val="22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 w:val="22"/>
          <w:szCs w:val="20"/>
        </w:rPr>
        <w:t>Stadt-Land-Rätsel</w:t>
      </w:r>
    </w:p>
    <w:p w14:paraId="0B63A109" w14:textId="77777777" w:rsidR="001119FD" w:rsidRDefault="001119FD" w:rsidP="001119FD">
      <w:pPr>
        <w:autoSpaceDE w:val="0"/>
        <w:autoSpaceDN w:val="0"/>
        <w:adjustRightInd w:val="0"/>
        <w:contextualSpacing w:val="0"/>
        <w:jc w:val="center"/>
        <w:rPr>
          <w:rFonts w:ascii="Arial" w:eastAsia="Calibri" w:hAnsi="Arial" w:cs="Arial"/>
          <w:b w:val="0"/>
          <w:color w:val="000000" w:themeColor="text1"/>
          <w:sz w:val="22"/>
          <w:szCs w:val="20"/>
        </w:rPr>
      </w:pPr>
    </w:p>
    <w:p w14:paraId="08259417" w14:textId="16D6D42F" w:rsidR="00695BD3" w:rsidRDefault="00C572A9" w:rsidP="00A37A9B">
      <w:pPr>
        <w:autoSpaceDE w:val="0"/>
        <w:autoSpaceDN w:val="0"/>
        <w:adjustRightInd w:val="0"/>
        <w:contextualSpacing w:val="0"/>
        <w:jc w:val="both"/>
        <w:rPr>
          <w:rFonts w:ascii="Arial" w:eastAsia="Calibri" w:hAnsi="Arial" w:cs="Arial"/>
          <w:b w:val="0"/>
          <w:i/>
          <w:color w:val="0D0D0D" w:themeColor="text1" w:themeTint="F2"/>
          <w:szCs w:val="20"/>
        </w:rPr>
      </w:pPr>
      <w:r w:rsidRPr="00C572A9">
        <w:rPr>
          <w:rFonts w:ascii="Arial" w:eastAsia="Calibri" w:hAnsi="Arial" w:cs="Arial"/>
          <w:b w:val="0"/>
          <w:color w:val="0D0D0D" w:themeColor="text1" w:themeTint="F2"/>
          <w:szCs w:val="20"/>
        </w:rPr>
        <w:t>Wer findet</w:t>
      </w:r>
      <w:r w:rsidR="002627A7">
        <w:rPr>
          <w:rFonts w:ascii="Arial" w:eastAsia="Calibri" w:hAnsi="Arial" w:cs="Arial"/>
          <w:b w:val="0"/>
          <w:color w:val="0D0D0D" w:themeColor="text1" w:themeTint="F2"/>
          <w:szCs w:val="20"/>
        </w:rPr>
        <w:t xml:space="preserve"> alle Lösungswörter</w:t>
      </w:r>
      <w:r w:rsidR="00372FEF">
        <w:rPr>
          <w:rFonts w:ascii="Arial" w:eastAsia="Calibri" w:hAnsi="Arial" w:cs="Arial"/>
          <w:b w:val="0"/>
          <w:color w:val="0D0D0D" w:themeColor="text1" w:themeTint="F2"/>
          <w:szCs w:val="20"/>
        </w:rPr>
        <w:t>, die</w:t>
      </w:r>
      <w:r w:rsidR="002627A7">
        <w:rPr>
          <w:rFonts w:ascii="Arial" w:eastAsia="Calibri" w:hAnsi="Arial" w:cs="Arial"/>
          <w:b w:val="0"/>
          <w:color w:val="0D0D0D" w:themeColor="text1" w:themeTint="F2"/>
          <w:szCs w:val="20"/>
        </w:rPr>
        <w:t xml:space="preserve"> im </w:t>
      </w:r>
      <w:r w:rsidR="00372FEF">
        <w:rPr>
          <w:rFonts w:ascii="Arial" w:eastAsia="Calibri" w:hAnsi="Arial" w:cs="Arial"/>
          <w:b w:val="0"/>
          <w:color w:val="0D0D0D" w:themeColor="text1" w:themeTint="F2"/>
          <w:szCs w:val="20"/>
        </w:rPr>
        <w:t xml:space="preserve">kettenähnlichen </w:t>
      </w:r>
      <w:r w:rsidR="002627A7">
        <w:rPr>
          <w:rFonts w:ascii="Arial" w:eastAsia="Calibri" w:hAnsi="Arial" w:cs="Arial"/>
          <w:b w:val="0"/>
          <w:color w:val="0D0D0D" w:themeColor="text1" w:themeTint="F2"/>
          <w:szCs w:val="20"/>
        </w:rPr>
        <w:t>Rätselbegriff</w:t>
      </w:r>
      <w:r w:rsidR="00372FEF">
        <w:rPr>
          <w:rFonts w:ascii="Arial" w:eastAsia="Calibri" w:hAnsi="Arial" w:cs="Arial"/>
          <w:b w:val="0"/>
          <w:color w:val="0D0D0D" w:themeColor="text1" w:themeTint="F2"/>
          <w:szCs w:val="20"/>
        </w:rPr>
        <w:t xml:space="preserve"> stecken</w:t>
      </w:r>
      <w:r w:rsidRPr="00C572A9">
        <w:rPr>
          <w:rFonts w:ascii="Arial" w:eastAsia="Calibri" w:hAnsi="Arial" w:cs="Arial"/>
          <w:b w:val="0"/>
          <w:color w:val="0D0D0D" w:themeColor="text1" w:themeTint="F2"/>
          <w:szCs w:val="20"/>
        </w:rPr>
        <w:t>?</w:t>
      </w:r>
      <w:r w:rsidR="001E6862">
        <w:rPr>
          <w:rFonts w:ascii="Arial" w:eastAsia="Calibri" w:hAnsi="Arial" w:cs="Arial"/>
          <w:b w:val="0"/>
          <w:color w:val="0D0D0D" w:themeColor="text1" w:themeTint="F2"/>
          <w:szCs w:val="20"/>
        </w:rPr>
        <w:t xml:space="preserve"> </w:t>
      </w:r>
      <w:r w:rsidR="002627A7">
        <w:rPr>
          <w:rFonts w:ascii="Arial" w:eastAsia="Calibri" w:hAnsi="Arial" w:cs="Arial"/>
          <w:b w:val="0"/>
          <w:color w:val="0D0D0D" w:themeColor="text1" w:themeTint="F2"/>
          <w:szCs w:val="20"/>
        </w:rPr>
        <w:t xml:space="preserve">Das Kommunikationsspiel </w:t>
      </w:r>
      <w:r w:rsidR="002627A7" w:rsidRPr="009B19CF">
        <w:rPr>
          <w:rFonts w:ascii="Arial" w:eastAsia="Calibri" w:hAnsi="Arial" w:cs="Arial"/>
          <w:color w:val="0D0D0D" w:themeColor="text1" w:themeTint="F2"/>
          <w:szCs w:val="20"/>
        </w:rPr>
        <w:t>„Salto Wortale“</w:t>
      </w:r>
      <w:r w:rsidR="002627A7">
        <w:rPr>
          <w:rFonts w:ascii="Arial" w:eastAsia="Calibri" w:hAnsi="Arial" w:cs="Arial"/>
          <w:b w:val="0"/>
          <w:color w:val="0D0D0D" w:themeColor="text1" w:themeTint="F2"/>
          <w:szCs w:val="20"/>
        </w:rPr>
        <w:t xml:space="preserve"> bietet 275 Rätsel zu 50 Themengebieten und erinnert dabei an den bekannten Klassiker „Stadt-Land-Fluss“</w:t>
      </w:r>
      <w:r w:rsidR="009B19CF">
        <w:rPr>
          <w:rFonts w:ascii="Arial" w:eastAsia="Calibri" w:hAnsi="Arial" w:cs="Arial"/>
          <w:b w:val="0"/>
          <w:color w:val="0D0D0D" w:themeColor="text1" w:themeTint="F2"/>
          <w:szCs w:val="20"/>
        </w:rPr>
        <w:t>. Der Clou: Ans</w:t>
      </w:r>
      <w:r w:rsidR="002627A7">
        <w:rPr>
          <w:rFonts w:ascii="Arial" w:eastAsia="Calibri" w:hAnsi="Arial" w:cs="Arial"/>
          <w:b w:val="0"/>
          <w:color w:val="0D0D0D" w:themeColor="text1" w:themeTint="F2"/>
          <w:szCs w:val="20"/>
        </w:rPr>
        <w:t xml:space="preserve">tatt Begriffe mit einem bestimmten Buchstaben zu finden, müssen die Spieler*innen die Kategorien mit Wörtern füllen, die </w:t>
      </w:r>
      <w:r w:rsidR="004823CF">
        <w:rPr>
          <w:rFonts w:ascii="Arial" w:eastAsia="Calibri" w:hAnsi="Arial" w:cs="Arial"/>
          <w:b w:val="0"/>
          <w:color w:val="0D0D0D" w:themeColor="text1" w:themeTint="F2"/>
          <w:szCs w:val="20"/>
        </w:rPr>
        <w:t xml:space="preserve">bereits </w:t>
      </w:r>
      <w:r w:rsidR="002627A7">
        <w:rPr>
          <w:rFonts w:ascii="Arial" w:eastAsia="Calibri" w:hAnsi="Arial" w:cs="Arial"/>
          <w:b w:val="0"/>
          <w:color w:val="0D0D0D" w:themeColor="text1" w:themeTint="F2"/>
          <w:szCs w:val="20"/>
        </w:rPr>
        <w:t>im</w:t>
      </w:r>
      <w:r w:rsidR="00751586">
        <w:rPr>
          <w:rFonts w:ascii="Arial" w:eastAsia="Calibri" w:hAnsi="Arial" w:cs="Arial"/>
          <w:b w:val="0"/>
          <w:color w:val="0D0D0D" w:themeColor="text1" w:themeTint="F2"/>
          <w:szCs w:val="20"/>
        </w:rPr>
        <w:t xml:space="preserve"> ellenlangen</w:t>
      </w:r>
      <w:r w:rsidR="002627A7">
        <w:rPr>
          <w:rFonts w:ascii="Arial" w:eastAsia="Calibri" w:hAnsi="Arial" w:cs="Arial"/>
          <w:b w:val="0"/>
          <w:color w:val="0D0D0D" w:themeColor="text1" w:themeTint="F2"/>
          <w:szCs w:val="20"/>
        </w:rPr>
        <w:t xml:space="preserve"> Rätselbegriff enthalten sind.</w:t>
      </w:r>
      <w:r w:rsidR="00547EA7">
        <w:rPr>
          <w:rFonts w:ascii="Arial" w:eastAsia="Calibri" w:hAnsi="Arial" w:cs="Arial"/>
          <w:b w:val="0"/>
          <w:color w:val="0D0D0D" w:themeColor="text1" w:themeTint="F2"/>
          <w:szCs w:val="20"/>
        </w:rPr>
        <w:t xml:space="preserve"> </w:t>
      </w:r>
      <w:r w:rsidR="001E6862">
        <w:rPr>
          <w:rFonts w:ascii="Arial" w:eastAsia="Calibri" w:hAnsi="Arial" w:cs="Arial"/>
          <w:b w:val="0"/>
          <w:color w:val="0D0D0D" w:themeColor="text1" w:themeTint="F2"/>
          <w:szCs w:val="20"/>
        </w:rPr>
        <w:t>In „Sond</w:t>
      </w:r>
      <w:r w:rsidR="001E6862" w:rsidRPr="001E6862">
        <w:rPr>
          <w:rFonts w:ascii="Arial" w:eastAsia="Calibri" w:hAnsi="Arial" w:cs="Arial"/>
          <w:b w:val="0"/>
          <w:i/>
          <w:iCs/>
          <w:color w:val="0D0D0D" w:themeColor="text1" w:themeTint="F2"/>
          <w:szCs w:val="20"/>
        </w:rPr>
        <w:t>erbe</w:t>
      </w:r>
      <w:r w:rsidR="001E6862">
        <w:rPr>
          <w:rFonts w:ascii="Arial" w:eastAsia="Calibri" w:hAnsi="Arial" w:cs="Arial"/>
          <w:b w:val="0"/>
          <w:color w:val="0D0D0D" w:themeColor="text1" w:themeTint="F2"/>
          <w:szCs w:val="20"/>
        </w:rPr>
        <w:t xml:space="preserve">lohnungsrabatt“ steckt zum Beispiel ein Nachlassempfänger mit 4 Buchstaben: Erbe. </w:t>
      </w:r>
      <w:r w:rsidR="00267F3E">
        <w:rPr>
          <w:rFonts w:ascii="Arial" w:eastAsia="Calibri" w:hAnsi="Arial" w:cs="Arial"/>
          <w:b w:val="0"/>
          <w:color w:val="0D0D0D" w:themeColor="text1" w:themeTint="F2"/>
          <w:szCs w:val="20"/>
        </w:rPr>
        <w:t xml:space="preserve">Wer am schnellsten die meisten Lösungsworte findet, gewinnt. </w:t>
      </w:r>
      <w:r w:rsidR="000B13BA">
        <w:rPr>
          <w:rFonts w:ascii="Arial" w:eastAsia="Calibri" w:hAnsi="Arial" w:cs="Arial"/>
          <w:b w:val="0"/>
          <w:color w:val="0D0D0D" w:themeColor="text1" w:themeTint="F2"/>
          <w:szCs w:val="20"/>
        </w:rPr>
        <w:t>Das</w:t>
      </w:r>
      <w:r w:rsidR="00267F3E">
        <w:rPr>
          <w:rFonts w:ascii="Arial" w:eastAsia="Calibri" w:hAnsi="Arial" w:cs="Arial"/>
          <w:b w:val="0"/>
          <w:color w:val="0D0D0D" w:themeColor="text1" w:themeTint="F2"/>
          <w:szCs w:val="20"/>
        </w:rPr>
        <w:t xml:space="preserve"> cleveres </w:t>
      </w:r>
      <w:r w:rsidR="00CE28EA">
        <w:rPr>
          <w:rFonts w:ascii="Arial" w:eastAsia="Calibri" w:hAnsi="Arial" w:cs="Arial"/>
          <w:b w:val="0"/>
          <w:color w:val="0D0D0D" w:themeColor="text1" w:themeTint="F2"/>
          <w:szCs w:val="20"/>
        </w:rPr>
        <w:t>Wort-Such-Spiel</w:t>
      </w:r>
      <w:r w:rsidR="000B13BA">
        <w:rPr>
          <w:rFonts w:ascii="Arial" w:eastAsia="Calibri" w:hAnsi="Arial" w:cs="Arial"/>
          <w:b w:val="0"/>
          <w:color w:val="0D0D0D" w:themeColor="text1" w:themeTint="F2"/>
          <w:szCs w:val="20"/>
        </w:rPr>
        <w:t xml:space="preserve"> sorgt nicht nur für jede Menge Spaß, sondern ist zudem sprachfördern</w:t>
      </w:r>
      <w:r w:rsidR="006F4C3D">
        <w:rPr>
          <w:rFonts w:ascii="Arial" w:eastAsia="Calibri" w:hAnsi="Arial" w:cs="Arial"/>
          <w:b w:val="0"/>
          <w:color w:val="0D0D0D" w:themeColor="text1" w:themeTint="F2"/>
          <w:szCs w:val="20"/>
        </w:rPr>
        <w:t>d und auch geeignet für einen kontaktlosen, digitalen Spiele-Abend</w:t>
      </w:r>
      <w:r w:rsidR="000B13BA">
        <w:rPr>
          <w:rFonts w:ascii="Arial" w:eastAsia="Calibri" w:hAnsi="Arial" w:cs="Arial"/>
          <w:b w:val="0"/>
          <w:color w:val="0D0D0D" w:themeColor="text1" w:themeTint="F2"/>
          <w:szCs w:val="20"/>
        </w:rPr>
        <w:t>.</w:t>
      </w:r>
      <w:r w:rsidR="00CE28EA">
        <w:rPr>
          <w:rFonts w:ascii="Arial" w:eastAsia="Calibri" w:hAnsi="Arial" w:cs="Arial"/>
          <w:b w:val="0"/>
          <w:color w:val="0D0D0D" w:themeColor="text1" w:themeTint="F2"/>
          <w:szCs w:val="20"/>
        </w:rPr>
        <w:t xml:space="preserve"> Ein Muss für </w:t>
      </w:r>
      <w:r w:rsidR="00964E08">
        <w:rPr>
          <w:rFonts w:ascii="Arial" w:eastAsia="Calibri" w:hAnsi="Arial" w:cs="Arial"/>
          <w:b w:val="0"/>
          <w:color w:val="0D0D0D" w:themeColor="text1" w:themeTint="F2"/>
          <w:szCs w:val="20"/>
        </w:rPr>
        <w:t xml:space="preserve">Wortakrobat*innen und </w:t>
      </w:r>
      <w:r w:rsidR="00CE28EA">
        <w:rPr>
          <w:rFonts w:ascii="Arial" w:eastAsia="Calibri" w:hAnsi="Arial" w:cs="Arial"/>
          <w:b w:val="0"/>
          <w:color w:val="0D0D0D" w:themeColor="text1" w:themeTint="F2"/>
          <w:szCs w:val="20"/>
        </w:rPr>
        <w:t>Fans von Kreuzworträtseln!</w:t>
      </w:r>
      <w:r>
        <w:rPr>
          <w:rFonts w:ascii="Arial" w:eastAsia="Calibri" w:hAnsi="Arial" w:cs="Arial"/>
          <w:b w:val="0"/>
          <w:i/>
          <w:color w:val="0D0D0D" w:themeColor="text1" w:themeTint="F2"/>
          <w:szCs w:val="20"/>
        </w:rPr>
        <w:t xml:space="preserve"> </w:t>
      </w:r>
    </w:p>
    <w:p w14:paraId="24AEE437" w14:textId="77777777" w:rsidR="00DE0898" w:rsidRDefault="002373F4" w:rsidP="00A37A9B">
      <w:pPr>
        <w:autoSpaceDE w:val="0"/>
        <w:autoSpaceDN w:val="0"/>
        <w:adjustRightInd w:val="0"/>
        <w:contextualSpacing w:val="0"/>
        <w:jc w:val="both"/>
        <w:rPr>
          <w:rFonts w:ascii="Arial" w:eastAsia="Calibri" w:hAnsi="Arial" w:cs="Arial"/>
          <w:b w:val="0"/>
          <w:i/>
          <w:color w:val="0D0D0D" w:themeColor="text1" w:themeTint="F2"/>
          <w:szCs w:val="20"/>
        </w:rPr>
      </w:pPr>
      <w:r>
        <w:rPr>
          <w:rFonts w:ascii="Arial" w:eastAsia="Calibri" w:hAnsi="Arial" w:cs="Arial"/>
          <w:noProof/>
          <w:szCs w:val="20"/>
        </w:rPr>
        <w:drawing>
          <wp:anchor distT="0" distB="0" distL="114300" distR="114300" simplePos="0" relativeHeight="251666432" behindDoc="0" locked="0" layoutInCell="1" allowOverlap="1" wp14:anchorId="4C40C007" wp14:editId="6B139EBD">
            <wp:simplePos x="0" y="0"/>
            <wp:positionH relativeFrom="column">
              <wp:posOffset>3069590</wp:posOffset>
            </wp:positionH>
            <wp:positionV relativeFrom="paragraph">
              <wp:posOffset>127635</wp:posOffset>
            </wp:positionV>
            <wp:extent cx="1349375" cy="1988185"/>
            <wp:effectExtent l="190500" t="114300" r="193675" b="126365"/>
            <wp:wrapSquare wrapText="bothSides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90385_Inhal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65630">
                      <a:off x="0" y="0"/>
                      <a:ext cx="1349375" cy="1988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75CBC0" w14:textId="77777777" w:rsidR="00695BD3" w:rsidRDefault="00695BD3" w:rsidP="00A37A9B">
      <w:pPr>
        <w:autoSpaceDE w:val="0"/>
        <w:autoSpaceDN w:val="0"/>
        <w:adjustRightInd w:val="0"/>
        <w:contextualSpacing w:val="0"/>
        <w:jc w:val="both"/>
        <w:rPr>
          <w:rFonts w:ascii="Arial" w:eastAsia="Calibri" w:hAnsi="Arial" w:cs="Arial"/>
          <w:b w:val="0"/>
          <w:i/>
          <w:color w:val="0D0D0D" w:themeColor="text1" w:themeTint="F2"/>
          <w:szCs w:val="20"/>
        </w:rPr>
      </w:pPr>
    </w:p>
    <w:p w14:paraId="16166051" w14:textId="77777777" w:rsidR="001119FD" w:rsidRPr="009A12D3" w:rsidRDefault="001119FD" w:rsidP="001119FD">
      <w:pPr>
        <w:autoSpaceDE w:val="0"/>
        <w:autoSpaceDN w:val="0"/>
        <w:adjustRightInd w:val="0"/>
        <w:contextualSpacing w:val="0"/>
        <w:jc w:val="both"/>
        <w:rPr>
          <w:rFonts w:ascii="Arial" w:eastAsia="Calibri" w:hAnsi="Arial" w:cs="Arial"/>
          <w:color w:val="0D0D0D" w:themeColor="text1" w:themeTint="F2"/>
          <w:szCs w:val="20"/>
        </w:rPr>
      </w:pPr>
      <w:r w:rsidRPr="009A12D3">
        <w:rPr>
          <w:rFonts w:ascii="Arial" w:eastAsia="Calibri" w:hAnsi="Arial" w:cs="Arial"/>
          <w:color w:val="0D0D0D" w:themeColor="text1" w:themeTint="F2"/>
          <w:szCs w:val="20"/>
        </w:rPr>
        <w:t xml:space="preserve">Und so wird’s gespielt: </w:t>
      </w:r>
    </w:p>
    <w:p w14:paraId="7379B58D" w14:textId="77777777" w:rsidR="001119FD" w:rsidRDefault="00A82B1C" w:rsidP="001119FD">
      <w:pPr>
        <w:autoSpaceDE w:val="0"/>
        <w:autoSpaceDN w:val="0"/>
        <w:adjustRightInd w:val="0"/>
        <w:contextualSpacing w:val="0"/>
        <w:jc w:val="both"/>
        <w:rPr>
          <w:rFonts w:ascii="Arial" w:eastAsiaTheme="minorHAnsi" w:hAnsi="Arial" w:cs="Arial"/>
          <w:b w:val="0"/>
          <w:color w:val="0D0D0D" w:themeColor="text1" w:themeTint="F2"/>
          <w:szCs w:val="20"/>
          <w:lang w:eastAsia="en-US"/>
        </w:rPr>
      </w:pPr>
      <w:r w:rsidRPr="009A12D3">
        <w:rPr>
          <w:rFonts w:ascii="Arial" w:eastAsiaTheme="minorHAnsi" w:hAnsi="Arial" w:cs="Arial"/>
          <w:b w:val="0"/>
          <w:color w:val="0D0D0D" w:themeColor="text1" w:themeTint="F2"/>
          <w:szCs w:val="20"/>
          <w:lang w:eastAsia="en-US"/>
        </w:rPr>
        <w:t>Die Spieler</w:t>
      </w:r>
      <w:r w:rsidR="0010364F">
        <w:rPr>
          <w:rFonts w:ascii="Arial" w:eastAsiaTheme="minorHAnsi" w:hAnsi="Arial" w:cs="Arial"/>
          <w:b w:val="0"/>
          <w:color w:val="0D0D0D" w:themeColor="text1" w:themeTint="F2"/>
          <w:szCs w:val="20"/>
          <w:lang w:eastAsia="en-US"/>
        </w:rPr>
        <w:t>*innen</w:t>
      </w:r>
      <w:r w:rsidRPr="009A12D3">
        <w:rPr>
          <w:rFonts w:ascii="Arial" w:eastAsiaTheme="minorHAnsi" w:hAnsi="Arial" w:cs="Arial"/>
          <w:b w:val="0"/>
          <w:color w:val="0D0D0D" w:themeColor="text1" w:themeTint="F2"/>
          <w:szCs w:val="20"/>
          <w:lang w:eastAsia="en-US"/>
        </w:rPr>
        <w:t xml:space="preserve"> erhalten</w:t>
      </w:r>
      <w:r w:rsidR="009810F0">
        <w:rPr>
          <w:rFonts w:ascii="Arial" w:eastAsiaTheme="minorHAnsi" w:hAnsi="Arial" w:cs="Arial"/>
          <w:b w:val="0"/>
          <w:color w:val="0D0D0D" w:themeColor="text1" w:themeTint="F2"/>
          <w:szCs w:val="20"/>
          <w:lang w:eastAsia="en-US"/>
        </w:rPr>
        <w:t xml:space="preserve"> alle</w:t>
      </w:r>
      <w:r w:rsidRPr="009A12D3">
        <w:rPr>
          <w:rFonts w:ascii="Arial" w:eastAsiaTheme="minorHAnsi" w:hAnsi="Arial" w:cs="Arial"/>
          <w:b w:val="0"/>
          <w:color w:val="0D0D0D" w:themeColor="text1" w:themeTint="F2"/>
          <w:szCs w:val="20"/>
          <w:lang w:eastAsia="en-US"/>
        </w:rPr>
        <w:t xml:space="preserve"> das gleiche Blatt. Sie müssen aus langen Rätselwörtern die Lösungswörter finden. Wer die meisten Begriffe findet, erhält die meisten Punkte und gewinnt.</w:t>
      </w:r>
    </w:p>
    <w:p w14:paraId="1F36CFEC" w14:textId="77777777" w:rsidR="00737917" w:rsidRPr="009A12D3" w:rsidRDefault="00737917" w:rsidP="001119FD">
      <w:pPr>
        <w:autoSpaceDE w:val="0"/>
        <w:autoSpaceDN w:val="0"/>
        <w:adjustRightInd w:val="0"/>
        <w:contextualSpacing w:val="0"/>
        <w:jc w:val="both"/>
        <w:rPr>
          <w:rFonts w:ascii="Arial" w:eastAsia="Calibri" w:hAnsi="Arial" w:cs="Arial"/>
          <w:b w:val="0"/>
          <w:color w:val="0D0D0D" w:themeColor="text1" w:themeTint="F2"/>
          <w:szCs w:val="20"/>
        </w:rPr>
      </w:pPr>
    </w:p>
    <w:p w14:paraId="14D34137" w14:textId="77777777" w:rsidR="00373B20" w:rsidRDefault="00373B20" w:rsidP="001119FD">
      <w:pPr>
        <w:autoSpaceDE w:val="0"/>
        <w:autoSpaceDN w:val="0"/>
        <w:adjustRightInd w:val="0"/>
        <w:contextualSpacing w:val="0"/>
        <w:jc w:val="both"/>
        <w:rPr>
          <w:rFonts w:ascii="Arial" w:eastAsia="Calibri" w:hAnsi="Arial" w:cs="Arial"/>
          <w:b w:val="0"/>
          <w:color w:val="808080" w:themeColor="background1" w:themeShade="80"/>
          <w:szCs w:val="20"/>
        </w:rPr>
      </w:pPr>
    </w:p>
    <w:p w14:paraId="0779A277" w14:textId="77777777" w:rsidR="00373B20" w:rsidRDefault="00737917" w:rsidP="001119FD">
      <w:pPr>
        <w:autoSpaceDE w:val="0"/>
        <w:autoSpaceDN w:val="0"/>
        <w:adjustRightInd w:val="0"/>
        <w:contextualSpacing w:val="0"/>
        <w:jc w:val="both"/>
        <w:rPr>
          <w:rFonts w:ascii="Arial" w:eastAsia="Calibri" w:hAnsi="Arial" w:cs="Arial"/>
          <w:b w:val="0"/>
          <w:color w:val="808080" w:themeColor="background1" w:themeShade="80"/>
          <w:szCs w:val="20"/>
        </w:rPr>
      </w:pPr>
      <w:r>
        <w:rPr>
          <w:rFonts w:ascii="Arial" w:eastAsia="Calibri" w:hAnsi="Arial" w:cs="Arial"/>
          <w:b w:val="0"/>
          <w:i/>
          <w:noProof/>
          <w:color w:val="000000" w:themeColor="text1"/>
          <w:szCs w:val="20"/>
        </w:rPr>
        <w:drawing>
          <wp:anchor distT="0" distB="0" distL="114300" distR="114300" simplePos="0" relativeHeight="251665408" behindDoc="0" locked="0" layoutInCell="1" allowOverlap="1" wp14:anchorId="6ABD9C76" wp14:editId="072858FA">
            <wp:simplePos x="0" y="0"/>
            <wp:positionH relativeFrom="column">
              <wp:posOffset>595630</wp:posOffset>
            </wp:positionH>
            <wp:positionV relativeFrom="paragraph">
              <wp:posOffset>88265</wp:posOffset>
            </wp:positionV>
            <wp:extent cx="1659255" cy="539750"/>
            <wp:effectExtent l="0" t="0" r="0" b="0"/>
            <wp:wrapSquare wrapText="bothSides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90385_Salto_Wortale_Vignette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9255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5A6DA5" w14:textId="77777777" w:rsidR="00C96792" w:rsidRDefault="00C96792" w:rsidP="001119FD">
      <w:pPr>
        <w:autoSpaceDE w:val="0"/>
        <w:autoSpaceDN w:val="0"/>
        <w:adjustRightInd w:val="0"/>
        <w:contextualSpacing w:val="0"/>
        <w:jc w:val="both"/>
        <w:rPr>
          <w:rFonts w:ascii="Arial" w:eastAsia="Calibri" w:hAnsi="Arial" w:cs="Arial"/>
          <w:b w:val="0"/>
          <w:color w:val="808080" w:themeColor="background1" w:themeShade="80"/>
          <w:szCs w:val="20"/>
        </w:rPr>
      </w:pPr>
    </w:p>
    <w:p w14:paraId="082D388C" w14:textId="77777777" w:rsidR="00C96792" w:rsidRDefault="00C96792" w:rsidP="001119FD">
      <w:pPr>
        <w:autoSpaceDE w:val="0"/>
        <w:autoSpaceDN w:val="0"/>
        <w:adjustRightInd w:val="0"/>
        <w:contextualSpacing w:val="0"/>
        <w:jc w:val="both"/>
        <w:rPr>
          <w:rFonts w:ascii="Arial" w:eastAsia="Calibri" w:hAnsi="Arial" w:cs="Arial"/>
          <w:b w:val="0"/>
          <w:color w:val="808080" w:themeColor="background1" w:themeShade="80"/>
          <w:szCs w:val="20"/>
        </w:rPr>
      </w:pPr>
    </w:p>
    <w:p w14:paraId="49DF1206" w14:textId="77777777" w:rsidR="00737917" w:rsidRDefault="00737917" w:rsidP="00514532">
      <w:pPr>
        <w:autoSpaceDE w:val="0"/>
        <w:autoSpaceDN w:val="0"/>
        <w:adjustRightInd w:val="0"/>
        <w:contextualSpacing w:val="0"/>
        <w:jc w:val="both"/>
        <w:rPr>
          <w:rFonts w:ascii="Arial" w:eastAsia="Calibri" w:hAnsi="Arial" w:cs="Arial"/>
          <w:b w:val="0"/>
          <w:color w:val="808080" w:themeColor="background1" w:themeShade="80"/>
          <w:szCs w:val="20"/>
        </w:rPr>
      </w:pPr>
    </w:p>
    <w:p w14:paraId="0DC34EBE" w14:textId="77777777" w:rsidR="00514532" w:rsidRDefault="001A0A32" w:rsidP="00514532">
      <w:pPr>
        <w:autoSpaceDE w:val="0"/>
        <w:autoSpaceDN w:val="0"/>
        <w:adjustRightInd w:val="0"/>
        <w:contextualSpacing w:val="0"/>
        <w:jc w:val="both"/>
        <w:rPr>
          <w:rFonts w:ascii="Arial" w:eastAsia="Calibri" w:hAnsi="Arial" w:cs="Arial"/>
          <w:b w:val="0"/>
          <w:color w:val="808080" w:themeColor="background1" w:themeShade="80"/>
          <w:szCs w:val="20"/>
        </w:rPr>
      </w:pPr>
      <w:r>
        <w:rPr>
          <w:rFonts w:ascii="Arial" w:eastAsia="Calibri" w:hAnsi="Arial" w:cs="Arial"/>
          <w:b w:val="0"/>
          <w:noProof/>
          <w:color w:val="FFFFFF" w:themeColor="background1"/>
          <w:szCs w:val="20"/>
        </w:rPr>
        <w:drawing>
          <wp:anchor distT="0" distB="0" distL="114300" distR="114300" simplePos="0" relativeHeight="251662336" behindDoc="0" locked="0" layoutInCell="1" allowOverlap="1" wp14:anchorId="31EA16D5" wp14:editId="7C7AC311">
            <wp:simplePos x="0" y="0"/>
            <wp:positionH relativeFrom="column">
              <wp:posOffset>52705</wp:posOffset>
            </wp:positionH>
            <wp:positionV relativeFrom="paragraph">
              <wp:posOffset>213360</wp:posOffset>
            </wp:positionV>
            <wp:extent cx="2790825" cy="2000250"/>
            <wp:effectExtent l="0" t="0" r="9525" b="0"/>
            <wp:wrapSquare wrapText="bothSides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9038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0898" w:rsidRPr="00695BD3">
        <w:rPr>
          <w:rFonts w:ascii="Arial" w:eastAsia="Calibri" w:hAnsi="Arial" w:cs="Arial"/>
          <w:b w:val="0"/>
          <w:i/>
          <w:noProof/>
          <w:color w:val="0D0D0D" w:themeColor="text1" w:themeTint="F2"/>
          <w:szCs w:val="2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C9A4D47" wp14:editId="16935810">
                <wp:simplePos x="0" y="0"/>
                <wp:positionH relativeFrom="column">
                  <wp:posOffset>3005455</wp:posOffset>
                </wp:positionH>
                <wp:positionV relativeFrom="paragraph">
                  <wp:posOffset>216535</wp:posOffset>
                </wp:positionV>
                <wp:extent cx="2066925" cy="1404620"/>
                <wp:effectExtent l="0" t="0" r="9525" b="127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5FEAA8" w14:textId="77777777" w:rsidR="00FB3705" w:rsidRDefault="00695BD3" w:rsidP="00695BD3">
                            <w:pPr>
                              <w:rPr>
                                <w:rFonts w:ascii="Arial" w:hAnsi="Arial" w:cs="Arial"/>
                                <w:b w:val="0"/>
                                <w:szCs w:val="22"/>
                              </w:rPr>
                            </w:pPr>
                            <w:r w:rsidRPr="00FB3705">
                              <w:rPr>
                                <w:rFonts w:ascii="Arial" w:hAnsi="Arial" w:cs="Arial"/>
                                <w:b w:val="0"/>
                                <w:szCs w:val="22"/>
                              </w:rPr>
                              <w:t>Georg Schumacher und</w:t>
                            </w:r>
                          </w:p>
                          <w:p w14:paraId="3189C0F8" w14:textId="08E2BC56" w:rsidR="00695BD3" w:rsidRPr="00FB3705" w:rsidRDefault="00695BD3" w:rsidP="00695BD3">
                            <w:pPr>
                              <w:rPr>
                                <w:rFonts w:ascii="Arial" w:hAnsi="Arial" w:cs="Arial"/>
                                <w:b w:val="0"/>
                                <w:szCs w:val="22"/>
                              </w:rPr>
                            </w:pPr>
                            <w:r w:rsidRPr="00FB3705">
                              <w:rPr>
                                <w:rFonts w:ascii="Arial" w:hAnsi="Arial" w:cs="Arial"/>
                                <w:b w:val="0"/>
                                <w:szCs w:val="22"/>
                              </w:rPr>
                              <w:t>Rolf Krzon</w:t>
                            </w:r>
                          </w:p>
                          <w:p w14:paraId="0CBCA8F6" w14:textId="53C48505" w:rsidR="00695BD3" w:rsidRPr="00FB3705" w:rsidRDefault="00695BD3" w:rsidP="00695BD3">
                            <w:pPr>
                              <w:rPr>
                                <w:rFonts w:ascii="Arial" w:hAnsi="Arial" w:cs="Arial"/>
                                <w:color w:val="FF0000"/>
                                <w:szCs w:val="22"/>
                              </w:rPr>
                            </w:pPr>
                            <w:r w:rsidRPr="00FB3705">
                              <w:rPr>
                                <w:rFonts w:ascii="Arial" w:hAnsi="Arial" w:cs="Arial"/>
                                <w:szCs w:val="22"/>
                              </w:rPr>
                              <w:t>Salto Wortale</w:t>
                            </w:r>
                          </w:p>
                          <w:p w14:paraId="3CAAA80E" w14:textId="77777777" w:rsidR="00695BD3" w:rsidRPr="00FB3705" w:rsidRDefault="00695BD3" w:rsidP="00695BD3">
                            <w:pPr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</w:p>
                          <w:p w14:paraId="79FDEDE2" w14:textId="77777777" w:rsidR="00695BD3" w:rsidRPr="00FB3705" w:rsidRDefault="00695BD3" w:rsidP="00695BD3">
                            <w:pPr>
                              <w:rPr>
                                <w:rFonts w:ascii="Arial" w:hAnsi="Arial" w:cs="Arial"/>
                                <w:b w:val="0"/>
                                <w:szCs w:val="22"/>
                              </w:rPr>
                            </w:pPr>
                            <w:r w:rsidRPr="00FB3705">
                              <w:rPr>
                                <w:rFonts w:ascii="Arial" w:hAnsi="Arial" w:cs="Arial"/>
                                <w:b w:val="0"/>
                                <w:szCs w:val="22"/>
                              </w:rPr>
                              <w:t>Gestaltung: Kreativbunker</w:t>
                            </w:r>
                          </w:p>
                          <w:p w14:paraId="1D9BFE46" w14:textId="77777777" w:rsidR="00695BD3" w:rsidRPr="00FB3705" w:rsidRDefault="00695BD3" w:rsidP="00695BD3">
                            <w:pPr>
                              <w:rPr>
                                <w:rFonts w:ascii="Arial" w:hAnsi="Arial" w:cs="Arial"/>
                                <w:b w:val="0"/>
                                <w:szCs w:val="22"/>
                              </w:rPr>
                            </w:pPr>
                            <w:r w:rsidRPr="00FB3705">
                              <w:rPr>
                                <w:rFonts w:ascii="Arial" w:hAnsi="Arial" w:cs="Arial"/>
                                <w:b w:val="0"/>
                                <w:szCs w:val="22"/>
                              </w:rPr>
                              <w:t>ab 14 Jahren, 1-4 Spieler</w:t>
                            </w:r>
                          </w:p>
                          <w:p w14:paraId="047690FC" w14:textId="77777777" w:rsidR="00695BD3" w:rsidRPr="00FB3705" w:rsidRDefault="00695BD3" w:rsidP="00695BD3">
                            <w:pPr>
                              <w:rPr>
                                <w:rFonts w:ascii="Arial" w:hAnsi="Arial" w:cs="Arial"/>
                                <w:b w:val="0"/>
                                <w:szCs w:val="22"/>
                              </w:rPr>
                            </w:pPr>
                            <w:r w:rsidRPr="00FB3705">
                              <w:rPr>
                                <w:rFonts w:ascii="Arial" w:hAnsi="Arial" w:cs="Arial"/>
                                <w:b w:val="0"/>
                                <w:szCs w:val="22"/>
                              </w:rPr>
                              <w:t xml:space="preserve">Inhalt: </w:t>
                            </w:r>
                            <w:r w:rsidR="00737917" w:rsidRPr="00FB3705">
                              <w:rPr>
                                <w:rFonts w:ascii="Arial" w:hAnsi="Arial" w:cs="Arial"/>
                                <w:b w:val="0"/>
                                <w:szCs w:val="22"/>
                              </w:rPr>
                              <w:t>ein Block inkl. Anleitung</w:t>
                            </w:r>
                          </w:p>
                          <w:p w14:paraId="53A4C6F2" w14:textId="77777777" w:rsidR="00695BD3" w:rsidRPr="00FB3705" w:rsidRDefault="00695BD3" w:rsidP="00695BD3">
                            <w:pPr>
                              <w:rPr>
                                <w:rFonts w:ascii="Arial" w:hAnsi="Arial" w:cs="Arial"/>
                                <w:b w:val="0"/>
                                <w:szCs w:val="22"/>
                              </w:rPr>
                            </w:pPr>
                            <w:r w:rsidRPr="00FB3705">
                              <w:rPr>
                                <w:rFonts w:ascii="Arial" w:hAnsi="Arial" w:cs="Arial"/>
                                <w:b w:val="0"/>
                                <w:szCs w:val="22"/>
                              </w:rPr>
                              <w:t>28 cm x 19 cm x 0,9 cm</w:t>
                            </w:r>
                          </w:p>
                          <w:p w14:paraId="737122FA" w14:textId="77777777" w:rsidR="00695BD3" w:rsidRPr="00FB3705" w:rsidRDefault="00695BD3" w:rsidP="00695BD3">
                            <w:pPr>
                              <w:rPr>
                                <w:rFonts w:ascii="Arial" w:hAnsi="Arial" w:cs="Arial"/>
                                <w:b w:val="0"/>
                                <w:szCs w:val="22"/>
                              </w:rPr>
                            </w:pPr>
                            <w:r w:rsidRPr="00FB3705">
                              <w:rPr>
                                <w:rFonts w:ascii="Arial" w:hAnsi="Arial" w:cs="Arial"/>
                                <w:b w:val="0"/>
                                <w:szCs w:val="22"/>
                              </w:rPr>
                              <w:t>90385 | € 12,95/Stück (UVP)</w:t>
                            </w:r>
                          </w:p>
                          <w:p w14:paraId="5657D4B1" w14:textId="63BD40EF" w:rsidR="00695BD3" w:rsidRPr="00FB3705" w:rsidRDefault="00695BD3" w:rsidP="00695BD3">
                            <w:pPr>
                              <w:rPr>
                                <w:rFonts w:ascii="Arial" w:hAnsi="Arial" w:cs="Arial"/>
                                <w:b w:val="0"/>
                                <w:szCs w:val="22"/>
                              </w:rPr>
                            </w:pPr>
                            <w:r w:rsidRPr="00FB3705">
                              <w:rPr>
                                <w:rFonts w:ascii="Arial" w:hAnsi="Arial" w:cs="Arial"/>
                                <w:b w:val="0"/>
                                <w:szCs w:val="22"/>
                              </w:rPr>
                              <w:t>moses. Verlag, Kempen 2021</w:t>
                            </w:r>
                          </w:p>
                          <w:p w14:paraId="6E710868" w14:textId="77777777" w:rsidR="00FB3705" w:rsidRPr="0005088E" w:rsidRDefault="00FB3705" w:rsidP="00695BD3">
                            <w:pPr>
                              <w:rPr>
                                <w:rFonts w:ascii="Arial" w:hAnsi="Arial" w:cs="Arial"/>
                                <w:b w:val="0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C9A4D4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36.65pt;margin-top:17.05pt;width:162.7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" stroked="f">
                <v:textbox style="mso-fit-shape-to-text:t">
                  <w:txbxContent>
                    <w:p w14:paraId="7D5FEAA8" w14:textId="77777777" w:rsidR="00FB3705" w:rsidRDefault="00695BD3" w:rsidP="00695BD3">
                      <w:pPr>
                        <w:rPr>
                          <w:rFonts w:ascii="Arial" w:hAnsi="Arial" w:cs="Arial"/>
                          <w:b w:val="0"/>
                          <w:szCs w:val="22"/>
                        </w:rPr>
                      </w:pPr>
                      <w:r w:rsidRPr="00FB3705">
                        <w:rPr>
                          <w:rFonts w:ascii="Arial" w:hAnsi="Arial" w:cs="Arial"/>
                          <w:b w:val="0"/>
                          <w:szCs w:val="22"/>
                        </w:rPr>
                        <w:t>Georg Schumacher und</w:t>
                      </w:r>
                    </w:p>
                    <w:p w14:paraId="3189C0F8" w14:textId="08E2BC56" w:rsidR="00695BD3" w:rsidRPr="00FB3705" w:rsidRDefault="00695BD3" w:rsidP="00695BD3">
                      <w:pPr>
                        <w:rPr>
                          <w:rFonts w:ascii="Arial" w:hAnsi="Arial" w:cs="Arial"/>
                          <w:b w:val="0"/>
                          <w:szCs w:val="22"/>
                        </w:rPr>
                      </w:pPr>
                      <w:r w:rsidRPr="00FB3705">
                        <w:rPr>
                          <w:rFonts w:ascii="Arial" w:hAnsi="Arial" w:cs="Arial"/>
                          <w:b w:val="0"/>
                          <w:szCs w:val="22"/>
                        </w:rPr>
                        <w:t>Rolf Krzon</w:t>
                      </w:r>
                    </w:p>
                    <w:p w14:paraId="0CBCA8F6" w14:textId="53C48505" w:rsidR="00695BD3" w:rsidRPr="00FB3705" w:rsidRDefault="00695BD3" w:rsidP="00695BD3">
                      <w:pPr>
                        <w:rPr>
                          <w:rFonts w:ascii="Arial" w:hAnsi="Arial" w:cs="Arial"/>
                          <w:color w:val="FF0000"/>
                          <w:szCs w:val="22"/>
                        </w:rPr>
                      </w:pPr>
                      <w:r w:rsidRPr="00FB3705">
                        <w:rPr>
                          <w:rFonts w:ascii="Arial" w:hAnsi="Arial" w:cs="Arial"/>
                          <w:szCs w:val="22"/>
                        </w:rPr>
                        <w:t>Salto Wortale</w:t>
                      </w:r>
                    </w:p>
                    <w:p w14:paraId="3CAAA80E" w14:textId="77777777" w:rsidR="00695BD3" w:rsidRPr="00FB3705" w:rsidRDefault="00695BD3" w:rsidP="00695BD3">
                      <w:pPr>
                        <w:rPr>
                          <w:rFonts w:ascii="Arial" w:hAnsi="Arial" w:cs="Arial"/>
                          <w:szCs w:val="22"/>
                        </w:rPr>
                      </w:pPr>
                    </w:p>
                    <w:p w14:paraId="79FDEDE2" w14:textId="77777777" w:rsidR="00695BD3" w:rsidRPr="00FB3705" w:rsidRDefault="00695BD3" w:rsidP="00695BD3">
                      <w:pPr>
                        <w:rPr>
                          <w:rFonts w:ascii="Arial" w:hAnsi="Arial" w:cs="Arial"/>
                          <w:b w:val="0"/>
                          <w:szCs w:val="22"/>
                        </w:rPr>
                      </w:pPr>
                      <w:r w:rsidRPr="00FB3705">
                        <w:rPr>
                          <w:rFonts w:ascii="Arial" w:hAnsi="Arial" w:cs="Arial"/>
                          <w:b w:val="0"/>
                          <w:szCs w:val="22"/>
                        </w:rPr>
                        <w:t>Gestaltung: Kreativbunker</w:t>
                      </w:r>
                    </w:p>
                    <w:p w14:paraId="1D9BFE46" w14:textId="77777777" w:rsidR="00695BD3" w:rsidRPr="00FB3705" w:rsidRDefault="00695BD3" w:rsidP="00695BD3">
                      <w:pPr>
                        <w:rPr>
                          <w:rFonts w:ascii="Arial" w:hAnsi="Arial" w:cs="Arial"/>
                          <w:b w:val="0"/>
                          <w:szCs w:val="22"/>
                        </w:rPr>
                      </w:pPr>
                      <w:r w:rsidRPr="00FB3705">
                        <w:rPr>
                          <w:rFonts w:ascii="Arial" w:hAnsi="Arial" w:cs="Arial"/>
                          <w:b w:val="0"/>
                          <w:szCs w:val="22"/>
                        </w:rPr>
                        <w:t>ab 14 Jahren, 1-4 Spieler</w:t>
                      </w:r>
                    </w:p>
                    <w:p w14:paraId="047690FC" w14:textId="77777777" w:rsidR="00695BD3" w:rsidRPr="00FB3705" w:rsidRDefault="00695BD3" w:rsidP="00695BD3">
                      <w:pPr>
                        <w:rPr>
                          <w:rFonts w:ascii="Arial" w:hAnsi="Arial" w:cs="Arial"/>
                          <w:b w:val="0"/>
                          <w:szCs w:val="22"/>
                        </w:rPr>
                      </w:pPr>
                      <w:r w:rsidRPr="00FB3705">
                        <w:rPr>
                          <w:rFonts w:ascii="Arial" w:hAnsi="Arial" w:cs="Arial"/>
                          <w:b w:val="0"/>
                          <w:szCs w:val="22"/>
                        </w:rPr>
                        <w:t xml:space="preserve">Inhalt: </w:t>
                      </w:r>
                      <w:r w:rsidR="00737917" w:rsidRPr="00FB3705">
                        <w:rPr>
                          <w:rFonts w:ascii="Arial" w:hAnsi="Arial" w:cs="Arial"/>
                          <w:b w:val="0"/>
                          <w:szCs w:val="22"/>
                        </w:rPr>
                        <w:t>ein Block inkl. Anleitung</w:t>
                      </w:r>
                    </w:p>
                    <w:p w14:paraId="53A4C6F2" w14:textId="77777777" w:rsidR="00695BD3" w:rsidRPr="00FB3705" w:rsidRDefault="00695BD3" w:rsidP="00695BD3">
                      <w:pPr>
                        <w:rPr>
                          <w:rFonts w:ascii="Arial" w:hAnsi="Arial" w:cs="Arial"/>
                          <w:b w:val="0"/>
                          <w:szCs w:val="22"/>
                        </w:rPr>
                      </w:pPr>
                      <w:r w:rsidRPr="00FB3705">
                        <w:rPr>
                          <w:rFonts w:ascii="Arial" w:hAnsi="Arial" w:cs="Arial"/>
                          <w:b w:val="0"/>
                          <w:szCs w:val="22"/>
                        </w:rPr>
                        <w:t>28 cm x 19 cm x 0,9 cm</w:t>
                      </w:r>
                    </w:p>
                    <w:p w14:paraId="737122FA" w14:textId="77777777" w:rsidR="00695BD3" w:rsidRPr="00FB3705" w:rsidRDefault="00695BD3" w:rsidP="00695BD3">
                      <w:pPr>
                        <w:rPr>
                          <w:rFonts w:ascii="Arial" w:hAnsi="Arial" w:cs="Arial"/>
                          <w:b w:val="0"/>
                          <w:szCs w:val="22"/>
                        </w:rPr>
                      </w:pPr>
                      <w:r w:rsidRPr="00FB3705">
                        <w:rPr>
                          <w:rFonts w:ascii="Arial" w:hAnsi="Arial" w:cs="Arial"/>
                          <w:b w:val="0"/>
                          <w:szCs w:val="22"/>
                        </w:rPr>
                        <w:t>90385 | € 12,95/Stück (UVP)</w:t>
                      </w:r>
                    </w:p>
                    <w:p w14:paraId="5657D4B1" w14:textId="63BD40EF" w:rsidR="00695BD3" w:rsidRPr="00FB3705" w:rsidRDefault="00695BD3" w:rsidP="00695BD3">
                      <w:pPr>
                        <w:rPr>
                          <w:rFonts w:ascii="Arial" w:hAnsi="Arial" w:cs="Arial"/>
                          <w:b w:val="0"/>
                          <w:szCs w:val="22"/>
                        </w:rPr>
                      </w:pPr>
                      <w:r w:rsidRPr="00FB3705">
                        <w:rPr>
                          <w:rFonts w:ascii="Arial" w:hAnsi="Arial" w:cs="Arial"/>
                          <w:b w:val="0"/>
                          <w:szCs w:val="22"/>
                        </w:rPr>
                        <w:t>moses. Verlag, Kempen 2021</w:t>
                      </w:r>
                    </w:p>
                    <w:p w14:paraId="6E710868" w14:textId="77777777" w:rsidR="00FB3705" w:rsidRPr="0005088E" w:rsidRDefault="00FB3705" w:rsidP="00695BD3">
                      <w:pPr>
                        <w:rPr>
                          <w:rFonts w:ascii="Arial" w:hAnsi="Arial" w:cs="Arial"/>
                          <w:b w:val="0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08B58" w14:textId="77777777" w:rsidR="00B72B1C" w:rsidRPr="00514532" w:rsidRDefault="00B72B1C" w:rsidP="00514532">
      <w:pPr>
        <w:autoSpaceDE w:val="0"/>
        <w:autoSpaceDN w:val="0"/>
        <w:adjustRightInd w:val="0"/>
        <w:contextualSpacing w:val="0"/>
        <w:jc w:val="both"/>
        <w:rPr>
          <w:rFonts w:ascii="Arial" w:eastAsia="Calibri" w:hAnsi="Arial" w:cs="Arial"/>
          <w:b w:val="0"/>
          <w:color w:val="808080" w:themeColor="background1" w:themeShade="80"/>
          <w:szCs w:val="20"/>
        </w:rPr>
      </w:pPr>
    </w:p>
    <w:p w14:paraId="47DE6AE9" w14:textId="77777777" w:rsidR="00B72B1C" w:rsidRDefault="00B72B1C" w:rsidP="00287401">
      <w:pPr>
        <w:jc w:val="both"/>
        <w:rPr>
          <w:rFonts w:ascii="Arial" w:eastAsia="Calibri" w:hAnsi="Arial" w:cs="Arial"/>
          <w:szCs w:val="20"/>
        </w:rPr>
      </w:pPr>
    </w:p>
    <w:p w14:paraId="3AB85279" w14:textId="77777777" w:rsidR="008C0E82" w:rsidRPr="00287401" w:rsidRDefault="00287401" w:rsidP="00287401">
      <w:pPr>
        <w:jc w:val="both"/>
      </w:pPr>
      <w:r w:rsidRPr="00287401">
        <w:rPr>
          <w:rFonts w:ascii="Arial" w:eastAsia="Calibri" w:hAnsi="Arial" w:cs="Arial"/>
          <w:szCs w:val="20"/>
        </w:rPr>
        <w:t>Georg Schumacher</w:t>
      </w:r>
      <w:r w:rsidRPr="00287401">
        <w:rPr>
          <w:rFonts w:ascii="Arial" w:eastAsia="Calibri" w:hAnsi="Arial" w:cs="Arial"/>
          <w:b w:val="0"/>
          <w:szCs w:val="20"/>
        </w:rPr>
        <w:t xml:space="preserve"> denkt anders und erkennt schnell neue Trends. Er ist ein Meister der</w:t>
      </w:r>
      <w:r>
        <w:rPr>
          <w:rFonts w:ascii="Arial" w:eastAsia="Calibri" w:hAnsi="Arial" w:cs="Arial"/>
          <w:b w:val="0"/>
          <w:szCs w:val="20"/>
        </w:rPr>
        <w:t xml:space="preserve"> </w:t>
      </w:r>
      <w:r w:rsidRPr="00287401">
        <w:rPr>
          <w:rFonts w:ascii="Arial" w:eastAsia="Calibri" w:hAnsi="Arial" w:cs="Arial"/>
          <w:b w:val="0"/>
          <w:szCs w:val="20"/>
        </w:rPr>
        <w:t>Sprache und weiß, wie man „um die Ecke denkt“. Aber Georg Schumacher kann mehr.</w:t>
      </w:r>
      <w:r>
        <w:rPr>
          <w:rFonts w:ascii="Arial" w:eastAsia="Calibri" w:hAnsi="Arial" w:cs="Arial"/>
          <w:b w:val="0"/>
          <w:szCs w:val="20"/>
        </w:rPr>
        <w:t xml:space="preserve"> </w:t>
      </w:r>
      <w:r w:rsidRPr="00287401">
        <w:rPr>
          <w:rFonts w:ascii="Arial" w:eastAsia="Calibri" w:hAnsi="Arial" w:cs="Arial"/>
          <w:b w:val="0"/>
          <w:szCs w:val="20"/>
        </w:rPr>
        <w:t>Er ist ein wahrer Tausendsassa und arbeitet</w:t>
      </w:r>
      <w:r>
        <w:rPr>
          <w:rFonts w:ascii="Arial" w:eastAsia="Calibri" w:hAnsi="Arial" w:cs="Arial"/>
          <w:b w:val="0"/>
          <w:szCs w:val="20"/>
        </w:rPr>
        <w:t xml:space="preserve"> e</w:t>
      </w:r>
      <w:r w:rsidRPr="00287401">
        <w:rPr>
          <w:rFonts w:ascii="Arial" w:eastAsia="Calibri" w:hAnsi="Arial" w:cs="Arial"/>
          <w:b w:val="0"/>
          <w:szCs w:val="20"/>
        </w:rPr>
        <w:t>rfolgreich als Autor, Spiele-Erfinder, Dozent</w:t>
      </w:r>
      <w:r>
        <w:rPr>
          <w:rFonts w:ascii="Arial" w:eastAsia="Calibri" w:hAnsi="Arial" w:cs="Arial"/>
          <w:b w:val="0"/>
          <w:szCs w:val="20"/>
        </w:rPr>
        <w:t xml:space="preserve"> </w:t>
      </w:r>
      <w:r w:rsidRPr="00287401">
        <w:rPr>
          <w:rFonts w:ascii="Arial" w:eastAsia="Calibri" w:hAnsi="Arial" w:cs="Arial"/>
          <w:b w:val="0"/>
          <w:szCs w:val="20"/>
        </w:rPr>
        <w:t xml:space="preserve">und leitete nebenbei eine </w:t>
      </w:r>
      <w:r>
        <w:rPr>
          <w:rFonts w:ascii="Arial" w:eastAsia="Calibri" w:hAnsi="Arial" w:cs="Arial"/>
          <w:b w:val="0"/>
          <w:szCs w:val="20"/>
        </w:rPr>
        <w:t>M</w:t>
      </w:r>
      <w:r w:rsidRPr="00287401">
        <w:rPr>
          <w:rFonts w:ascii="Arial" w:eastAsia="Calibri" w:hAnsi="Arial" w:cs="Arial"/>
          <w:b w:val="0"/>
          <w:szCs w:val="20"/>
        </w:rPr>
        <w:t>arketing-Agentur. Doch er entwickelt nicht nur alleine neue</w:t>
      </w:r>
      <w:r>
        <w:rPr>
          <w:rFonts w:ascii="Arial" w:eastAsia="Calibri" w:hAnsi="Arial" w:cs="Arial"/>
          <w:b w:val="0"/>
          <w:szCs w:val="20"/>
        </w:rPr>
        <w:t xml:space="preserve"> </w:t>
      </w:r>
      <w:r w:rsidRPr="00287401">
        <w:rPr>
          <w:rFonts w:ascii="Arial" w:eastAsia="Calibri" w:hAnsi="Arial" w:cs="Arial"/>
          <w:b w:val="0"/>
          <w:szCs w:val="20"/>
        </w:rPr>
        <w:t>Ideen, sondern denkt sich zusammen mit seinem langjährigen Wegbegleiter und Grafiker-</w:t>
      </w:r>
      <w:r>
        <w:rPr>
          <w:rFonts w:ascii="Arial" w:eastAsia="Calibri" w:hAnsi="Arial" w:cs="Arial"/>
          <w:b w:val="0"/>
          <w:szCs w:val="20"/>
        </w:rPr>
        <w:t xml:space="preserve"> </w:t>
      </w:r>
      <w:r w:rsidRPr="00287401">
        <w:rPr>
          <w:rFonts w:ascii="Arial" w:eastAsia="Calibri" w:hAnsi="Arial" w:cs="Arial"/>
          <w:b w:val="0"/>
          <w:szCs w:val="20"/>
        </w:rPr>
        <w:t xml:space="preserve">Freund </w:t>
      </w:r>
      <w:r w:rsidRPr="00C87C68">
        <w:rPr>
          <w:rFonts w:ascii="Arial" w:eastAsia="Calibri" w:hAnsi="Arial" w:cs="Arial"/>
          <w:szCs w:val="20"/>
        </w:rPr>
        <w:t>Rolf Krzon</w:t>
      </w:r>
      <w:r w:rsidRPr="00287401">
        <w:rPr>
          <w:rFonts w:ascii="Arial" w:eastAsia="Calibri" w:hAnsi="Arial" w:cs="Arial"/>
          <w:b w:val="0"/>
          <w:szCs w:val="20"/>
        </w:rPr>
        <w:t xml:space="preserve"> neue Spiele aus.</w:t>
      </w:r>
      <w:r>
        <w:rPr>
          <w:rFonts w:ascii="Arial" w:eastAsia="Calibri" w:hAnsi="Arial" w:cs="Arial"/>
          <w:b w:val="0"/>
          <w:szCs w:val="20"/>
        </w:rPr>
        <w:t xml:space="preserve"> Gemeinsam haben die beiden die </w:t>
      </w:r>
      <w:r w:rsidR="00FC5FF6">
        <w:rPr>
          <w:rFonts w:ascii="Arial" w:eastAsia="Calibri" w:hAnsi="Arial" w:cs="Arial"/>
          <w:b w:val="0"/>
          <w:szCs w:val="20"/>
        </w:rPr>
        <w:t>Denglisch-</w:t>
      </w:r>
      <w:r w:rsidRPr="00287401">
        <w:rPr>
          <w:rFonts w:ascii="Arial" w:eastAsia="Calibri" w:hAnsi="Arial" w:cs="Arial"/>
          <w:b w:val="0"/>
          <w:szCs w:val="20"/>
        </w:rPr>
        <w:t>Bestseller</w:t>
      </w:r>
      <w:r>
        <w:rPr>
          <w:rFonts w:ascii="Arial" w:eastAsia="Calibri" w:hAnsi="Arial" w:cs="Arial"/>
          <w:b w:val="0"/>
          <w:szCs w:val="20"/>
        </w:rPr>
        <w:t xml:space="preserve"> </w:t>
      </w:r>
      <w:r w:rsidRPr="00287401">
        <w:rPr>
          <w:rFonts w:ascii="Arial" w:eastAsia="Calibri" w:hAnsi="Arial" w:cs="Arial"/>
          <w:b w:val="0"/>
          <w:szCs w:val="20"/>
        </w:rPr>
        <w:t>„Now goes me a light up“ und „My English is under all pig“ erfunden und gestaltet.</w:t>
      </w:r>
    </w:p>
    <w:sectPr w:rsidR="008C0E82" w:rsidRPr="00287401" w:rsidSect="00366DBA">
      <w:headerReference w:type="default" r:id="rId9"/>
      <w:footerReference w:type="default" r:id="rId10"/>
      <w:pgSz w:w="11906" w:h="16838"/>
      <w:pgMar w:top="1134" w:right="3401" w:bottom="0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11F27" w14:textId="77777777" w:rsidR="00192A1E" w:rsidRDefault="001A0A32">
      <w:pPr>
        <w:spacing w:line="240" w:lineRule="auto"/>
      </w:pPr>
      <w:r>
        <w:separator/>
      </w:r>
    </w:p>
  </w:endnote>
  <w:endnote w:type="continuationSeparator" w:id="0">
    <w:p w14:paraId="57A94E24" w14:textId="77777777" w:rsidR="00192A1E" w:rsidRDefault="001A0A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aySansEF-Book">
    <w:altName w:val="Calibri"/>
    <w:panose1 w:val="00000000000000000000"/>
    <w:charset w:val="00"/>
    <w:family w:val="modern"/>
    <w:notTrueType/>
    <w:pitch w:val="variable"/>
    <w:sig w:usb0="8000002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41CB1" w14:textId="77777777" w:rsidR="003F3BA0" w:rsidRPr="000C11D2" w:rsidRDefault="00860F19" w:rsidP="000C11D2">
    <w:pPr>
      <w:pStyle w:val="berschrift1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45911F5" wp14:editId="0812AC2A">
              <wp:simplePos x="0" y="0"/>
              <wp:positionH relativeFrom="column">
                <wp:posOffset>5349240</wp:posOffset>
              </wp:positionH>
              <wp:positionV relativeFrom="paragraph">
                <wp:posOffset>-8865870</wp:posOffset>
              </wp:positionV>
              <wp:extent cx="1106170" cy="6583045"/>
              <wp:effectExtent l="5715" t="1905" r="2540" b="6350"/>
              <wp:wrapNone/>
              <wp:docPr id="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6170" cy="65830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7300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A8AEAD" w14:textId="77777777" w:rsidR="003F3BA0" w:rsidRDefault="00860F19" w:rsidP="00007662">
                          <w:pPr>
                            <w:spacing w:line="240" w:lineRule="auto"/>
                            <w:jc w:val="both"/>
                            <w:rPr>
                              <w:rFonts w:ascii="Arial" w:hAnsi="Arial" w:cs="Arial"/>
                              <w:color w:val="D9D9D9"/>
                              <w:spacing w:val="200"/>
                              <w:sz w:val="124"/>
                              <w:szCs w:val="124"/>
                            </w:rPr>
                          </w:pPr>
                          <w:r>
                            <w:rPr>
                              <w:rFonts w:ascii="Arial" w:hAnsi="Arial" w:cs="Arial"/>
                              <w:b w:val="0"/>
                              <w:color w:val="D9D9D9"/>
                              <w:spacing w:val="200"/>
                              <w:sz w:val="124"/>
                              <w:szCs w:val="124"/>
                            </w:rPr>
                            <w:t>PRESSETEXT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5911F5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421.2pt;margin-top:-698.1pt;width:87.1pt;height:51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" stroked="f" strokeweight=".25pt">
              <v:fill opacity="47802f"/>
              <v:textbox style="layout-flow:vertical;mso-layout-flow-alt:bottom-to-top">
                <w:txbxContent>
                  <w:p w14:paraId="6BA8AEAD" w14:textId="77777777" w:rsidR="003F3BA0" w:rsidRDefault="00860F19" w:rsidP="00007662">
                    <w:pPr>
                      <w:spacing w:line="240" w:lineRule="auto"/>
                      <w:jc w:val="both"/>
                      <w:rPr>
                        <w:rFonts w:ascii="Arial" w:hAnsi="Arial" w:cs="Arial"/>
                        <w:color w:val="D9D9D9"/>
                        <w:spacing w:val="200"/>
                        <w:sz w:val="124"/>
                        <w:szCs w:val="124"/>
                      </w:rPr>
                    </w:pPr>
                    <w:r>
                      <w:rPr>
                        <w:rFonts w:ascii="Arial" w:hAnsi="Arial" w:cs="Arial"/>
                        <w:b w:val="0"/>
                        <w:color w:val="D9D9D9"/>
                        <w:spacing w:val="200"/>
                        <w:sz w:val="124"/>
                        <w:szCs w:val="124"/>
                      </w:rPr>
                      <w:t>PRESSETEXT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6377A9" wp14:editId="35F27546">
              <wp:simplePos x="0" y="0"/>
              <wp:positionH relativeFrom="column">
                <wp:posOffset>4603750</wp:posOffset>
              </wp:positionH>
              <wp:positionV relativeFrom="paragraph">
                <wp:posOffset>-1794510</wp:posOffset>
              </wp:positionV>
              <wp:extent cx="1714500" cy="2393315"/>
              <wp:effectExtent l="3175" t="0" r="0" b="1270"/>
              <wp:wrapNone/>
              <wp:docPr id="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2393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C315FC" w14:textId="77777777" w:rsidR="003F3BA0" w:rsidRPr="00A51B14" w:rsidRDefault="00860F19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Bei Rückfragen:</w:t>
                          </w:r>
                        </w:p>
                        <w:p w14:paraId="542F341F" w14:textId="77777777" w:rsidR="003F3BA0" w:rsidRPr="00A51B14" w:rsidRDefault="00FB3705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14:paraId="31EF5F5B" w14:textId="77777777" w:rsidR="003F3BA0" w:rsidRPr="00A51B14" w:rsidRDefault="00860F19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Friederike Wehse</w:t>
                          </w:r>
                        </w:p>
                        <w:p w14:paraId="4729F495" w14:textId="77777777" w:rsidR="003F3BA0" w:rsidRPr="00A51B14" w:rsidRDefault="00860F19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moses. Verlag GmbH</w:t>
                          </w:r>
                        </w:p>
                        <w:p w14:paraId="2F98DFC2" w14:textId="77777777" w:rsidR="003F3BA0" w:rsidRPr="00A51B14" w:rsidRDefault="00860F19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Arnoldstr. 13d</w:t>
                          </w:r>
                        </w:p>
                        <w:p w14:paraId="16CCD0F9" w14:textId="77777777" w:rsidR="003F3BA0" w:rsidRPr="00A51B14" w:rsidRDefault="00860F19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D-47906 Kempen</w:t>
                          </w:r>
                        </w:p>
                        <w:p w14:paraId="4A799C79" w14:textId="77777777" w:rsidR="003F3BA0" w:rsidRPr="00A51B14" w:rsidRDefault="00FB3705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14:paraId="3674BAC1" w14:textId="77777777" w:rsidR="003F3BA0" w:rsidRPr="00A51B14" w:rsidRDefault="00860F19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Fon: 02152 – 2098-53</w:t>
                          </w:r>
                        </w:p>
                        <w:p w14:paraId="372D4E10" w14:textId="77777777" w:rsidR="003F3BA0" w:rsidRPr="00A51B14" w:rsidRDefault="00860F19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Fax: 02152 – 2098-60</w:t>
                          </w:r>
                        </w:p>
                        <w:p w14:paraId="60188E62" w14:textId="77777777" w:rsidR="003F3BA0" w:rsidRPr="00A51B14" w:rsidRDefault="00FB3705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14:paraId="291B25E3" w14:textId="77777777" w:rsidR="003F3BA0" w:rsidRPr="00A51B14" w:rsidRDefault="00860F19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Mail:</w:t>
                          </w: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br/>
                          </w:r>
                          <w:r w:rsidRPr="00A51B14"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  <w:t>presse@moses-verlag.de</w:t>
                          </w:r>
                        </w:p>
                        <w:p w14:paraId="1189389B" w14:textId="77777777" w:rsidR="003F3BA0" w:rsidRPr="00A51B14" w:rsidRDefault="00860F19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  <w:t>www.moses-verlag.de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6377A9" id="Text Box 13" o:spid="_x0000_s1028" type="#_x0000_t202" style="position:absolute;margin-left:362.5pt;margin-top:-141.3pt;width:135pt;height:18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" stroked="f">
              <v:textbox>
                <w:txbxContent>
                  <w:p w14:paraId="21C315FC" w14:textId="77777777" w:rsidR="003F3BA0" w:rsidRPr="00A51B14" w:rsidRDefault="00860F19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Bei Rückfragen:</w:t>
                    </w:r>
                  </w:p>
                  <w:p w14:paraId="542F341F" w14:textId="77777777" w:rsidR="003F3BA0" w:rsidRPr="00A51B14" w:rsidRDefault="00FB3705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14:paraId="31EF5F5B" w14:textId="77777777" w:rsidR="003F3BA0" w:rsidRPr="00A51B14" w:rsidRDefault="00860F19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Friederike Wehse</w:t>
                    </w:r>
                  </w:p>
                  <w:p w14:paraId="4729F495" w14:textId="77777777" w:rsidR="003F3BA0" w:rsidRPr="00A51B14" w:rsidRDefault="00860F19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moses. Verlag GmbH</w:t>
                    </w:r>
                  </w:p>
                  <w:p w14:paraId="2F98DFC2" w14:textId="77777777" w:rsidR="003F3BA0" w:rsidRPr="00A51B14" w:rsidRDefault="00860F19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Arnoldstr. 13d</w:t>
                    </w:r>
                  </w:p>
                  <w:p w14:paraId="16CCD0F9" w14:textId="77777777" w:rsidR="003F3BA0" w:rsidRPr="00A51B14" w:rsidRDefault="00860F19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D-47906 Kempen</w:t>
                    </w:r>
                  </w:p>
                  <w:p w14:paraId="4A799C79" w14:textId="77777777" w:rsidR="003F3BA0" w:rsidRPr="00A51B14" w:rsidRDefault="00FB3705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14:paraId="3674BAC1" w14:textId="77777777" w:rsidR="003F3BA0" w:rsidRPr="00A51B14" w:rsidRDefault="00860F19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Fon: 02152 – 2098-53</w:t>
                    </w:r>
                  </w:p>
                  <w:p w14:paraId="372D4E10" w14:textId="77777777" w:rsidR="003F3BA0" w:rsidRPr="00A51B14" w:rsidRDefault="00860F19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Fax: 02152 – 2098-60</w:t>
                    </w:r>
                  </w:p>
                  <w:p w14:paraId="60188E62" w14:textId="77777777" w:rsidR="003F3BA0" w:rsidRPr="00A51B14" w:rsidRDefault="00FB3705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14:paraId="291B25E3" w14:textId="77777777" w:rsidR="003F3BA0" w:rsidRPr="00A51B14" w:rsidRDefault="00860F19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Mail:</w:t>
                    </w: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br/>
                    </w:r>
                    <w:r w:rsidRPr="00A51B14"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  <w:t>presse@moses-verlag.de</w:t>
                    </w:r>
                  </w:p>
                  <w:p w14:paraId="1189389B" w14:textId="77777777" w:rsidR="003F3BA0" w:rsidRPr="00A51B14" w:rsidRDefault="00860F19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  <w:t>www.moses-verlag.de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62B4A" w14:textId="77777777" w:rsidR="00192A1E" w:rsidRDefault="001A0A32">
      <w:pPr>
        <w:spacing w:line="240" w:lineRule="auto"/>
      </w:pPr>
      <w:r>
        <w:separator/>
      </w:r>
    </w:p>
  </w:footnote>
  <w:footnote w:type="continuationSeparator" w:id="0">
    <w:p w14:paraId="19A34A0A" w14:textId="77777777" w:rsidR="00192A1E" w:rsidRDefault="001A0A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DF9B4" w14:textId="77777777" w:rsidR="003F3BA0" w:rsidRDefault="00860F19">
    <w:pPr>
      <w:pStyle w:val="Kopfzeile"/>
    </w:pPr>
    <w:r w:rsidRPr="00CF404E"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66F48083" wp14:editId="4CF31428">
          <wp:simplePos x="0" y="0"/>
          <wp:positionH relativeFrom="column">
            <wp:posOffset>5313321</wp:posOffset>
          </wp:positionH>
          <wp:positionV relativeFrom="paragraph">
            <wp:posOffset>-52015</wp:posOffset>
          </wp:positionV>
          <wp:extent cx="1079831" cy="612251"/>
          <wp:effectExtent l="19050" t="0" r="6350" b="0"/>
          <wp:wrapTight wrapText="bothSides">
            <wp:wrapPolygon edited="0">
              <wp:start x="-381" y="0"/>
              <wp:lineTo x="-381" y="20838"/>
              <wp:lineTo x="21727" y="20838"/>
              <wp:lineTo x="21727" y="0"/>
              <wp:lineTo x="-381" y="0"/>
            </wp:wrapPolygon>
          </wp:wrapTight>
          <wp:docPr id="2" name="Bild 1" descr="T:\Abteilungen\WERBUNG_PRESSE\Bildmaterial\Neues Logo vorläufig\Moses_Logo_rP_blau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Abteilungen\WERBUNG_PRESSE\Bildmaterial\Neues Logo vorläufig\Moses_Logo_rP_blau_klei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9FD"/>
    <w:rsid w:val="0005088E"/>
    <w:rsid w:val="000B13BA"/>
    <w:rsid w:val="0010364F"/>
    <w:rsid w:val="001119FD"/>
    <w:rsid w:val="00174C69"/>
    <w:rsid w:val="001906B3"/>
    <w:rsid w:val="00192A1E"/>
    <w:rsid w:val="001A0A32"/>
    <w:rsid w:val="001E6862"/>
    <w:rsid w:val="002373F4"/>
    <w:rsid w:val="00255126"/>
    <w:rsid w:val="002627A7"/>
    <w:rsid w:val="00267F3E"/>
    <w:rsid w:val="00287401"/>
    <w:rsid w:val="003138C2"/>
    <w:rsid w:val="00372FEF"/>
    <w:rsid w:val="00373B20"/>
    <w:rsid w:val="004159A0"/>
    <w:rsid w:val="004823CF"/>
    <w:rsid w:val="00514532"/>
    <w:rsid w:val="005210A2"/>
    <w:rsid w:val="00547EA7"/>
    <w:rsid w:val="00553138"/>
    <w:rsid w:val="00695BD3"/>
    <w:rsid w:val="006F4C3D"/>
    <w:rsid w:val="00730229"/>
    <w:rsid w:val="00737917"/>
    <w:rsid w:val="00751586"/>
    <w:rsid w:val="00751911"/>
    <w:rsid w:val="00814C84"/>
    <w:rsid w:val="00831DBF"/>
    <w:rsid w:val="00860F19"/>
    <w:rsid w:val="008B1EF7"/>
    <w:rsid w:val="008C0E82"/>
    <w:rsid w:val="008C35D3"/>
    <w:rsid w:val="00964E08"/>
    <w:rsid w:val="009650AF"/>
    <w:rsid w:val="009810F0"/>
    <w:rsid w:val="009A12D3"/>
    <w:rsid w:val="009B19CF"/>
    <w:rsid w:val="009D387B"/>
    <w:rsid w:val="00A20069"/>
    <w:rsid w:val="00A37A9B"/>
    <w:rsid w:val="00A82B1C"/>
    <w:rsid w:val="00AC655A"/>
    <w:rsid w:val="00B5120E"/>
    <w:rsid w:val="00B72B1C"/>
    <w:rsid w:val="00BE459C"/>
    <w:rsid w:val="00C572A9"/>
    <w:rsid w:val="00C87C68"/>
    <w:rsid w:val="00C9277F"/>
    <w:rsid w:val="00C96792"/>
    <w:rsid w:val="00CD2593"/>
    <w:rsid w:val="00CE28EA"/>
    <w:rsid w:val="00D2722D"/>
    <w:rsid w:val="00D537F7"/>
    <w:rsid w:val="00DE0898"/>
    <w:rsid w:val="00E07696"/>
    <w:rsid w:val="00E91671"/>
    <w:rsid w:val="00FA54F7"/>
    <w:rsid w:val="00FB2851"/>
    <w:rsid w:val="00FB3705"/>
    <w:rsid w:val="00FC1E78"/>
    <w:rsid w:val="00FC33A3"/>
    <w:rsid w:val="00FC5FF6"/>
    <w:rsid w:val="00FE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78693"/>
  <w15:chartTrackingRefBased/>
  <w15:docId w15:val="{CFD9DC54-8ECC-4987-93C8-FDBDEF195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abelle Überschrift"/>
    <w:qFormat/>
    <w:rsid w:val="001119FD"/>
    <w:pPr>
      <w:spacing w:after="0" w:line="280" w:lineRule="exact"/>
      <w:contextualSpacing/>
    </w:pPr>
    <w:rPr>
      <w:rFonts w:ascii="QuaySansEF-Book" w:eastAsia="Times New Roman" w:hAnsi="QuaySansEF-Book" w:cs="Times New Roman"/>
      <w:b/>
      <w:szCs w:val="24"/>
      <w:lang w:eastAsia="de-DE"/>
    </w:rPr>
  </w:style>
  <w:style w:type="paragraph" w:styleId="berschrift1">
    <w:name w:val="heading 1"/>
    <w:aliases w:val="Fußzeile neu"/>
    <w:basedOn w:val="Standard"/>
    <w:next w:val="Standard"/>
    <w:link w:val="berschrift1Zchn"/>
    <w:uiPriority w:val="9"/>
    <w:qFormat/>
    <w:rsid w:val="001119FD"/>
    <w:pPr>
      <w:keepNext/>
      <w:outlineLvl w:val="0"/>
    </w:pPr>
    <w:rPr>
      <w:b w:val="0"/>
      <w:bCs/>
      <w:kern w:val="32"/>
      <w:sz w:val="18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Fußzeile neu Zchn"/>
    <w:basedOn w:val="Absatz-Standardschriftart"/>
    <w:link w:val="berschrift1"/>
    <w:uiPriority w:val="9"/>
    <w:rsid w:val="001119FD"/>
    <w:rPr>
      <w:rFonts w:ascii="QuaySansEF-Book" w:eastAsia="Times New Roman" w:hAnsi="QuaySansEF-Book" w:cs="Times New Roman"/>
      <w:bCs/>
      <w:kern w:val="32"/>
      <w:sz w:val="18"/>
      <w:szCs w:val="32"/>
      <w:lang w:eastAsia="de-DE"/>
    </w:rPr>
  </w:style>
  <w:style w:type="paragraph" w:styleId="Kopfzeile">
    <w:name w:val="header"/>
    <w:basedOn w:val="Standard"/>
    <w:link w:val="KopfzeileZchn"/>
    <w:uiPriority w:val="99"/>
    <w:semiHidden/>
    <w:unhideWhenUsed/>
    <w:rsid w:val="001119FD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1119FD"/>
    <w:rPr>
      <w:rFonts w:ascii="Calibri" w:eastAsia="Calibri" w:hAnsi="Calibri" w:cs="Times New Roman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Rosenstein</dc:creator>
  <cp:keywords/>
  <dc:description/>
  <cp:lastModifiedBy>Katharina Herrmann</cp:lastModifiedBy>
  <cp:revision>67</cp:revision>
  <dcterms:created xsi:type="dcterms:W3CDTF">2021-07-27T08:40:00Z</dcterms:created>
  <dcterms:modified xsi:type="dcterms:W3CDTF">2021-09-28T07:48:00Z</dcterms:modified>
</cp:coreProperties>
</file>