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976928" w:rsidRPr="00612B86" w14:paraId="38EFD825" w14:textId="77777777" w:rsidTr="00185740">
        <w:tc>
          <w:tcPr>
            <w:tcW w:w="5074" w:type="dxa"/>
          </w:tcPr>
          <w:p w14:paraId="35B3DCEE" w14:textId="77777777" w:rsidR="00976928" w:rsidRDefault="00976928" w:rsidP="00185740">
            <w:pPr>
              <w:jc w:val="center"/>
              <w:rPr>
                <w:sz w:val="24"/>
              </w:rPr>
            </w:pPr>
            <w:r w:rsidRPr="00290974">
              <w:rPr>
                <w:noProof/>
                <w:sz w:val="24"/>
                <w:lang w:eastAsia="en-GB"/>
              </w:rPr>
              <w:drawing>
                <wp:inline distT="0" distB="0" distL="0" distR="0" wp14:anchorId="51360FB4" wp14:editId="22055930">
                  <wp:extent cx="1565275" cy="920115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502F71CC" w14:textId="7465EC33" w:rsidR="00976928" w:rsidRDefault="00976928" w:rsidP="00185740"/>
        </w:tc>
        <w:tc>
          <w:tcPr>
            <w:tcW w:w="2377" w:type="dxa"/>
          </w:tcPr>
          <w:p w14:paraId="472D890F" w14:textId="77777777" w:rsidR="00976928" w:rsidRDefault="00976928" w:rsidP="00185740"/>
        </w:tc>
      </w:tr>
      <w:tr w:rsidR="00976928" w14:paraId="5D5392DA" w14:textId="77777777" w:rsidTr="00185740">
        <w:trPr>
          <w:trHeight w:hRule="exact" w:val="160"/>
        </w:trPr>
        <w:tc>
          <w:tcPr>
            <w:tcW w:w="5074" w:type="dxa"/>
          </w:tcPr>
          <w:p w14:paraId="6443D928" w14:textId="77777777" w:rsidR="00976928" w:rsidRDefault="00976928" w:rsidP="00185740">
            <w:pPr>
              <w:rPr>
                <w:sz w:val="24"/>
              </w:rPr>
            </w:pPr>
          </w:p>
        </w:tc>
        <w:tc>
          <w:tcPr>
            <w:tcW w:w="2642" w:type="dxa"/>
          </w:tcPr>
          <w:p w14:paraId="19EECBF2" w14:textId="77777777" w:rsidR="00976928" w:rsidRDefault="00976928" w:rsidP="00185740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14:paraId="7912B26A" w14:textId="77777777" w:rsidR="00976928" w:rsidRDefault="00976928" w:rsidP="00185740">
            <w:pPr>
              <w:rPr>
                <w:rFonts w:ascii="Arial" w:hAnsi="Arial"/>
                <w:b/>
              </w:rPr>
            </w:pPr>
          </w:p>
        </w:tc>
      </w:tr>
    </w:tbl>
    <w:p w14:paraId="6A35A942" w14:textId="77777777" w:rsidR="00976928" w:rsidRDefault="00976928" w:rsidP="00976928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3B5663" wp14:editId="796DE688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5875" r="18415" b="177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18FA69" w14:textId="77777777" w:rsidR="00976928" w:rsidRDefault="00976928" w:rsidP="00976928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14:paraId="554B625D" w14:textId="77777777" w:rsidR="00976928" w:rsidRDefault="00976928" w:rsidP="00976928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B5663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14:paraId="2C18FA69" w14:textId="77777777" w:rsidR="00976928" w:rsidRDefault="00976928" w:rsidP="00976928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14:paraId="554B625D" w14:textId="77777777" w:rsidR="00976928" w:rsidRDefault="00976928" w:rsidP="00976928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AB30AE" w14:textId="77777777" w:rsidR="00976928" w:rsidRDefault="00976928" w:rsidP="00976928">
      <w:pPr>
        <w:pStyle w:val="FootnoteText"/>
        <w:rPr>
          <w:rFonts w:ascii="Arial" w:hAnsi="Arial"/>
          <w:b/>
        </w:rPr>
      </w:pPr>
    </w:p>
    <w:p w14:paraId="6D7745AB" w14:textId="77777777" w:rsidR="00976928" w:rsidRDefault="00976928" w:rsidP="00976928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</w:pPr>
    </w:p>
    <w:p w14:paraId="13B8B5BF" w14:textId="77777777" w:rsidR="00976928" w:rsidRDefault="00976928" w:rsidP="00976928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  <w:sectPr w:rsidR="00976928">
          <w:footerReference w:type="default" r:id="rId8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2"/>
        <w:gridCol w:w="711"/>
      </w:tblGrid>
      <w:tr w:rsidR="00976928" w14:paraId="17CE4411" w14:textId="77777777" w:rsidTr="00185740">
        <w:trPr>
          <w:cantSplit/>
        </w:trPr>
        <w:tc>
          <w:tcPr>
            <w:tcW w:w="1021" w:type="dxa"/>
          </w:tcPr>
          <w:p w14:paraId="30212758" w14:textId="77777777" w:rsidR="00976928" w:rsidRDefault="00976928" w:rsidP="00185740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02EF3556" w14:textId="77777777" w:rsidR="00976928" w:rsidRDefault="00976928" w:rsidP="00185740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14:paraId="2DDDD9F8" w14:textId="77777777" w:rsidR="00976928" w:rsidRPr="00232280" w:rsidRDefault="0078749B" w:rsidP="0078749B">
            <w:pPr>
              <w:pStyle w:val="Pages"/>
              <w:spacing w:before="60"/>
              <w:rPr>
                <w:rFonts w:ascii="Arial" w:hAnsi="Arial"/>
              </w:rPr>
            </w:pPr>
            <w:r w:rsidRPr="00232280">
              <w:rPr>
                <w:rFonts w:ascii="Arial" w:hAnsi="Arial"/>
              </w:rPr>
              <w:t xml:space="preserve"> No. of pages:</w:t>
            </w:r>
            <w:r w:rsidR="007A77A7" w:rsidRPr="00232280">
              <w:rPr>
                <w:rFonts w:ascii="Arial" w:hAnsi="Arial"/>
              </w:rPr>
              <w:t xml:space="preserve"> </w:t>
            </w:r>
            <w:r w:rsidR="00ED1BC6" w:rsidRPr="00232280">
              <w:rPr>
                <w:rFonts w:ascii="Arial" w:hAnsi="Arial"/>
              </w:rPr>
              <w:t>3</w:t>
            </w:r>
          </w:p>
        </w:tc>
        <w:tc>
          <w:tcPr>
            <w:tcW w:w="711" w:type="dxa"/>
          </w:tcPr>
          <w:p w14:paraId="32FFBBA4" w14:textId="77777777" w:rsidR="00976928" w:rsidRPr="00232280" w:rsidRDefault="00976928" w:rsidP="00185740">
            <w:pPr>
              <w:spacing w:before="60"/>
              <w:rPr>
                <w:rFonts w:ascii="Arial" w:hAnsi="Arial"/>
              </w:rPr>
            </w:pPr>
          </w:p>
        </w:tc>
      </w:tr>
      <w:tr w:rsidR="00976928" w14:paraId="0D4E4F1F" w14:textId="77777777" w:rsidTr="00185740">
        <w:trPr>
          <w:cantSplit/>
        </w:trPr>
        <w:tc>
          <w:tcPr>
            <w:tcW w:w="1021" w:type="dxa"/>
          </w:tcPr>
          <w:p w14:paraId="5F161093" w14:textId="77777777" w:rsidR="00976928" w:rsidRDefault="00976928" w:rsidP="00185740">
            <w:pPr>
              <w:spacing w:before="120"/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6C86AD6B" w14:textId="77777777" w:rsidR="00976928" w:rsidRDefault="00976928" w:rsidP="0018574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05B7CFCB" w14:textId="47321E60" w:rsidR="00976928" w:rsidRDefault="00976928" w:rsidP="00DA52D4">
            <w:pPr>
              <w:pStyle w:val="Issuedat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DA52D4" w:rsidRPr="00DA52D4">
              <w:rPr>
                <w:rFonts w:ascii="Arial" w:hAnsi="Arial"/>
              </w:rPr>
              <w:t>18</w:t>
            </w:r>
            <w:r w:rsidR="002C2378" w:rsidRPr="00DA52D4">
              <w:rPr>
                <w:rFonts w:ascii="Arial" w:hAnsi="Arial"/>
              </w:rPr>
              <w:t xml:space="preserve"> </w:t>
            </w:r>
            <w:r w:rsidR="00E32671">
              <w:rPr>
                <w:rFonts w:ascii="Arial" w:hAnsi="Arial"/>
              </w:rPr>
              <w:t>December</w:t>
            </w:r>
            <w:r w:rsidR="002C237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201</w:t>
            </w:r>
            <w:r w:rsidR="002C2378">
              <w:rPr>
                <w:rFonts w:ascii="Arial" w:hAnsi="Arial"/>
              </w:rPr>
              <w:t>8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77AB6434" w14:textId="77777777" w:rsidR="00976928" w:rsidRDefault="00976928" w:rsidP="0018574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2" w:type="dxa"/>
            <w:tcBorders>
              <w:top w:val="single" w:sz="12" w:space="0" w:color="auto"/>
            </w:tcBorders>
          </w:tcPr>
          <w:p w14:paraId="05300758" w14:textId="7AC777DB" w:rsidR="00976928" w:rsidRDefault="00F11B7E" w:rsidP="00232280">
            <w:pPr>
              <w:pStyle w:val="Ref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2C2378">
              <w:rPr>
                <w:rFonts w:ascii="Arial" w:hAnsi="Arial"/>
              </w:rPr>
              <w:t xml:space="preserve">  </w:t>
            </w:r>
            <w:r w:rsidR="00232280">
              <w:rPr>
                <w:rFonts w:ascii="Arial" w:hAnsi="Arial"/>
              </w:rPr>
              <w:t>04</w:t>
            </w:r>
            <w:r w:rsidR="00462D1A" w:rsidRPr="00232280">
              <w:rPr>
                <w:rFonts w:ascii="Arial" w:hAnsi="Arial"/>
              </w:rPr>
              <w:t xml:space="preserve"> </w:t>
            </w:r>
            <w:r w:rsidR="00976928" w:rsidRPr="00232280">
              <w:rPr>
                <w:rFonts w:ascii="Arial" w:hAnsi="Arial"/>
              </w:rPr>
              <w:t>1</w:t>
            </w:r>
            <w:r w:rsidR="002C2378" w:rsidRPr="00232280">
              <w:rPr>
                <w:rFonts w:ascii="Arial" w:hAnsi="Arial"/>
              </w:rPr>
              <w:t>8</w:t>
            </w:r>
          </w:p>
        </w:tc>
        <w:tc>
          <w:tcPr>
            <w:tcW w:w="711" w:type="dxa"/>
          </w:tcPr>
          <w:p w14:paraId="1E96768A" w14:textId="77777777" w:rsidR="00976928" w:rsidRDefault="00976928" w:rsidP="00185740">
            <w:pPr>
              <w:pStyle w:val="Bannerstrapline"/>
              <w:rPr>
                <w:rFonts w:ascii="Arial" w:hAnsi="Arial"/>
              </w:rPr>
            </w:pPr>
          </w:p>
        </w:tc>
      </w:tr>
    </w:tbl>
    <w:p w14:paraId="103E1A94" w14:textId="77777777" w:rsidR="00976928" w:rsidRPr="0078749B" w:rsidRDefault="00100324" w:rsidP="00BC01F2">
      <w:pPr>
        <w:spacing w:after="0" w:line="360" w:lineRule="auto"/>
        <w:jc w:val="center"/>
        <w:outlineLvl w:val="0"/>
        <w:rPr>
          <w:rFonts w:ascii="Arial" w:hAnsi="Arial" w:cs="Arial"/>
          <w:b/>
          <w:sz w:val="42"/>
          <w:szCs w:val="42"/>
        </w:rPr>
      </w:pPr>
      <w:r w:rsidRPr="00100324">
        <w:rPr>
          <w:rFonts w:ascii="Arial" w:hAnsi="Arial" w:cs="Arial"/>
          <w:b/>
          <w:sz w:val="42"/>
          <w:szCs w:val="42"/>
        </w:rPr>
        <w:t xml:space="preserve">Racing </w:t>
      </w:r>
      <w:r w:rsidRPr="00232280">
        <w:rPr>
          <w:rFonts w:ascii="Arial" w:hAnsi="Arial" w:cs="Arial"/>
          <w:b/>
          <w:sz w:val="42"/>
          <w:szCs w:val="42"/>
        </w:rPr>
        <w:t xml:space="preserve">driver </w:t>
      </w:r>
      <w:r w:rsidR="00CB70A9" w:rsidRPr="00232280">
        <w:rPr>
          <w:rFonts w:ascii="Arial" w:hAnsi="Arial" w:cs="Arial"/>
          <w:b/>
          <w:sz w:val="42"/>
          <w:szCs w:val="42"/>
        </w:rPr>
        <w:t>jailed</w:t>
      </w:r>
      <w:r w:rsidRPr="00232280">
        <w:rPr>
          <w:rFonts w:ascii="Arial" w:hAnsi="Arial" w:cs="Arial"/>
          <w:b/>
          <w:sz w:val="42"/>
          <w:szCs w:val="42"/>
        </w:rPr>
        <w:t xml:space="preserve"> for</w:t>
      </w:r>
      <w:r w:rsidRPr="00100324">
        <w:rPr>
          <w:rFonts w:ascii="Arial" w:hAnsi="Arial" w:cs="Arial"/>
          <w:b/>
          <w:sz w:val="42"/>
          <w:szCs w:val="42"/>
        </w:rPr>
        <w:t xml:space="preserve"> tax fraud</w:t>
      </w:r>
    </w:p>
    <w:p w14:paraId="398E49BA" w14:textId="77777777" w:rsidR="004A6182" w:rsidRDefault="004A6182" w:rsidP="00976928">
      <w:pPr>
        <w:spacing w:after="0" w:line="360" w:lineRule="auto"/>
        <w:outlineLvl w:val="0"/>
        <w:rPr>
          <w:rFonts w:ascii="Arial" w:hAnsi="Arial" w:cs="Arial"/>
        </w:rPr>
      </w:pPr>
    </w:p>
    <w:p w14:paraId="22AF339F" w14:textId="77777777" w:rsidR="002028FF" w:rsidRPr="001F48E5" w:rsidRDefault="00100324" w:rsidP="00462D1A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>A Hemel Hempstead</w:t>
      </w:r>
      <w:r w:rsidR="00CB70A9" w:rsidRPr="001F48E5">
        <w:rPr>
          <w:rFonts w:ascii="Arial" w:hAnsi="Arial" w:cs="Arial"/>
          <w:sz w:val="24"/>
          <w:szCs w:val="24"/>
        </w:rPr>
        <w:t xml:space="preserve"> </w:t>
      </w:r>
      <w:r w:rsidR="00E351AA" w:rsidRPr="001F48E5">
        <w:rPr>
          <w:rFonts w:ascii="Arial" w:hAnsi="Arial" w:cs="Arial"/>
          <w:sz w:val="24"/>
          <w:szCs w:val="24"/>
        </w:rPr>
        <w:t>company director</w:t>
      </w:r>
      <w:r w:rsidR="008C6F48" w:rsidRPr="001F48E5">
        <w:rPr>
          <w:rFonts w:ascii="Arial" w:hAnsi="Arial" w:cs="Arial"/>
          <w:sz w:val="24"/>
          <w:szCs w:val="24"/>
        </w:rPr>
        <w:t>, who</w:t>
      </w:r>
      <w:r w:rsidR="00CB70A9" w:rsidRPr="001F48E5">
        <w:rPr>
          <w:rFonts w:ascii="Arial" w:hAnsi="Arial" w:cs="Arial"/>
          <w:sz w:val="24"/>
          <w:szCs w:val="24"/>
        </w:rPr>
        <w:t xml:space="preserve"> </w:t>
      </w:r>
      <w:r w:rsidR="00DE4420" w:rsidRPr="001F48E5">
        <w:rPr>
          <w:rFonts w:ascii="Arial" w:hAnsi="Arial" w:cs="Arial"/>
          <w:sz w:val="24"/>
          <w:szCs w:val="24"/>
        </w:rPr>
        <w:t>fund</w:t>
      </w:r>
      <w:r w:rsidR="002028FF" w:rsidRPr="001F48E5">
        <w:rPr>
          <w:rFonts w:ascii="Arial" w:hAnsi="Arial" w:cs="Arial"/>
          <w:sz w:val="24"/>
          <w:szCs w:val="24"/>
        </w:rPr>
        <w:t>ed</w:t>
      </w:r>
      <w:r w:rsidR="00DE4420" w:rsidRPr="001F48E5">
        <w:rPr>
          <w:rFonts w:ascii="Arial" w:hAnsi="Arial" w:cs="Arial"/>
          <w:sz w:val="24"/>
          <w:szCs w:val="24"/>
        </w:rPr>
        <w:t xml:space="preserve"> </w:t>
      </w:r>
      <w:r w:rsidR="008C6F48" w:rsidRPr="001F48E5">
        <w:rPr>
          <w:rFonts w:ascii="Arial" w:hAnsi="Arial" w:cs="Arial"/>
          <w:sz w:val="24"/>
          <w:szCs w:val="24"/>
        </w:rPr>
        <w:t>his</w:t>
      </w:r>
      <w:r w:rsidR="003E3440" w:rsidRPr="001F48E5">
        <w:rPr>
          <w:rFonts w:ascii="Arial" w:hAnsi="Arial" w:cs="Arial"/>
          <w:sz w:val="24"/>
          <w:szCs w:val="24"/>
        </w:rPr>
        <w:t xml:space="preserve"> </w:t>
      </w:r>
      <w:r w:rsidR="002028FF" w:rsidRPr="001F48E5">
        <w:rPr>
          <w:rFonts w:ascii="Arial" w:hAnsi="Arial" w:cs="Arial"/>
          <w:sz w:val="24"/>
          <w:szCs w:val="24"/>
        </w:rPr>
        <w:t xml:space="preserve">hobby racing high-powered sports cars </w:t>
      </w:r>
      <w:r w:rsidR="000D70DC" w:rsidRPr="001F48E5">
        <w:rPr>
          <w:rFonts w:ascii="Arial" w:hAnsi="Arial" w:cs="Arial"/>
          <w:sz w:val="24"/>
          <w:szCs w:val="24"/>
        </w:rPr>
        <w:t>in races across</w:t>
      </w:r>
      <w:r w:rsidR="002028FF" w:rsidRPr="001F48E5">
        <w:rPr>
          <w:rFonts w:ascii="Arial" w:hAnsi="Arial" w:cs="Arial"/>
          <w:sz w:val="24"/>
          <w:szCs w:val="24"/>
        </w:rPr>
        <w:t xml:space="preserve"> Europe</w:t>
      </w:r>
      <w:r w:rsidR="000D70DC" w:rsidRPr="001F48E5">
        <w:rPr>
          <w:rFonts w:ascii="Arial" w:hAnsi="Arial" w:cs="Arial"/>
          <w:sz w:val="24"/>
          <w:szCs w:val="24"/>
        </w:rPr>
        <w:t xml:space="preserve"> </w:t>
      </w:r>
      <w:r w:rsidR="002028FF" w:rsidRPr="001F48E5">
        <w:rPr>
          <w:rFonts w:ascii="Arial" w:hAnsi="Arial" w:cs="Arial"/>
          <w:sz w:val="24"/>
          <w:szCs w:val="24"/>
        </w:rPr>
        <w:t>through a £450,000 tax scam</w:t>
      </w:r>
      <w:r w:rsidR="008C6F48" w:rsidRPr="001F48E5">
        <w:rPr>
          <w:rFonts w:ascii="Arial" w:hAnsi="Arial" w:cs="Arial"/>
          <w:sz w:val="24"/>
          <w:szCs w:val="24"/>
        </w:rPr>
        <w:t xml:space="preserve">, has </w:t>
      </w:r>
      <w:r w:rsidR="008C6F48" w:rsidRPr="00232280">
        <w:rPr>
          <w:rFonts w:ascii="Arial" w:hAnsi="Arial" w:cs="Arial"/>
          <w:sz w:val="24"/>
          <w:szCs w:val="24"/>
        </w:rPr>
        <w:t xml:space="preserve">been </w:t>
      </w:r>
      <w:r w:rsidR="00CB70A9" w:rsidRPr="00232280">
        <w:rPr>
          <w:rFonts w:ascii="Arial" w:hAnsi="Arial" w:cs="Arial"/>
          <w:sz w:val="24"/>
          <w:szCs w:val="24"/>
        </w:rPr>
        <w:t>jailed</w:t>
      </w:r>
      <w:r w:rsidR="002028FF" w:rsidRPr="00232280">
        <w:rPr>
          <w:rFonts w:ascii="Arial" w:hAnsi="Arial" w:cs="Arial"/>
          <w:sz w:val="24"/>
          <w:szCs w:val="24"/>
        </w:rPr>
        <w:t>.</w:t>
      </w:r>
    </w:p>
    <w:p w14:paraId="083B8210" w14:textId="3095621E" w:rsidR="001A09C8" w:rsidRPr="001F48E5" w:rsidRDefault="001A09C8" w:rsidP="00462D1A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>Sim</w:t>
      </w:r>
      <w:r w:rsidR="008C6F48" w:rsidRPr="001F48E5">
        <w:rPr>
          <w:rFonts w:ascii="Arial" w:hAnsi="Arial" w:cs="Arial"/>
          <w:sz w:val="24"/>
          <w:szCs w:val="24"/>
        </w:rPr>
        <w:t>on Atkinson</w:t>
      </w:r>
      <w:r w:rsidR="00CB70A9" w:rsidRPr="001F48E5">
        <w:rPr>
          <w:rFonts w:ascii="Arial" w:hAnsi="Arial" w:cs="Arial"/>
          <w:sz w:val="24"/>
          <w:szCs w:val="24"/>
        </w:rPr>
        <w:t xml:space="preserve"> </w:t>
      </w:r>
      <w:r w:rsidRPr="001F48E5">
        <w:rPr>
          <w:rFonts w:ascii="Arial" w:hAnsi="Arial" w:cs="Arial"/>
          <w:sz w:val="24"/>
          <w:szCs w:val="24"/>
        </w:rPr>
        <w:t>was already under investigation by</w:t>
      </w:r>
      <w:r w:rsidR="002028FF" w:rsidRPr="001F48E5">
        <w:rPr>
          <w:rFonts w:ascii="Arial" w:hAnsi="Arial" w:cs="Arial"/>
          <w:sz w:val="24"/>
          <w:szCs w:val="24"/>
        </w:rPr>
        <w:t xml:space="preserve"> HM Revenue and Customs (HMRC) for</w:t>
      </w:r>
      <w:r w:rsidRPr="001F48E5">
        <w:rPr>
          <w:rFonts w:ascii="Arial" w:hAnsi="Arial" w:cs="Arial"/>
          <w:sz w:val="24"/>
          <w:szCs w:val="24"/>
        </w:rPr>
        <w:t xml:space="preserve"> </w:t>
      </w:r>
      <w:r w:rsidR="00CF0CCD" w:rsidRPr="001F48E5">
        <w:rPr>
          <w:rFonts w:ascii="Arial" w:hAnsi="Arial" w:cs="Arial"/>
          <w:sz w:val="24"/>
          <w:szCs w:val="24"/>
        </w:rPr>
        <w:t>anti-</w:t>
      </w:r>
      <w:r w:rsidRPr="001F48E5">
        <w:rPr>
          <w:rFonts w:ascii="Arial" w:hAnsi="Arial" w:cs="Arial"/>
          <w:sz w:val="24"/>
          <w:szCs w:val="24"/>
        </w:rPr>
        <w:t xml:space="preserve">money laundering </w:t>
      </w:r>
      <w:r w:rsidR="00CF0CCD" w:rsidRPr="001F48E5">
        <w:rPr>
          <w:rFonts w:ascii="Arial" w:hAnsi="Arial" w:cs="Arial"/>
          <w:sz w:val="24"/>
          <w:szCs w:val="24"/>
        </w:rPr>
        <w:t>offences</w:t>
      </w:r>
      <w:r w:rsidR="000D70DC" w:rsidRPr="001F48E5">
        <w:rPr>
          <w:rFonts w:ascii="Arial" w:hAnsi="Arial" w:cs="Arial"/>
          <w:sz w:val="24"/>
          <w:szCs w:val="24"/>
        </w:rPr>
        <w:t xml:space="preserve"> when officers </w:t>
      </w:r>
      <w:r w:rsidRPr="001F48E5">
        <w:rPr>
          <w:rFonts w:ascii="Arial" w:hAnsi="Arial" w:cs="Arial"/>
          <w:sz w:val="24"/>
          <w:szCs w:val="24"/>
        </w:rPr>
        <w:t>un</w:t>
      </w:r>
      <w:r w:rsidR="00CB70A9" w:rsidRPr="001F48E5">
        <w:rPr>
          <w:rFonts w:ascii="Arial" w:hAnsi="Arial" w:cs="Arial"/>
          <w:sz w:val="24"/>
          <w:szCs w:val="24"/>
        </w:rPr>
        <w:t>earthed</w:t>
      </w:r>
      <w:r w:rsidRPr="001F48E5">
        <w:rPr>
          <w:rFonts w:ascii="Arial" w:hAnsi="Arial" w:cs="Arial"/>
          <w:sz w:val="24"/>
          <w:szCs w:val="24"/>
        </w:rPr>
        <w:t xml:space="preserve"> </w:t>
      </w:r>
      <w:r w:rsidR="00DE62AC">
        <w:rPr>
          <w:rFonts w:ascii="Arial" w:hAnsi="Arial" w:cs="Arial"/>
          <w:sz w:val="24"/>
          <w:szCs w:val="24"/>
        </w:rPr>
        <w:t>the six-figure</w:t>
      </w:r>
      <w:r w:rsidRPr="001F48E5">
        <w:rPr>
          <w:rFonts w:ascii="Arial" w:hAnsi="Arial" w:cs="Arial"/>
          <w:sz w:val="24"/>
          <w:szCs w:val="24"/>
        </w:rPr>
        <w:t xml:space="preserve"> tax fraud, which he </w:t>
      </w:r>
      <w:r w:rsidR="00100324" w:rsidRPr="001F48E5">
        <w:rPr>
          <w:rFonts w:ascii="Arial" w:hAnsi="Arial" w:cs="Arial"/>
          <w:sz w:val="24"/>
          <w:szCs w:val="24"/>
        </w:rPr>
        <w:t>used</w:t>
      </w:r>
      <w:r w:rsidR="000D70DC" w:rsidRPr="001F48E5">
        <w:rPr>
          <w:rFonts w:ascii="Arial" w:hAnsi="Arial" w:cs="Arial"/>
          <w:sz w:val="24"/>
          <w:szCs w:val="24"/>
        </w:rPr>
        <w:t xml:space="preserve"> to</w:t>
      </w:r>
      <w:r w:rsidR="002028FF" w:rsidRPr="001F48E5">
        <w:rPr>
          <w:rFonts w:ascii="Arial" w:hAnsi="Arial" w:cs="Arial"/>
          <w:sz w:val="24"/>
          <w:szCs w:val="24"/>
        </w:rPr>
        <w:t xml:space="preserve"> </w:t>
      </w:r>
      <w:r w:rsidR="00126D74" w:rsidRPr="001F48E5">
        <w:rPr>
          <w:rFonts w:ascii="Arial" w:hAnsi="Arial" w:cs="Arial"/>
          <w:sz w:val="24"/>
          <w:szCs w:val="24"/>
        </w:rPr>
        <w:t xml:space="preserve">finance </w:t>
      </w:r>
      <w:r w:rsidR="00275661" w:rsidRPr="001F48E5">
        <w:rPr>
          <w:rFonts w:ascii="Arial" w:hAnsi="Arial" w:cs="Arial"/>
          <w:sz w:val="24"/>
          <w:szCs w:val="24"/>
        </w:rPr>
        <w:t xml:space="preserve">his passion for </w:t>
      </w:r>
      <w:r w:rsidR="002028FF" w:rsidRPr="001F48E5">
        <w:rPr>
          <w:rFonts w:ascii="Arial" w:hAnsi="Arial" w:cs="Arial"/>
          <w:sz w:val="24"/>
          <w:szCs w:val="24"/>
        </w:rPr>
        <w:t>rac</w:t>
      </w:r>
      <w:r w:rsidR="00275661" w:rsidRPr="001F48E5">
        <w:rPr>
          <w:rFonts w:ascii="Arial" w:hAnsi="Arial" w:cs="Arial"/>
          <w:sz w:val="24"/>
          <w:szCs w:val="24"/>
        </w:rPr>
        <w:t>ing L</w:t>
      </w:r>
      <w:r w:rsidR="002028FF" w:rsidRPr="001F48E5">
        <w:rPr>
          <w:rFonts w:ascii="Arial" w:hAnsi="Arial" w:cs="Arial"/>
          <w:sz w:val="24"/>
          <w:szCs w:val="24"/>
        </w:rPr>
        <w:t>amborghini</w:t>
      </w:r>
      <w:r w:rsidR="008C6F48" w:rsidRPr="001F48E5">
        <w:rPr>
          <w:rFonts w:ascii="Arial" w:hAnsi="Arial" w:cs="Arial"/>
          <w:sz w:val="24"/>
          <w:szCs w:val="24"/>
        </w:rPr>
        <w:t>s</w:t>
      </w:r>
      <w:r w:rsidR="000D70DC" w:rsidRPr="001F48E5">
        <w:rPr>
          <w:rFonts w:ascii="Arial" w:hAnsi="Arial" w:cs="Arial"/>
          <w:sz w:val="24"/>
          <w:szCs w:val="24"/>
        </w:rPr>
        <w:t xml:space="preserve"> in competitive motor </w:t>
      </w:r>
      <w:r w:rsidR="00275661" w:rsidRPr="001F48E5">
        <w:rPr>
          <w:rFonts w:ascii="Arial" w:hAnsi="Arial" w:cs="Arial"/>
          <w:sz w:val="24"/>
          <w:szCs w:val="24"/>
        </w:rPr>
        <w:t>tournaments</w:t>
      </w:r>
      <w:r w:rsidR="000D70DC" w:rsidRPr="001F48E5">
        <w:rPr>
          <w:rFonts w:ascii="Arial" w:hAnsi="Arial" w:cs="Arial"/>
          <w:sz w:val="24"/>
          <w:szCs w:val="24"/>
        </w:rPr>
        <w:t>.</w:t>
      </w:r>
    </w:p>
    <w:p w14:paraId="12A95C4A" w14:textId="00BCEA1E" w:rsidR="000150AB" w:rsidRPr="001F48E5" w:rsidRDefault="00CB70A9" w:rsidP="00462D1A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>The 5</w:t>
      </w:r>
      <w:r w:rsidR="00474068" w:rsidRPr="001F48E5">
        <w:rPr>
          <w:rFonts w:ascii="Arial" w:hAnsi="Arial" w:cs="Arial"/>
          <w:sz w:val="24"/>
          <w:szCs w:val="24"/>
        </w:rPr>
        <w:t>4</w:t>
      </w:r>
      <w:r w:rsidRPr="001F48E5">
        <w:rPr>
          <w:rFonts w:ascii="Arial" w:hAnsi="Arial" w:cs="Arial"/>
          <w:sz w:val="24"/>
          <w:szCs w:val="24"/>
        </w:rPr>
        <w:t>-year-old</w:t>
      </w:r>
      <w:r w:rsidR="000150AB" w:rsidRPr="001F48E5">
        <w:rPr>
          <w:rFonts w:ascii="Arial" w:hAnsi="Arial" w:cs="Arial"/>
          <w:sz w:val="24"/>
          <w:szCs w:val="24"/>
        </w:rPr>
        <w:t xml:space="preserve"> </w:t>
      </w:r>
      <w:r w:rsidR="000D70DC" w:rsidRPr="001F48E5">
        <w:rPr>
          <w:rFonts w:ascii="Arial" w:hAnsi="Arial" w:cs="Arial"/>
          <w:sz w:val="24"/>
          <w:szCs w:val="24"/>
        </w:rPr>
        <w:t>raced</w:t>
      </w:r>
      <w:r w:rsidR="000150AB" w:rsidRPr="001F48E5">
        <w:rPr>
          <w:rFonts w:ascii="Arial" w:hAnsi="Arial" w:cs="Arial"/>
          <w:sz w:val="24"/>
          <w:szCs w:val="24"/>
        </w:rPr>
        <w:t xml:space="preserve"> at </w:t>
      </w:r>
      <w:r w:rsidR="000D70DC" w:rsidRPr="001F48E5">
        <w:rPr>
          <w:rFonts w:ascii="Arial" w:hAnsi="Arial" w:cs="Arial"/>
          <w:sz w:val="24"/>
          <w:szCs w:val="24"/>
        </w:rPr>
        <w:t>tracks including UK’s</w:t>
      </w:r>
      <w:r w:rsidR="000150AB" w:rsidRPr="001F48E5">
        <w:rPr>
          <w:rFonts w:ascii="Arial" w:hAnsi="Arial" w:cs="Arial"/>
          <w:sz w:val="24"/>
          <w:szCs w:val="24"/>
        </w:rPr>
        <w:t xml:space="preserve"> Brands Hatch </w:t>
      </w:r>
      <w:r w:rsidR="000D70DC" w:rsidRPr="001F48E5">
        <w:rPr>
          <w:rFonts w:ascii="Arial" w:hAnsi="Arial" w:cs="Arial"/>
          <w:sz w:val="24"/>
          <w:szCs w:val="24"/>
        </w:rPr>
        <w:t xml:space="preserve">and </w:t>
      </w:r>
      <w:r w:rsidR="00474068" w:rsidRPr="001F48E5">
        <w:rPr>
          <w:rFonts w:ascii="Arial" w:hAnsi="Arial" w:cs="Arial"/>
          <w:sz w:val="24"/>
          <w:szCs w:val="24"/>
        </w:rPr>
        <w:t>Belgium’s</w:t>
      </w:r>
      <w:r w:rsidR="000D70DC" w:rsidRPr="001F48E5">
        <w:rPr>
          <w:rFonts w:ascii="Arial" w:hAnsi="Arial" w:cs="Arial"/>
          <w:sz w:val="24"/>
          <w:szCs w:val="24"/>
        </w:rPr>
        <w:t xml:space="preserve"> world-famous</w:t>
      </w:r>
      <w:r w:rsidR="000150AB" w:rsidRPr="001F48E5">
        <w:rPr>
          <w:rFonts w:ascii="Arial" w:hAnsi="Arial" w:cs="Arial"/>
          <w:sz w:val="24"/>
          <w:szCs w:val="24"/>
        </w:rPr>
        <w:t xml:space="preserve"> Spa circuit</w:t>
      </w:r>
      <w:r w:rsidRPr="001F48E5">
        <w:rPr>
          <w:rFonts w:ascii="Arial" w:hAnsi="Arial" w:cs="Arial"/>
          <w:sz w:val="24"/>
          <w:szCs w:val="24"/>
        </w:rPr>
        <w:t xml:space="preserve"> in the Supercar Challenge</w:t>
      </w:r>
      <w:r w:rsidR="000150AB" w:rsidRPr="001F48E5">
        <w:rPr>
          <w:rFonts w:ascii="Arial" w:hAnsi="Arial" w:cs="Arial"/>
          <w:sz w:val="24"/>
          <w:szCs w:val="24"/>
        </w:rPr>
        <w:t xml:space="preserve">, </w:t>
      </w:r>
      <w:r w:rsidR="00126D74" w:rsidRPr="001F48E5">
        <w:rPr>
          <w:rFonts w:ascii="Arial" w:hAnsi="Arial" w:cs="Arial"/>
          <w:sz w:val="24"/>
          <w:szCs w:val="24"/>
        </w:rPr>
        <w:t>and entered</w:t>
      </w:r>
      <w:r w:rsidR="000150AB" w:rsidRPr="001F48E5">
        <w:rPr>
          <w:rFonts w:ascii="Arial" w:hAnsi="Arial" w:cs="Arial"/>
          <w:sz w:val="24"/>
          <w:szCs w:val="24"/>
        </w:rPr>
        <w:t xml:space="preserve"> the 24-hour </w:t>
      </w:r>
      <w:r w:rsidRPr="001F48E5">
        <w:rPr>
          <w:rFonts w:ascii="Arial" w:hAnsi="Arial" w:cs="Arial"/>
          <w:sz w:val="24"/>
          <w:szCs w:val="24"/>
        </w:rPr>
        <w:t xml:space="preserve">Series </w:t>
      </w:r>
      <w:r w:rsidR="005D6D7F" w:rsidRPr="001F48E5">
        <w:rPr>
          <w:rFonts w:ascii="Arial" w:hAnsi="Arial" w:cs="Arial"/>
          <w:sz w:val="24"/>
          <w:szCs w:val="24"/>
        </w:rPr>
        <w:t xml:space="preserve">Barcelona race </w:t>
      </w:r>
      <w:r w:rsidR="00126D74" w:rsidRPr="001F48E5">
        <w:rPr>
          <w:rFonts w:ascii="Arial" w:hAnsi="Arial" w:cs="Arial"/>
          <w:sz w:val="24"/>
          <w:szCs w:val="24"/>
        </w:rPr>
        <w:t xml:space="preserve">twice </w:t>
      </w:r>
      <w:r w:rsidR="000D70DC" w:rsidRPr="001F48E5">
        <w:rPr>
          <w:rFonts w:ascii="Arial" w:hAnsi="Arial" w:cs="Arial"/>
          <w:sz w:val="24"/>
          <w:szCs w:val="24"/>
        </w:rPr>
        <w:t xml:space="preserve">and </w:t>
      </w:r>
      <w:r w:rsidR="000150AB" w:rsidRPr="001F48E5">
        <w:rPr>
          <w:rFonts w:ascii="Arial" w:hAnsi="Arial" w:cs="Arial"/>
          <w:sz w:val="24"/>
          <w:szCs w:val="24"/>
        </w:rPr>
        <w:t xml:space="preserve">the </w:t>
      </w:r>
      <w:r w:rsidR="000D70DC" w:rsidRPr="001F48E5">
        <w:rPr>
          <w:rFonts w:ascii="Arial" w:hAnsi="Arial" w:cs="Arial"/>
          <w:sz w:val="24"/>
          <w:szCs w:val="24"/>
        </w:rPr>
        <w:t>Maxi Endurance 32 hour</w:t>
      </w:r>
      <w:r w:rsidR="003D75F8" w:rsidRPr="001F48E5">
        <w:rPr>
          <w:rFonts w:ascii="Arial" w:hAnsi="Arial" w:cs="Arial"/>
          <w:sz w:val="24"/>
          <w:szCs w:val="24"/>
        </w:rPr>
        <w:t xml:space="preserve"> in Portugal’s Algarve.</w:t>
      </w:r>
    </w:p>
    <w:p w14:paraId="6F9E82BF" w14:textId="171E0A78" w:rsidR="001F48E5" w:rsidRPr="001F48E5" w:rsidRDefault="001F48E5" w:rsidP="001F48E5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 xml:space="preserve">Kath Doyle, Assistant Director, Fraud Investigation Service, HMRC, said: </w:t>
      </w:r>
    </w:p>
    <w:p w14:paraId="2F0ACA28" w14:textId="3BEC53FA" w:rsidR="001F48E5" w:rsidRPr="001F48E5" w:rsidRDefault="00D97DBC" w:rsidP="001F48E5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“Atkinson was thinking only of himself as he stole from the taxpayer to fuel a life in the fast lane across Europe, funding his </w:t>
      </w:r>
      <w:r w:rsidR="001F48E5" w:rsidRPr="001F48E5">
        <w:rPr>
          <w:rFonts w:ascii="Arial" w:hAnsi="Arial" w:cs="Arial"/>
          <w:sz w:val="24"/>
          <w:szCs w:val="24"/>
        </w:rPr>
        <w:t>ambitions as a racing driver</w:t>
      </w:r>
      <w:r>
        <w:rPr>
          <w:rFonts w:ascii="Arial" w:hAnsi="Arial" w:cs="Arial"/>
          <w:sz w:val="24"/>
          <w:szCs w:val="24"/>
        </w:rPr>
        <w:t xml:space="preserve"> with money that should have been going into our vital public services</w:t>
      </w:r>
      <w:r w:rsidR="001F48E5" w:rsidRPr="001F48E5">
        <w:rPr>
          <w:rFonts w:ascii="Arial" w:hAnsi="Arial" w:cs="Arial"/>
          <w:sz w:val="24"/>
          <w:szCs w:val="24"/>
        </w:rPr>
        <w:t>.</w:t>
      </w:r>
    </w:p>
    <w:p w14:paraId="16A89704" w14:textId="48E1A33C" w:rsidR="00D97DBC" w:rsidRDefault="001F48E5" w:rsidP="00BB052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BB0529">
        <w:rPr>
          <w:rFonts w:ascii="Arial" w:hAnsi="Arial" w:cs="Arial"/>
          <w:sz w:val="24"/>
          <w:szCs w:val="24"/>
        </w:rPr>
        <w:t>“</w:t>
      </w:r>
      <w:r w:rsidR="00D97DBC">
        <w:rPr>
          <w:rFonts w:ascii="Arial" w:hAnsi="Arial" w:cs="Arial"/>
          <w:sz w:val="24"/>
          <w:szCs w:val="24"/>
        </w:rPr>
        <w:t xml:space="preserve">Now his scam has well and truly hit the skids and not only </w:t>
      </w:r>
      <w:r w:rsidR="00232280" w:rsidRPr="00232280">
        <w:rPr>
          <w:rFonts w:ascii="Arial" w:hAnsi="Arial" w:cs="Arial"/>
          <w:sz w:val="24"/>
          <w:szCs w:val="24"/>
        </w:rPr>
        <w:t>has</w:t>
      </w:r>
      <w:r w:rsidR="00D97DBC" w:rsidRPr="00232280">
        <w:rPr>
          <w:rFonts w:ascii="Arial" w:hAnsi="Arial" w:cs="Arial"/>
          <w:sz w:val="24"/>
          <w:szCs w:val="24"/>
        </w:rPr>
        <w:t xml:space="preserve"> he been put behind bars, </w:t>
      </w:r>
      <w:r w:rsidR="0068291B" w:rsidRPr="0068291B">
        <w:rPr>
          <w:rFonts w:ascii="Arial" w:hAnsi="Arial" w:cs="Arial"/>
          <w:sz w:val="24"/>
          <w:szCs w:val="24"/>
        </w:rPr>
        <w:t xml:space="preserve">he </w:t>
      </w:r>
      <w:r w:rsidR="00D97DBC" w:rsidRPr="0068291B">
        <w:rPr>
          <w:rFonts w:ascii="Arial" w:hAnsi="Arial" w:cs="Arial"/>
          <w:sz w:val="24"/>
          <w:szCs w:val="24"/>
        </w:rPr>
        <w:t>also ha</w:t>
      </w:r>
      <w:r w:rsidR="0068291B" w:rsidRPr="0068291B">
        <w:rPr>
          <w:rFonts w:ascii="Arial" w:hAnsi="Arial" w:cs="Arial"/>
          <w:sz w:val="24"/>
          <w:szCs w:val="24"/>
        </w:rPr>
        <w:t>s</w:t>
      </w:r>
      <w:r w:rsidR="00D97DBC" w:rsidRPr="0068291B">
        <w:rPr>
          <w:rFonts w:ascii="Arial" w:hAnsi="Arial" w:cs="Arial"/>
          <w:sz w:val="24"/>
          <w:szCs w:val="24"/>
        </w:rPr>
        <w:t xml:space="preserve"> to pay </w:t>
      </w:r>
      <w:r w:rsidR="00412258" w:rsidRPr="0068291B">
        <w:rPr>
          <w:rFonts w:ascii="Arial" w:hAnsi="Arial" w:cs="Arial"/>
          <w:sz w:val="24"/>
          <w:szCs w:val="24"/>
        </w:rPr>
        <w:t xml:space="preserve">back </w:t>
      </w:r>
      <w:r w:rsidR="00D97DBC" w:rsidRPr="0068291B">
        <w:rPr>
          <w:rFonts w:ascii="Arial" w:hAnsi="Arial" w:cs="Arial"/>
          <w:sz w:val="24"/>
          <w:szCs w:val="24"/>
        </w:rPr>
        <w:t>all the stolen money.</w:t>
      </w:r>
      <w:r w:rsidR="00D97DBC">
        <w:rPr>
          <w:rFonts w:ascii="Arial" w:hAnsi="Arial" w:cs="Arial"/>
          <w:sz w:val="24"/>
          <w:szCs w:val="24"/>
        </w:rPr>
        <w:t xml:space="preserve"> It proves tax crime doesn’t pay.</w:t>
      </w:r>
    </w:p>
    <w:p w14:paraId="61916EBB" w14:textId="50128030" w:rsidR="001F48E5" w:rsidRDefault="00D97DBC" w:rsidP="00BB052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F48E5" w:rsidRPr="00BB0529">
        <w:rPr>
          <w:rFonts w:ascii="Arial" w:hAnsi="Arial" w:cs="Arial"/>
          <w:sz w:val="24"/>
          <w:szCs w:val="24"/>
        </w:rPr>
        <w:t xml:space="preserve">We would urge anyone with information about individuals or businesses involved </w:t>
      </w:r>
      <w:r w:rsidR="00BB0529" w:rsidRPr="00BB0529">
        <w:rPr>
          <w:rFonts w:ascii="Arial" w:hAnsi="Arial" w:cs="Arial"/>
          <w:sz w:val="24"/>
          <w:szCs w:val="24"/>
        </w:rPr>
        <w:t xml:space="preserve">in tax fraud </w:t>
      </w:r>
      <w:r w:rsidR="001F48E5" w:rsidRPr="00BB0529">
        <w:rPr>
          <w:rFonts w:ascii="Arial" w:hAnsi="Arial" w:cs="Arial"/>
          <w:sz w:val="24"/>
          <w:szCs w:val="24"/>
        </w:rPr>
        <w:t>to report it to us online or contact our Fraud Hotline on 0800 788 887.”</w:t>
      </w:r>
    </w:p>
    <w:p w14:paraId="4C2FBC55" w14:textId="1B45C0B8" w:rsidR="00BB0529" w:rsidRPr="001F48E5" w:rsidRDefault="00BB0529" w:rsidP="00BB052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 xml:space="preserve">The tax fraud came to light after Atkinson’s halal poultry processing company, IHP Ltd, was investigated for failing to comply with anti-money laundering regulations. When analysing the company’s records, investigators discovered that Atkinson had falsified invoices, asking companies to invoice his personal motor racing expenses as business costs. </w:t>
      </w:r>
    </w:p>
    <w:p w14:paraId="5E58EB68" w14:textId="77777777" w:rsidR="00BB0529" w:rsidRPr="001F48E5" w:rsidRDefault="00BB0529" w:rsidP="00BB052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lastRenderedPageBreak/>
        <w:t>Investigators found multiple invoices, dated between 2011 and 2015, listed as ‘transportation</w:t>
      </w:r>
      <w:r>
        <w:rPr>
          <w:rFonts w:ascii="Arial" w:hAnsi="Arial" w:cs="Arial"/>
          <w:sz w:val="24"/>
          <w:szCs w:val="24"/>
        </w:rPr>
        <w:t>’</w:t>
      </w:r>
      <w:r w:rsidRPr="001F48E5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‘</w:t>
      </w:r>
      <w:r w:rsidRPr="001F48E5">
        <w:rPr>
          <w:rFonts w:ascii="Arial" w:hAnsi="Arial" w:cs="Arial"/>
          <w:sz w:val="24"/>
          <w:szCs w:val="24"/>
        </w:rPr>
        <w:t xml:space="preserve">engineering services’. In reality these invoices were for high-end motor car servicing. In 2011 he even paid for a racing Lamborghini, claiming the cost of the racing car as a legitimate business expense under machinery costs. </w:t>
      </w:r>
    </w:p>
    <w:p w14:paraId="76844A9F" w14:textId="5DFF05B8" w:rsidR="00BB0529" w:rsidRPr="00BB0529" w:rsidRDefault="00BB0529" w:rsidP="00BB052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>He funded his motor racing by fraudulently claiming the costs as business expenses, receiving £112,186 in VAT repayments, and evading £338,630 in Income Tax.</w:t>
      </w:r>
    </w:p>
    <w:p w14:paraId="3BF76CD0" w14:textId="36427E2F" w:rsidR="000F6C0A" w:rsidRPr="001F48E5" w:rsidRDefault="00ED1BC6" w:rsidP="00462D1A">
      <w:pPr>
        <w:pStyle w:val="NormalWeb"/>
        <w:suppressAutoHyphens/>
        <w:spacing w:before="0" w:after="160" w:line="360" w:lineRule="auto"/>
        <w:rPr>
          <w:rFonts w:ascii="Arial" w:hAnsi="Arial" w:cs="Arial"/>
          <w:szCs w:val="24"/>
          <w:lang w:val="en-US" w:eastAsia="en-GB"/>
        </w:rPr>
      </w:pPr>
      <w:r w:rsidRPr="001F48E5">
        <w:rPr>
          <w:rFonts w:ascii="Arial" w:hAnsi="Arial" w:cs="Arial"/>
          <w:color w:val="000000"/>
          <w:szCs w:val="24"/>
          <w:lang w:val="en-US" w:eastAsia="en-GB"/>
        </w:rPr>
        <w:t>On</w:t>
      </w:r>
      <w:r w:rsidR="00347568" w:rsidRPr="001F48E5">
        <w:rPr>
          <w:rFonts w:ascii="Arial" w:hAnsi="Arial" w:cs="Arial"/>
          <w:color w:val="000000"/>
          <w:szCs w:val="24"/>
          <w:lang w:val="en-US" w:eastAsia="en-GB"/>
        </w:rPr>
        <w:t xml:space="preserve"> 20 July 2018, at Luton Crown Court, </w:t>
      </w:r>
      <w:r w:rsidR="00A40350" w:rsidRPr="001F48E5">
        <w:rPr>
          <w:rFonts w:ascii="Arial" w:hAnsi="Arial" w:cs="Arial"/>
          <w:color w:val="000000"/>
          <w:szCs w:val="24"/>
          <w:lang w:val="en-US" w:eastAsia="en-GB"/>
        </w:rPr>
        <w:t>Atkinson pleaded guilty to</w:t>
      </w:r>
      <w:r w:rsidRPr="001F48E5">
        <w:rPr>
          <w:rFonts w:ascii="Arial" w:hAnsi="Arial" w:cs="Arial"/>
          <w:color w:val="000000"/>
          <w:szCs w:val="24"/>
          <w:lang w:val="en-US" w:eastAsia="en-GB"/>
        </w:rPr>
        <w:t xml:space="preserve"> </w:t>
      </w:r>
      <w:r w:rsidR="008E67C2">
        <w:rPr>
          <w:rFonts w:ascii="Arial" w:hAnsi="Arial" w:cs="Arial"/>
          <w:color w:val="000000"/>
          <w:szCs w:val="24"/>
          <w:lang w:val="en-US" w:eastAsia="en-GB"/>
        </w:rPr>
        <w:t>two</w:t>
      </w:r>
      <w:r w:rsidR="008E67C2" w:rsidRPr="001F48E5">
        <w:rPr>
          <w:rFonts w:ascii="Arial" w:hAnsi="Arial" w:cs="Arial"/>
          <w:color w:val="000000"/>
          <w:szCs w:val="24"/>
          <w:lang w:val="en-US" w:eastAsia="en-GB"/>
        </w:rPr>
        <w:t xml:space="preserve"> </w:t>
      </w:r>
      <w:r w:rsidRPr="001F48E5">
        <w:rPr>
          <w:rFonts w:ascii="Arial" w:hAnsi="Arial" w:cs="Arial"/>
          <w:color w:val="000000"/>
          <w:szCs w:val="24"/>
          <w:lang w:val="en-US" w:eastAsia="en-GB"/>
        </w:rPr>
        <w:t>counts of failing to comply with money laundering regulations</w:t>
      </w:r>
      <w:r w:rsidR="008E67C2">
        <w:rPr>
          <w:rFonts w:ascii="Arial" w:hAnsi="Arial" w:cs="Arial"/>
          <w:color w:val="000000"/>
          <w:szCs w:val="24"/>
          <w:lang w:val="en-US" w:eastAsia="en-GB"/>
        </w:rPr>
        <w:t xml:space="preserve">, and </w:t>
      </w:r>
      <w:r w:rsidRPr="001F48E5">
        <w:rPr>
          <w:rFonts w:ascii="Arial" w:hAnsi="Arial" w:cs="Arial"/>
          <w:color w:val="000000"/>
          <w:szCs w:val="24"/>
          <w:lang w:val="en-US" w:eastAsia="en-GB"/>
        </w:rPr>
        <w:t xml:space="preserve">two counts of cheating the public revenue. </w:t>
      </w:r>
      <w:r w:rsidR="00D97DBC" w:rsidRPr="0068291B">
        <w:rPr>
          <w:rFonts w:ascii="Arial" w:hAnsi="Arial" w:cs="Arial"/>
          <w:color w:val="000000"/>
          <w:szCs w:val="24"/>
          <w:lang w:val="en-US" w:eastAsia="en-GB"/>
        </w:rPr>
        <w:t xml:space="preserve">He has since paid </w:t>
      </w:r>
      <w:r w:rsidR="0068291B" w:rsidRPr="0068291B">
        <w:rPr>
          <w:rFonts w:ascii="Arial" w:hAnsi="Arial" w:cs="Arial"/>
          <w:color w:val="000000"/>
          <w:szCs w:val="24"/>
          <w:lang w:val="en-US" w:eastAsia="en-GB"/>
        </w:rPr>
        <w:t xml:space="preserve">back most of the </w:t>
      </w:r>
      <w:r w:rsidR="0068291B">
        <w:rPr>
          <w:rFonts w:ascii="Arial" w:hAnsi="Arial" w:cs="Arial"/>
          <w:color w:val="000000"/>
          <w:szCs w:val="24"/>
          <w:lang w:val="en-US" w:eastAsia="en-GB"/>
        </w:rPr>
        <w:t xml:space="preserve">stolen money </w:t>
      </w:r>
      <w:r w:rsidR="00D05516">
        <w:rPr>
          <w:rFonts w:ascii="Arial" w:hAnsi="Arial" w:cs="Arial"/>
          <w:color w:val="000000"/>
          <w:szCs w:val="24"/>
          <w:lang w:val="en-US" w:eastAsia="en-GB"/>
        </w:rPr>
        <w:t xml:space="preserve">and </w:t>
      </w:r>
      <w:r w:rsidR="00DA52D4">
        <w:rPr>
          <w:rFonts w:ascii="Arial" w:hAnsi="Arial" w:cs="Arial"/>
          <w:color w:val="000000"/>
          <w:szCs w:val="24"/>
          <w:lang w:val="en-US" w:eastAsia="en-GB"/>
        </w:rPr>
        <w:t xml:space="preserve">on Monday </w:t>
      </w:r>
      <w:r w:rsidRPr="0068291B">
        <w:rPr>
          <w:rFonts w:ascii="Arial" w:hAnsi="Arial" w:cs="Arial"/>
          <w:color w:val="000000"/>
          <w:szCs w:val="24"/>
          <w:lang w:val="en-US" w:eastAsia="en-GB"/>
        </w:rPr>
        <w:t>(</w:t>
      </w:r>
      <w:r w:rsidR="00232280">
        <w:rPr>
          <w:rFonts w:ascii="Arial" w:hAnsi="Arial" w:cs="Arial"/>
          <w:color w:val="000000"/>
          <w:szCs w:val="24"/>
          <w:lang w:val="en-US" w:eastAsia="en-GB"/>
        </w:rPr>
        <w:t>17 December</w:t>
      </w:r>
      <w:r w:rsidRPr="001F48E5">
        <w:rPr>
          <w:rFonts w:ascii="Arial" w:hAnsi="Arial" w:cs="Arial"/>
          <w:color w:val="000000"/>
          <w:szCs w:val="24"/>
          <w:lang w:val="en-US" w:eastAsia="en-GB"/>
        </w:rPr>
        <w:t>)</w:t>
      </w:r>
      <w:r w:rsidR="00FB4049" w:rsidRPr="001F48E5">
        <w:rPr>
          <w:rFonts w:ascii="Arial" w:hAnsi="Arial" w:cs="Arial"/>
          <w:color w:val="000000"/>
          <w:szCs w:val="24"/>
          <w:lang w:val="en-US" w:eastAsia="en-GB"/>
        </w:rPr>
        <w:t>,</w:t>
      </w:r>
      <w:r w:rsidR="00A40350" w:rsidRPr="001F48E5">
        <w:rPr>
          <w:rFonts w:ascii="Arial" w:hAnsi="Arial" w:cs="Arial"/>
          <w:color w:val="000000"/>
          <w:szCs w:val="24"/>
          <w:lang w:val="en-US" w:eastAsia="en-GB"/>
        </w:rPr>
        <w:t xml:space="preserve"> </w:t>
      </w:r>
      <w:r w:rsidR="00FB4049" w:rsidRPr="001F48E5">
        <w:rPr>
          <w:rFonts w:ascii="Arial" w:hAnsi="Arial" w:cs="Arial"/>
          <w:color w:val="000000"/>
          <w:szCs w:val="24"/>
          <w:lang w:val="en-US" w:eastAsia="en-GB"/>
        </w:rPr>
        <w:t xml:space="preserve">at </w:t>
      </w:r>
      <w:proofErr w:type="spellStart"/>
      <w:r w:rsidR="00FB4049" w:rsidRPr="001F48E5">
        <w:rPr>
          <w:rFonts w:ascii="Arial" w:hAnsi="Arial" w:cs="Arial"/>
          <w:color w:val="000000"/>
          <w:szCs w:val="24"/>
          <w:lang w:val="en-US" w:eastAsia="en-GB"/>
        </w:rPr>
        <w:t>Luton</w:t>
      </w:r>
      <w:proofErr w:type="spellEnd"/>
      <w:r w:rsidR="00FB4049" w:rsidRPr="001F48E5">
        <w:rPr>
          <w:rFonts w:ascii="Arial" w:hAnsi="Arial" w:cs="Arial"/>
          <w:color w:val="000000"/>
          <w:szCs w:val="24"/>
          <w:lang w:val="en-US" w:eastAsia="en-GB"/>
        </w:rPr>
        <w:t xml:space="preserve"> Crown Court, </w:t>
      </w:r>
      <w:r w:rsidR="00A40350" w:rsidRPr="001F48E5">
        <w:rPr>
          <w:rFonts w:ascii="Arial" w:hAnsi="Arial" w:cs="Arial"/>
          <w:color w:val="000000"/>
          <w:szCs w:val="24"/>
          <w:lang w:val="en-US" w:eastAsia="en-GB"/>
        </w:rPr>
        <w:t xml:space="preserve">he </w:t>
      </w:r>
      <w:r w:rsidR="00A40350" w:rsidRPr="001F48E5">
        <w:rPr>
          <w:rFonts w:ascii="Arial" w:hAnsi="Arial" w:cs="Arial"/>
          <w:szCs w:val="24"/>
          <w:lang w:val="en-US" w:eastAsia="en-GB"/>
        </w:rPr>
        <w:t xml:space="preserve">was </w:t>
      </w:r>
      <w:r w:rsidR="00232280">
        <w:rPr>
          <w:rFonts w:ascii="Arial" w:hAnsi="Arial" w:cs="Arial"/>
          <w:szCs w:val="24"/>
          <w:lang w:val="en-US" w:eastAsia="en-GB"/>
        </w:rPr>
        <w:t>jailed for three years and four months and ordered to pay back the remaining £30,125 within 42 days</w:t>
      </w:r>
      <w:r w:rsidR="00A40350" w:rsidRPr="001F48E5">
        <w:rPr>
          <w:rFonts w:ascii="Arial" w:hAnsi="Arial" w:cs="Arial"/>
          <w:szCs w:val="24"/>
          <w:lang w:val="en-US" w:eastAsia="en-GB"/>
        </w:rPr>
        <w:t>.</w:t>
      </w:r>
      <w:r w:rsidR="00232280">
        <w:rPr>
          <w:rFonts w:ascii="Arial" w:hAnsi="Arial" w:cs="Arial"/>
          <w:szCs w:val="24"/>
          <w:lang w:val="en-US" w:eastAsia="en-GB"/>
        </w:rPr>
        <w:t xml:space="preserve"> </w:t>
      </w:r>
    </w:p>
    <w:p w14:paraId="191ACB62" w14:textId="77777777" w:rsidR="00A40350" w:rsidRPr="001F48E5" w:rsidRDefault="00A40350" w:rsidP="001A09C8">
      <w:pPr>
        <w:pStyle w:val="NormalWeb"/>
        <w:suppressAutoHyphens/>
        <w:spacing w:before="0" w:after="0" w:line="360" w:lineRule="auto"/>
        <w:rPr>
          <w:rFonts w:ascii="Arial" w:hAnsi="Arial" w:cs="Arial"/>
          <w:color w:val="000000"/>
          <w:szCs w:val="24"/>
          <w:lang w:val="en-US" w:eastAsia="en-GB"/>
        </w:rPr>
      </w:pPr>
    </w:p>
    <w:p w14:paraId="33F92D9E" w14:textId="77777777" w:rsidR="00976928" w:rsidRPr="001F48E5" w:rsidRDefault="00976928" w:rsidP="00976928">
      <w:pPr>
        <w:spacing w:after="0" w:line="360" w:lineRule="auto"/>
        <w:rPr>
          <w:rFonts w:ascii="Arial" w:hAnsi="Arial" w:cs="Arial"/>
          <w:b/>
          <w:sz w:val="24"/>
          <w:szCs w:val="24"/>
          <w:lang w:val="en"/>
        </w:rPr>
      </w:pPr>
      <w:r w:rsidRPr="001F48E5">
        <w:rPr>
          <w:rFonts w:ascii="Arial" w:hAnsi="Arial" w:cs="Arial"/>
          <w:b/>
          <w:sz w:val="24"/>
          <w:szCs w:val="24"/>
          <w:lang w:val="en"/>
        </w:rPr>
        <w:t>Notes for editors</w:t>
      </w:r>
    </w:p>
    <w:p w14:paraId="7957D705" w14:textId="77777777" w:rsidR="00C1562D" w:rsidRPr="001F48E5" w:rsidRDefault="00C1562D" w:rsidP="00C1562D">
      <w:pPr>
        <w:pStyle w:val="ListParagraph"/>
        <w:spacing w:after="0" w:line="360" w:lineRule="auto"/>
        <w:ind w:left="360"/>
        <w:outlineLvl w:val="0"/>
        <w:rPr>
          <w:rFonts w:ascii="Arial" w:hAnsi="Arial" w:cs="Arial"/>
          <w:sz w:val="24"/>
          <w:szCs w:val="24"/>
        </w:rPr>
      </w:pPr>
    </w:p>
    <w:p w14:paraId="39E0C5BD" w14:textId="42F880A3" w:rsidR="00F46FFA" w:rsidRDefault="00A172C1" w:rsidP="001C3D4F">
      <w:pPr>
        <w:pStyle w:val="ListParagraph"/>
        <w:numPr>
          <w:ilvl w:val="0"/>
          <w:numId w:val="6"/>
        </w:numPr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 xml:space="preserve">Simon Atkinson (DOB: 29/10/1964) of </w:t>
      </w:r>
      <w:proofErr w:type="spellStart"/>
      <w:r w:rsidRPr="001F48E5">
        <w:rPr>
          <w:rFonts w:ascii="Arial" w:hAnsi="Arial" w:cs="Arial"/>
          <w:sz w:val="24"/>
          <w:szCs w:val="24"/>
        </w:rPr>
        <w:t>Shantock</w:t>
      </w:r>
      <w:proofErr w:type="spellEnd"/>
      <w:r w:rsidRPr="001F48E5">
        <w:rPr>
          <w:rFonts w:ascii="Arial" w:hAnsi="Arial" w:cs="Arial"/>
          <w:sz w:val="24"/>
          <w:szCs w:val="24"/>
        </w:rPr>
        <w:t xml:space="preserve"> Hall Lane, </w:t>
      </w:r>
      <w:proofErr w:type="spellStart"/>
      <w:r w:rsidRPr="001F48E5">
        <w:rPr>
          <w:rFonts w:ascii="Arial" w:hAnsi="Arial" w:cs="Arial"/>
          <w:sz w:val="24"/>
          <w:szCs w:val="24"/>
        </w:rPr>
        <w:t>Bovingdon</w:t>
      </w:r>
      <w:proofErr w:type="spellEnd"/>
      <w:r w:rsidRPr="001F48E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F48E5">
        <w:rPr>
          <w:rFonts w:ascii="Arial" w:hAnsi="Arial" w:cs="Arial"/>
          <w:sz w:val="24"/>
          <w:szCs w:val="24"/>
        </w:rPr>
        <w:t>Hemel</w:t>
      </w:r>
      <w:proofErr w:type="gramEnd"/>
      <w:r w:rsidRPr="001F48E5">
        <w:rPr>
          <w:rFonts w:ascii="Arial" w:hAnsi="Arial" w:cs="Arial"/>
          <w:sz w:val="24"/>
          <w:szCs w:val="24"/>
        </w:rPr>
        <w:t xml:space="preserve"> Hempstead pleaded guilty to</w:t>
      </w:r>
      <w:r w:rsidR="00ED1BC6" w:rsidRPr="001F48E5">
        <w:rPr>
          <w:rFonts w:ascii="Arial" w:hAnsi="Arial" w:cs="Arial"/>
          <w:sz w:val="24"/>
          <w:szCs w:val="24"/>
        </w:rPr>
        <w:t xml:space="preserve"> </w:t>
      </w:r>
      <w:r w:rsidR="00B53B68">
        <w:rPr>
          <w:rFonts w:ascii="Arial" w:hAnsi="Arial" w:cs="Arial"/>
          <w:sz w:val="24"/>
          <w:szCs w:val="24"/>
        </w:rPr>
        <w:t>two</w:t>
      </w:r>
      <w:r w:rsidR="00B53B68" w:rsidRPr="001F48E5">
        <w:rPr>
          <w:rFonts w:ascii="Arial" w:hAnsi="Arial" w:cs="Arial"/>
          <w:sz w:val="24"/>
          <w:szCs w:val="24"/>
        </w:rPr>
        <w:t xml:space="preserve"> </w:t>
      </w:r>
      <w:r w:rsidR="00ED1BC6" w:rsidRPr="001F48E5">
        <w:rPr>
          <w:rFonts w:ascii="Arial" w:hAnsi="Arial" w:cs="Arial"/>
          <w:sz w:val="24"/>
          <w:szCs w:val="24"/>
        </w:rPr>
        <w:t>counts of failing to comply with money laundering regulations</w:t>
      </w:r>
      <w:r w:rsidR="00B53B68">
        <w:rPr>
          <w:rFonts w:ascii="Arial" w:hAnsi="Arial" w:cs="Arial"/>
          <w:sz w:val="24"/>
          <w:szCs w:val="24"/>
        </w:rPr>
        <w:t xml:space="preserve"> and</w:t>
      </w:r>
      <w:r w:rsidR="00ED1BC6" w:rsidRPr="001F48E5">
        <w:rPr>
          <w:rFonts w:ascii="Arial" w:hAnsi="Arial" w:cs="Arial"/>
          <w:sz w:val="24"/>
          <w:szCs w:val="24"/>
        </w:rPr>
        <w:t xml:space="preserve"> two counts of cheating the public revenue </w:t>
      </w:r>
      <w:r w:rsidR="008C6F48" w:rsidRPr="001F48E5">
        <w:rPr>
          <w:rFonts w:ascii="Arial" w:hAnsi="Arial" w:cs="Arial"/>
          <w:sz w:val="24"/>
          <w:szCs w:val="24"/>
        </w:rPr>
        <w:t>at Luton Crown Court on 20 July 2018</w:t>
      </w:r>
      <w:r w:rsidR="00ED1BC6" w:rsidRPr="001F48E5">
        <w:rPr>
          <w:rFonts w:ascii="Arial" w:hAnsi="Arial" w:cs="Arial"/>
          <w:sz w:val="24"/>
          <w:szCs w:val="24"/>
        </w:rPr>
        <w:t>.</w:t>
      </w:r>
      <w:r w:rsidR="0068291B">
        <w:rPr>
          <w:rFonts w:ascii="Arial" w:hAnsi="Arial" w:cs="Arial"/>
          <w:sz w:val="24"/>
          <w:szCs w:val="24"/>
        </w:rPr>
        <w:t xml:space="preserve"> </w:t>
      </w:r>
      <w:r w:rsidR="00DA52D4">
        <w:rPr>
          <w:rFonts w:ascii="Arial" w:hAnsi="Arial" w:cs="Arial"/>
          <w:sz w:val="24"/>
          <w:szCs w:val="24"/>
        </w:rPr>
        <w:t>On Monday</w:t>
      </w:r>
      <w:r w:rsidR="0068291B">
        <w:rPr>
          <w:rFonts w:ascii="Arial" w:hAnsi="Arial" w:cs="Arial"/>
          <w:sz w:val="24"/>
          <w:szCs w:val="24"/>
        </w:rPr>
        <w:t xml:space="preserve"> (17 December 2018</w:t>
      </w:r>
      <w:r w:rsidR="008C6F48" w:rsidRPr="001F48E5">
        <w:rPr>
          <w:rFonts w:ascii="Arial" w:hAnsi="Arial" w:cs="Arial"/>
          <w:sz w:val="24"/>
          <w:szCs w:val="24"/>
        </w:rPr>
        <w:t xml:space="preserve">) he was </w:t>
      </w:r>
      <w:r w:rsidR="00232280">
        <w:rPr>
          <w:rFonts w:ascii="Arial" w:hAnsi="Arial" w:cs="Arial"/>
          <w:sz w:val="24"/>
          <w:szCs w:val="24"/>
        </w:rPr>
        <w:t>jailed for three years and four months, handed a £30,125 compensation order, to be paid within 42 days, and ordered to pay £</w:t>
      </w:r>
      <w:r w:rsidR="00B03425">
        <w:rPr>
          <w:rFonts w:ascii="Arial" w:hAnsi="Arial" w:cs="Arial"/>
          <w:sz w:val="24"/>
          <w:szCs w:val="24"/>
        </w:rPr>
        <w:t>1,</w:t>
      </w:r>
      <w:r w:rsidR="00232280">
        <w:rPr>
          <w:rFonts w:ascii="Arial" w:hAnsi="Arial" w:cs="Arial"/>
          <w:sz w:val="24"/>
          <w:szCs w:val="24"/>
        </w:rPr>
        <w:t>901 in costs.</w:t>
      </w:r>
      <w:bookmarkStart w:id="1" w:name="_GoBack"/>
      <w:bookmarkEnd w:id="1"/>
    </w:p>
    <w:p w14:paraId="47689454" w14:textId="77777777" w:rsidR="00232280" w:rsidRDefault="00232280" w:rsidP="00232280">
      <w:pPr>
        <w:pStyle w:val="ListParagraph"/>
        <w:spacing w:after="0" w:line="360" w:lineRule="auto"/>
        <w:ind w:left="360"/>
        <w:outlineLvl w:val="0"/>
        <w:rPr>
          <w:rFonts w:ascii="Arial" w:hAnsi="Arial" w:cs="Arial"/>
          <w:sz w:val="24"/>
          <w:szCs w:val="24"/>
        </w:rPr>
      </w:pPr>
    </w:p>
    <w:p w14:paraId="19C8CCE1" w14:textId="719BDB65" w:rsidR="00232280" w:rsidRPr="001F48E5" w:rsidRDefault="00232280" w:rsidP="001C3D4F">
      <w:pPr>
        <w:pStyle w:val="ListParagraph"/>
        <w:numPr>
          <w:ilvl w:val="0"/>
          <w:numId w:val="6"/>
        </w:numPr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IHP Ltd. were fined £20,000 and ordered to pay £1</w:t>
      </w:r>
      <w:r w:rsidR="00B0342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000 in costs.</w:t>
      </w:r>
    </w:p>
    <w:p w14:paraId="7F0EC54A" w14:textId="77777777" w:rsidR="00F46FFA" w:rsidRPr="001F48E5" w:rsidRDefault="00F46FFA" w:rsidP="00F46FFA">
      <w:pPr>
        <w:pStyle w:val="ListParagraph"/>
        <w:spacing w:after="0" w:line="360" w:lineRule="auto"/>
        <w:ind w:left="360"/>
        <w:outlineLvl w:val="0"/>
        <w:rPr>
          <w:rFonts w:ascii="Arial" w:hAnsi="Arial" w:cs="Arial"/>
          <w:sz w:val="24"/>
          <w:szCs w:val="24"/>
        </w:rPr>
      </w:pPr>
    </w:p>
    <w:p w14:paraId="74B39BB8" w14:textId="1B8B4A80" w:rsidR="00CC3CDB" w:rsidRPr="0072744A" w:rsidRDefault="00C1562D" w:rsidP="00A5340F">
      <w:pPr>
        <w:pStyle w:val="ListParagraph"/>
        <w:numPr>
          <w:ilvl w:val="0"/>
          <w:numId w:val="6"/>
        </w:numPr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72744A">
        <w:rPr>
          <w:rFonts w:ascii="Arial" w:hAnsi="Arial" w:cs="Arial"/>
          <w:sz w:val="24"/>
          <w:szCs w:val="24"/>
        </w:rPr>
        <w:t>Simon Atkinson was a company director of IHP Ltd until May 2018. IHP Ltd.</w:t>
      </w:r>
      <w:r w:rsidR="0072744A" w:rsidRPr="0072744A">
        <w:rPr>
          <w:rFonts w:ascii="Arial" w:hAnsi="Arial" w:cs="Arial"/>
          <w:sz w:val="24"/>
          <w:szCs w:val="24"/>
        </w:rPr>
        <w:t xml:space="preserve"> IHP Ltd was subject to investigation and pleaded guilty to two counts of failing to comply with money laundering regulations</w:t>
      </w:r>
      <w:r w:rsidR="0072744A" w:rsidRPr="0072744A">
        <w:rPr>
          <w:rFonts w:ascii="Arial" w:hAnsi="Arial" w:cs="Arial"/>
          <w:color w:val="1F497D"/>
          <w:sz w:val="24"/>
          <w:szCs w:val="24"/>
        </w:rPr>
        <w:t>.</w:t>
      </w:r>
    </w:p>
    <w:p w14:paraId="2969DB28" w14:textId="77777777" w:rsidR="00F8239E" w:rsidRPr="001F48E5" w:rsidRDefault="00F8239E" w:rsidP="00F8239E">
      <w:pPr>
        <w:pStyle w:val="ListParagraph"/>
        <w:spacing w:after="0" w:line="360" w:lineRule="auto"/>
        <w:ind w:left="360"/>
        <w:outlineLvl w:val="0"/>
        <w:rPr>
          <w:rFonts w:ascii="Arial" w:hAnsi="Arial" w:cs="Arial"/>
          <w:sz w:val="24"/>
          <w:szCs w:val="24"/>
        </w:rPr>
      </w:pPr>
    </w:p>
    <w:p w14:paraId="5D094401" w14:textId="77777777" w:rsidR="00CC3CDB" w:rsidRPr="001F48E5" w:rsidRDefault="00DF14CE" w:rsidP="00CC3CDB">
      <w:pPr>
        <w:pStyle w:val="ListParagraph"/>
        <w:numPr>
          <w:ilvl w:val="0"/>
          <w:numId w:val="6"/>
        </w:numPr>
        <w:spacing w:after="0" w:line="360" w:lineRule="auto"/>
        <w:outlineLvl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F48E5">
        <w:rPr>
          <w:rFonts w:ascii="Arial" w:hAnsi="Arial" w:cs="Arial"/>
          <w:sz w:val="24"/>
          <w:szCs w:val="24"/>
        </w:rPr>
        <w:t xml:space="preserve">Anyone with information about people or businesses involved in tax fraud can contact our HMRC Fraud Hotline on 0800 788 887 or visit </w:t>
      </w:r>
      <w:hyperlink r:id="rId9" w:history="1">
        <w:r w:rsidRPr="001F48E5">
          <w:rPr>
            <w:rStyle w:val="Hyperlink"/>
            <w:rFonts w:ascii="Arial" w:hAnsi="Arial" w:cs="Arial"/>
            <w:sz w:val="24"/>
            <w:szCs w:val="24"/>
          </w:rPr>
          <w:t>https://www.gov.uk/report-an-unregistered-trader-or-business</w:t>
        </w:r>
      </w:hyperlink>
    </w:p>
    <w:p w14:paraId="4782B63A" w14:textId="77777777" w:rsidR="00CC3CDB" w:rsidRPr="001F48E5" w:rsidRDefault="00CC3CDB" w:rsidP="00CC3CDB">
      <w:pPr>
        <w:pStyle w:val="ListParagraph"/>
        <w:rPr>
          <w:rFonts w:ascii="Arial" w:hAnsi="Arial" w:cs="Arial"/>
          <w:sz w:val="24"/>
          <w:szCs w:val="24"/>
        </w:rPr>
      </w:pPr>
    </w:p>
    <w:p w14:paraId="7C959D11" w14:textId="77777777" w:rsidR="00DF14CE" w:rsidRPr="001F48E5" w:rsidRDefault="00DF14CE" w:rsidP="00CC3CDB">
      <w:pPr>
        <w:pStyle w:val="ListParagraph"/>
        <w:numPr>
          <w:ilvl w:val="0"/>
          <w:numId w:val="6"/>
        </w:numPr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>Follow HMRC on Twitter @</w:t>
      </w:r>
      <w:proofErr w:type="spellStart"/>
      <w:r w:rsidRPr="001F48E5">
        <w:rPr>
          <w:rFonts w:ascii="Arial" w:hAnsi="Arial" w:cs="Arial"/>
          <w:sz w:val="24"/>
          <w:szCs w:val="24"/>
        </w:rPr>
        <w:t>HMRCgovuk</w:t>
      </w:r>
      <w:proofErr w:type="spellEnd"/>
    </w:p>
    <w:p w14:paraId="12B798C1" w14:textId="77777777" w:rsidR="00976928" w:rsidRPr="001F48E5" w:rsidRDefault="00976928" w:rsidP="00DF14CE">
      <w:pPr>
        <w:spacing w:after="0" w:line="360" w:lineRule="auto"/>
        <w:outlineLvl w:val="0"/>
        <w:rPr>
          <w:rFonts w:ascii="Arial" w:hAnsi="Arial" w:cs="Arial"/>
          <w:sz w:val="24"/>
          <w:szCs w:val="24"/>
        </w:rPr>
      </w:pPr>
    </w:p>
    <w:p w14:paraId="286BD618" w14:textId="77777777" w:rsidR="00976928" w:rsidRPr="001F48E5" w:rsidRDefault="00976928" w:rsidP="009769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01101D" w14:textId="77777777" w:rsidR="00976928" w:rsidRPr="001F48E5" w:rsidRDefault="00976928" w:rsidP="00976928">
      <w:pPr>
        <w:spacing w:after="0" w:line="360" w:lineRule="auto"/>
        <w:rPr>
          <w:rFonts w:ascii="Arial" w:hAnsi="Arial" w:cs="Arial"/>
          <w:b/>
          <w:spacing w:val="-3"/>
          <w:sz w:val="24"/>
          <w:szCs w:val="24"/>
        </w:rPr>
      </w:pPr>
      <w:r w:rsidRPr="001F48E5">
        <w:rPr>
          <w:rFonts w:ascii="Arial" w:hAnsi="Arial" w:cs="Arial"/>
          <w:b/>
          <w:spacing w:val="-3"/>
          <w:sz w:val="24"/>
          <w:szCs w:val="24"/>
        </w:rPr>
        <w:t>Issued by HM Revenue &amp; Customs Press Office</w:t>
      </w:r>
    </w:p>
    <w:p w14:paraId="5FD4079E" w14:textId="77777777" w:rsidR="008C6F48" w:rsidRPr="001F48E5" w:rsidRDefault="008C6F48" w:rsidP="0097692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35257E" w14:textId="77777777" w:rsidR="00976928" w:rsidRPr="001F48E5" w:rsidRDefault="00976928" w:rsidP="009769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lastRenderedPageBreak/>
        <w:t>Press enquiries only please contact:</w:t>
      </w:r>
    </w:p>
    <w:p w14:paraId="65EC3E98" w14:textId="77777777" w:rsidR="008C6F48" w:rsidRPr="001F48E5" w:rsidRDefault="008C6F48" w:rsidP="00976928">
      <w:pPr>
        <w:pStyle w:val="Contactdetails"/>
        <w:spacing w:line="360" w:lineRule="auto"/>
        <w:rPr>
          <w:rFonts w:ascii="Arial" w:hAnsi="Arial" w:cs="Arial"/>
          <w:sz w:val="24"/>
          <w:szCs w:val="24"/>
        </w:rPr>
      </w:pPr>
    </w:p>
    <w:p w14:paraId="332A35AB" w14:textId="77777777" w:rsidR="00976928" w:rsidRPr="001F48E5" w:rsidRDefault="00DF14CE" w:rsidP="00976928">
      <w:pPr>
        <w:pStyle w:val="Contactdetails"/>
        <w:spacing w:line="360" w:lineRule="auto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>Jemma Smith</w:t>
      </w:r>
      <w:r w:rsidR="004111AE" w:rsidRPr="001F48E5">
        <w:rPr>
          <w:rFonts w:ascii="Arial" w:hAnsi="Arial" w:cs="Arial"/>
          <w:sz w:val="24"/>
          <w:szCs w:val="24"/>
        </w:rPr>
        <w:t xml:space="preserve">, </w:t>
      </w:r>
      <w:r w:rsidR="00976928" w:rsidRPr="001F48E5">
        <w:rPr>
          <w:rFonts w:ascii="Arial" w:hAnsi="Arial" w:cs="Arial"/>
          <w:sz w:val="24"/>
          <w:szCs w:val="24"/>
        </w:rPr>
        <w:t xml:space="preserve">Press Officer for </w:t>
      </w:r>
      <w:r w:rsidRPr="001F48E5">
        <w:rPr>
          <w:rFonts w:ascii="Arial" w:hAnsi="Arial" w:cs="Arial"/>
          <w:sz w:val="24"/>
          <w:szCs w:val="24"/>
        </w:rPr>
        <w:t>East of England &amp; Essex</w:t>
      </w:r>
      <w:r w:rsidR="00976928" w:rsidRPr="001F48E5">
        <w:rPr>
          <w:rFonts w:ascii="Arial" w:hAnsi="Arial" w:cs="Arial"/>
          <w:sz w:val="24"/>
          <w:szCs w:val="24"/>
        </w:rPr>
        <w:t xml:space="preserve"> </w:t>
      </w:r>
    </w:p>
    <w:p w14:paraId="7559C2E6" w14:textId="77777777" w:rsidR="00976928" w:rsidRPr="001F48E5" w:rsidRDefault="004111AE" w:rsidP="00976928">
      <w:pPr>
        <w:pStyle w:val="Contactdetails"/>
        <w:spacing w:line="360" w:lineRule="auto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 xml:space="preserve">Tel: </w:t>
      </w:r>
      <w:r w:rsidRPr="001F48E5">
        <w:rPr>
          <w:rFonts w:ascii="Arial" w:hAnsi="Arial" w:cs="Arial"/>
          <w:sz w:val="24"/>
          <w:szCs w:val="24"/>
        </w:rPr>
        <w:tab/>
      </w:r>
      <w:r w:rsidRPr="001F48E5">
        <w:rPr>
          <w:rFonts w:ascii="Arial" w:hAnsi="Arial" w:cs="Arial"/>
          <w:sz w:val="24"/>
          <w:szCs w:val="24"/>
        </w:rPr>
        <w:tab/>
        <w:t>03000 520 184 / 07741</w:t>
      </w:r>
      <w:r w:rsidR="00DF14CE" w:rsidRPr="001F48E5">
        <w:rPr>
          <w:rFonts w:ascii="Arial" w:hAnsi="Arial" w:cs="Arial"/>
          <w:sz w:val="24"/>
          <w:szCs w:val="24"/>
        </w:rPr>
        <w:t xml:space="preserve"> </w:t>
      </w:r>
      <w:r w:rsidRPr="001F48E5">
        <w:rPr>
          <w:rFonts w:ascii="Arial" w:hAnsi="Arial" w:cs="Arial"/>
          <w:sz w:val="24"/>
          <w:szCs w:val="24"/>
        </w:rPr>
        <w:t>615</w:t>
      </w:r>
      <w:r w:rsidR="00DF14CE" w:rsidRPr="001F48E5">
        <w:rPr>
          <w:rFonts w:ascii="Arial" w:hAnsi="Arial" w:cs="Arial"/>
          <w:sz w:val="24"/>
          <w:szCs w:val="24"/>
        </w:rPr>
        <w:t xml:space="preserve"> </w:t>
      </w:r>
      <w:r w:rsidRPr="001F48E5">
        <w:rPr>
          <w:rFonts w:ascii="Arial" w:hAnsi="Arial" w:cs="Arial"/>
          <w:sz w:val="24"/>
          <w:szCs w:val="24"/>
        </w:rPr>
        <w:t>662</w:t>
      </w:r>
    </w:p>
    <w:p w14:paraId="0F96F355" w14:textId="051792C3" w:rsidR="00976928" w:rsidRPr="001F48E5" w:rsidRDefault="00976928" w:rsidP="00976928">
      <w:pPr>
        <w:pStyle w:val="Contactdetails"/>
        <w:spacing w:line="360" w:lineRule="auto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>E-mail:</w:t>
      </w:r>
      <w:r w:rsidRPr="001F48E5">
        <w:rPr>
          <w:rFonts w:ascii="Arial" w:hAnsi="Arial" w:cs="Arial"/>
          <w:sz w:val="24"/>
          <w:szCs w:val="24"/>
        </w:rPr>
        <w:tab/>
      </w:r>
      <w:r w:rsidRPr="001F48E5">
        <w:rPr>
          <w:rFonts w:ascii="Arial" w:hAnsi="Arial" w:cs="Arial"/>
          <w:sz w:val="24"/>
          <w:szCs w:val="24"/>
        </w:rPr>
        <w:tab/>
      </w:r>
      <w:hyperlink r:id="rId10" w:history="1">
        <w:r w:rsidR="00232280" w:rsidRPr="0049619A">
          <w:rPr>
            <w:rStyle w:val="Hyperlink"/>
            <w:rFonts w:ascii="Arial" w:hAnsi="Arial" w:cs="Arial"/>
            <w:sz w:val="24"/>
            <w:szCs w:val="24"/>
          </w:rPr>
          <w:t>jemma.smith@hmrc.gsi.gov.uk</w:t>
        </w:r>
      </w:hyperlink>
      <w:r w:rsidR="00232280">
        <w:rPr>
          <w:rFonts w:ascii="Arial" w:hAnsi="Arial" w:cs="Arial"/>
          <w:sz w:val="24"/>
          <w:szCs w:val="24"/>
        </w:rPr>
        <w:t xml:space="preserve"> </w:t>
      </w:r>
    </w:p>
    <w:p w14:paraId="2D01CE6F" w14:textId="77777777" w:rsidR="008C6F48" w:rsidRPr="001F48E5" w:rsidRDefault="008C6F48" w:rsidP="008C6F48">
      <w:pPr>
        <w:pStyle w:val="Contactdetails"/>
        <w:spacing w:line="240" w:lineRule="auto"/>
        <w:rPr>
          <w:rFonts w:ascii="Arial" w:hAnsi="Arial" w:cs="Arial"/>
          <w:sz w:val="24"/>
          <w:szCs w:val="24"/>
        </w:rPr>
      </w:pPr>
    </w:p>
    <w:p w14:paraId="395947E6" w14:textId="77777777" w:rsidR="00976928" w:rsidRPr="001F48E5" w:rsidRDefault="00976928" w:rsidP="008C6F48">
      <w:pPr>
        <w:pStyle w:val="Contactdetails"/>
        <w:spacing w:line="240" w:lineRule="auto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>Or</w:t>
      </w:r>
    </w:p>
    <w:p w14:paraId="0E763321" w14:textId="268294A1" w:rsidR="00DE122C" w:rsidRPr="001F48E5" w:rsidRDefault="00DE122C" w:rsidP="008C6F48">
      <w:pPr>
        <w:pStyle w:val="Contactdetails"/>
        <w:spacing w:line="240" w:lineRule="auto"/>
        <w:rPr>
          <w:rFonts w:ascii="Arial" w:hAnsi="Arial" w:cs="Arial"/>
          <w:sz w:val="24"/>
          <w:szCs w:val="24"/>
        </w:rPr>
      </w:pPr>
    </w:p>
    <w:p w14:paraId="2EF16CBA" w14:textId="77777777" w:rsidR="00DE122C" w:rsidRPr="001F48E5" w:rsidRDefault="00DE122C" w:rsidP="00DE122C">
      <w:pPr>
        <w:pStyle w:val="BodyText"/>
        <w:jc w:val="left"/>
        <w:rPr>
          <w:rFonts w:cs="Arial"/>
          <w:sz w:val="24"/>
          <w:szCs w:val="24"/>
        </w:rPr>
      </w:pPr>
      <w:r w:rsidRPr="001F48E5">
        <w:rPr>
          <w:rFonts w:cs="Arial"/>
          <w:sz w:val="24"/>
          <w:szCs w:val="24"/>
        </w:rPr>
        <w:t>Ashleigh Prince</w:t>
      </w:r>
    </w:p>
    <w:p w14:paraId="7EE4F93A" w14:textId="77777777" w:rsidR="00DE122C" w:rsidRPr="001F48E5" w:rsidRDefault="00DE122C" w:rsidP="00DE122C">
      <w:pPr>
        <w:pStyle w:val="BodyText"/>
        <w:jc w:val="left"/>
        <w:rPr>
          <w:rFonts w:cs="Arial"/>
          <w:sz w:val="24"/>
          <w:szCs w:val="24"/>
        </w:rPr>
      </w:pPr>
      <w:r w:rsidRPr="001F48E5">
        <w:rPr>
          <w:rFonts w:cs="Arial"/>
          <w:sz w:val="24"/>
          <w:szCs w:val="24"/>
        </w:rPr>
        <w:t xml:space="preserve">Tel: </w:t>
      </w:r>
      <w:r w:rsidRPr="001F48E5">
        <w:rPr>
          <w:rFonts w:cs="Arial"/>
          <w:sz w:val="24"/>
          <w:szCs w:val="24"/>
        </w:rPr>
        <w:tab/>
      </w:r>
      <w:r w:rsidRPr="001F48E5">
        <w:rPr>
          <w:rFonts w:cs="Arial"/>
          <w:sz w:val="24"/>
          <w:szCs w:val="24"/>
        </w:rPr>
        <w:tab/>
      </w:r>
      <w:r w:rsidRPr="001F48E5">
        <w:rPr>
          <w:rFonts w:cs="Arial"/>
          <w:sz w:val="24"/>
          <w:szCs w:val="24"/>
          <w:lang w:eastAsia="en-GB"/>
        </w:rPr>
        <w:t xml:space="preserve">03000 598 834 </w:t>
      </w:r>
    </w:p>
    <w:p w14:paraId="313A2839" w14:textId="77777777" w:rsidR="00DE122C" w:rsidRPr="001F48E5" w:rsidRDefault="00DE122C" w:rsidP="00DE122C">
      <w:pPr>
        <w:pStyle w:val="Contactdetails"/>
        <w:spacing w:line="360" w:lineRule="auto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 xml:space="preserve">Email: </w:t>
      </w:r>
      <w:r w:rsidRPr="001F48E5">
        <w:rPr>
          <w:rFonts w:ascii="Arial" w:hAnsi="Arial" w:cs="Arial"/>
          <w:sz w:val="24"/>
          <w:szCs w:val="24"/>
        </w:rPr>
        <w:tab/>
      </w:r>
      <w:r w:rsidRPr="001F48E5">
        <w:rPr>
          <w:rFonts w:ascii="Arial" w:hAnsi="Arial" w:cs="Arial"/>
          <w:sz w:val="24"/>
          <w:szCs w:val="24"/>
        </w:rPr>
        <w:tab/>
      </w:r>
      <w:hyperlink r:id="rId11" w:history="1">
        <w:r w:rsidRPr="001F48E5">
          <w:rPr>
            <w:rStyle w:val="Hyperlink"/>
            <w:rFonts w:ascii="Arial" w:hAnsi="Arial" w:cs="Arial"/>
            <w:sz w:val="24"/>
            <w:szCs w:val="24"/>
          </w:rPr>
          <w:t>ashleigh.prince@hmrc.gsi.gov.uk</w:t>
        </w:r>
      </w:hyperlink>
    </w:p>
    <w:p w14:paraId="09481F9D" w14:textId="77777777" w:rsidR="00DE122C" w:rsidRPr="001F48E5" w:rsidRDefault="00DE122C" w:rsidP="008C6F48">
      <w:pPr>
        <w:pStyle w:val="Contactdetails"/>
        <w:spacing w:line="240" w:lineRule="auto"/>
        <w:rPr>
          <w:rFonts w:ascii="Arial" w:hAnsi="Arial" w:cs="Arial"/>
          <w:sz w:val="24"/>
          <w:szCs w:val="24"/>
        </w:rPr>
      </w:pPr>
    </w:p>
    <w:p w14:paraId="312818A6" w14:textId="77777777" w:rsidR="008C6F48" w:rsidRPr="001F48E5" w:rsidRDefault="008C6F48" w:rsidP="008C6F48">
      <w:pPr>
        <w:pStyle w:val="BodyText"/>
        <w:spacing w:line="240" w:lineRule="auto"/>
        <w:rPr>
          <w:rFonts w:cs="Arial"/>
          <w:sz w:val="24"/>
          <w:szCs w:val="24"/>
        </w:rPr>
      </w:pPr>
    </w:p>
    <w:p w14:paraId="6A4666D4" w14:textId="77777777" w:rsidR="00976928" w:rsidRPr="001F48E5" w:rsidRDefault="00976928" w:rsidP="00976928">
      <w:pPr>
        <w:pStyle w:val="BodyText"/>
        <w:rPr>
          <w:rFonts w:cs="Arial"/>
          <w:sz w:val="24"/>
          <w:szCs w:val="24"/>
        </w:rPr>
      </w:pPr>
      <w:r w:rsidRPr="001F48E5">
        <w:rPr>
          <w:rFonts w:cs="Arial"/>
          <w:sz w:val="24"/>
          <w:szCs w:val="24"/>
        </w:rPr>
        <w:t>Out of hours</w:t>
      </w:r>
    </w:p>
    <w:p w14:paraId="29E3BAA5" w14:textId="77777777" w:rsidR="00976928" w:rsidRPr="001F48E5" w:rsidRDefault="00976928" w:rsidP="00976928">
      <w:pPr>
        <w:pStyle w:val="Contactdetails"/>
        <w:spacing w:line="360" w:lineRule="auto"/>
        <w:rPr>
          <w:rFonts w:ascii="Arial" w:hAnsi="Arial" w:cs="Arial"/>
          <w:sz w:val="24"/>
          <w:szCs w:val="24"/>
        </w:rPr>
      </w:pPr>
      <w:r w:rsidRPr="001F48E5">
        <w:rPr>
          <w:rFonts w:ascii="Arial" w:hAnsi="Arial" w:cs="Arial"/>
          <w:sz w:val="24"/>
          <w:szCs w:val="24"/>
        </w:rPr>
        <w:t xml:space="preserve">Tel: </w:t>
      </w:r>
      <w:r w:rsidRPr="001F48E5">
        <w:rPr>
          <w:rFonts w:ascii="Arial" w:hAnsi="Arial" w:cs="Arial"/>
          <w:sz w:val="24"/>
          <w:szCs w:val="24"/>
        </w:rPr>
        <w:tab/>
      </w:r>
      <w:r w:rsidRPr="001F48E5">
        <w:rPr>
          <w:rFonts w:ascii="Arial" w:hAnsi="Arial" w:cs="Arial"/>
          <w:sz w:val="24"/>
          <w:szCs w:val="24"/>
        </w:rPr>
        <w:tab/>
        <w:t>07860 359</w:t>
      </w:r>
      <w:r w:rsidR="00347568" w:rsidRPr="001F48E5">
        <w:rPr>
          <w:rFonts w:ascii="Arial" w:hAnsi="Arial" w:cs="Arial"/>
          <w:sz w:val="24"/>
          <w:szCs w:val="24"/>
        </w:rPr>
        <w:t xml:space="preserve"> </w:t>
      </w:r>
      <w:r w:rsidRPr="001F48E5">
        <w:rPr>
          <w:rFonts w:ascii="Arial" w:hAnsi="Arial" w:cs="Arial"/>
          <w:sz w:val="24"/>
          <w:szCs w:val="24"/>
        </w:rPr>
        <w:t>544</w:t>
      </w:r>
    </w:p>
    <w:p w14:paraId="207C0770" w14:textId="77777777" w:rsidR="00E807E4" w:rsidRPr="001F48E5" w:rsidRDefault="00976928" w:rsidP="007A77A7">
      <w:pPr>
        <w:pStyle w:val="BodyText"/>
        <w:rPr>
          <w:rFonts w:cs="Arial"/>
          <w:sz w:val="24"/>
          <w:szCs w:val="24"/>
        </w:rPr>
      </w:pPr>
      <w:r w:rsidRPr="001F48E5">
        <w:rPr>
          <w:rFonts w:cs="Arial"/>
          <w:b/>
          <w:sz w:val="24"/>
          <w:szCs w:val="24"/>
        </w:rPr>
        <w:t>Website</w:t>
      </w:r>
      <w:r w:rsidRPr="001F48E5">
        <w:rPr>
          <w:rFonts w:cs="Arial"/>
          <w:b/>
          <w:sz w:val="24"/>
          <w:szCs w:val="24"/>
        </w:rPr>
        <w:tab/>
      </w:r>
      <w:r w:rsidRPr="001F48E5">
        <w:rPr>
          <w:rFonts w:cs="Arial"/>
          <w:sz w:val="24"/>
          <w:szCs w:val="24"/>
        </w:rPr>
        <w:t>www.hmrc.gov.uk</w:t>
      </w:r>
    </w:p>
    <w:sectPr w:rsidR="00E807E4" w:rsidRPr="001F48E5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5BBF6" w14:textId="77777777" w:rsidR="00AC0EE4" w:rsidRDefault="00AC0EE4">
      <w:pPr>
        <w:spacing w:after="0" w:line="240" w:lineRule="auto"/>
      </w:pPr>
      <w:r>
        <w:separator/>
      </w:r>
    </w:p>
  </w:endnote>
  <w:endnote w:type="continuationSeparator" w:id="0">
    <w:p w14:paraId="6FBFCB6F" w14:textId="77777777" w:rsidR="00AC0EE4" w:rsidRDefault="00AC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9CBB2" w14:textId="77777777" w:rsidR="004B40E1" w:rsidRDefault="002C2378">
    <w:pPr>
      <w:pStyle w:val="Footer"/>
      <w:tabs>
        <w:tab w:val="clear" w:pos="8306"/>
      </w:tabs>
      <w:jc w:val="right"/>
      <w:rPr>
        <w:rFonts w:ascii="Arial" w:hAnsi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D0AB7" w14:textId="77777777" w:rsidR="00AC0EE4" w:rsidRDefault="00AC0EE4">
      <w:pPr>
        <w:spacing w:after="0" w:line="240" w:lineRule="auto"/>
      </w:pPr>
      <w:r>
        <w:separator/>
      </w:r>
    </w:p>
  </w:footnote>
  <w:footnote w:type="continuationSeparator" w:id="0">
    <w:p w14:paraId="70A1E84D" w14:textId="77777777" w:rsidR="00AC0EE4" w:rsidRDefault="00AC0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25183"/>
    <w:multiLevelType w:val="hybridMultilevel"/>
    <w:tmpl w:val="B84E37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C2424"/>
    <w:multiLevelType w:val="hybridMultilevel"/>
    <w:tmpl w:val="5540DB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6508FA"/>
    <w:multiLevelType w:val="hybridMultilevel"/>
    <w:tmpl w:val="1C94BD54"/>
    <w:lvl w:ilvl="0" w:tplc="2FB46E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115CB9"/>
    <w:multiLevelType w:val="hybridMultilevel"/>
    <w:tmpl w:val="FD101D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7570EC"/>
    <w:multiLevelType w:val="hybridMultilevel"/>
    <w:tmpl w:val="23C6ED4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B9A0721"/>
    <w:multiLevelType w:val="hybridMultilevel"/>
    <w:tmpl w:val="49B2A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28"/>
    <w:rsid w:val="000150AB"/>
    <w:rsid w:val="00033083"/>
    <w:rsid w:val="0005143C"/>
    <w:rsid w:val="00052638"/>
    <w:rsid w:val="000608D5"/>
    <w:rsid w:val="00080573"/>
    <w:rsid w:val="00082938"/>
    <w:rsid w:val="000A5D16"/>
    <w:rsid w:val="000A7828"/>
    <w:rsid w:val="000B7B8D"/>
    <w:rsid w:val="000C1C6C"/>
    <w:rsid w:val="000D70DC"/>
    <w:rsid w:val="000F6C0A"/>
    <w:rsid w:val="00100324"/>
    <w:rsid w:val="00126D74"/>
    <w:rsid w:val="00132F48"/>
    <w:rsid w:val="001364FD"/>
    <w:rsid w:val="0014003C"/>
    <w:rsid w:val="00180122"/>
    <w:rsid w:val="00197F46"/>
    <w:rsid w:val="001A09C8"/>
    <w:rsid w:val="001C3D4F"/>
    <w:rsid w:val="001D5799"/>
    <w:rsid w:val="001E34B8"/>
    <w:rsid w:val="001F48E5"/>
    <w:rsid w:val="002028FF"/>
    <w:rsid w:val="00232280"/>
    <w:rsid w:val="002536AA"/>
    <w:rsid w:val="00275661"/>
    <w:rsid w:val="00281950"/>
    <w:rsid w:val="002C1CD3"/>
    <w:rsid w:val="002C2378"/>
    <w:rsid w:val="002D723A"/>
    <w:rsid w:val="002E6552"/>
    <w:rsid w:val="002F5657"/>
    <w:rsid w:val="00324B4E"/>
    <w:rsid w:val="00347568"/>
    <w:rsid w:val="003671EB"/>
    <w:rsid w:val="0039484E"/>
    <w:rsid w:val="003D21A9"/>
    <w:rsid w:val="003D75F8"/>
    <w:rsid w:val="003E3440"/>
    <w:rsid w:val="003F10DC"/>
    <w:rsid w:val="004111AE"/>
    <w:rsid w:val="00412258"/>
    <w:rsid w:val="004449FC"/>
    <w:rsid w:val="0045642E"/>
    <w:rsid w:val="00462D1A"/>
    <w:rsid w:val="0046795B"/>
    <w:rsid w:val="00472D91"/>
    <w:rsid w:val="00474068"/>
    <w:rsid w:val="00483D08"/>
    <w:rsid w:val="00491334"/>
    <w:rsid w:val="004A6182"/>
    <w:rsid w:val="004C4238"/>
    <w:rsid w:val="004F4928"/>
    <w:rsid w:val="0050266D"/>
    <w:rsid w:val="00521F0E"/>
    <w:rsid w:val="005223C5"/>
    <w:rsid w:val="00551544"/>
    <w:rsid w:val="005652E3"/>
    <w:rsid w:val="005A0C4E"/>
    <w:rsid w:val="005B5B21"/>
    <w:rsid w:val="005B7617"/>
    <w:rsid w:val="005D6D7F"/>
    <w:rsid w:val="005F33A1"/>
    <w:rsid w:val="006160C7"/>
    <w:rsid w:val="00641BBF"/>
    <w:rsid w:val="0065712A"/>
    <w:rsid w:val="0068291B"/>
    <w:rsid w:val="006F70AF"/>
    <w:rsid w:val="0072744A"/>
    <w:rsid w:val="0078749B"/>
    <w:rsid w:val="00790361"/>
    <w:rsid w:val="0079152E"/>
    <w:rsid w:val="007A77A7"/>
    <w:rsid w:val="007E09DC"/>
    <w:rsid w:val="007E0BEC"/>
    <w:rsid w:val="007F6C10"/>
    <w:rsid w:val="00841FF7"/>
    <w:rsid w:val="00842065"/>
    <w:rsid w:val="008433C7"/>
    <w:rsid w:val="008868A9"/>
    <w:rsid w:val="008C6F48"/>
    <w:rsid w:val="008D2173"/>
    <w:rsid w:val="008D451C"/>
    <w:rsid w:val="008E591B"/>
    <w:rsid w:val="008E67C2"/>
    <w:rsid w:val="00905E86"/>
    <w:rsid w:val="009112FB"/>
    <w:rsid w:val="009541B3"/>
    <w:rsid w:val="009637CF"/>
    <w:rsid w:val="009649BE"/>
    <w:rsid w:val="00976928"/>
    <w:rsid w:val="00981347"/>
    <w:rsid w:val="009944AE"/>
    <w:rsid w:val="009A6AA0"/>
    <w:rsid w:val="009E339A"/>
    <w:rsid w:val="009E3D4A"/>
    <w:rsid w:val="009E432D"/>
    <w:rsid w:val="009E4587"/>
    <w:rsid w:val="009E6A31"/>
    <w:rsid w:val="00A13FD0"/>
    <w:rsid w:val="00A172C1"/>
    <w:rsid w:val="00A17B85"/>
    <w:rsid w:val="00A30072"/>
    <w:rsid w:val="00A40350"/>
    <w:rsid w:val="00A4741D"/>
    <w:rsid w:val="00A9389E"/>
    <w:rsid w:val="00AB2A2C"/>
    <w:rsid w:val="00AC0EE4"/>
    <w:rsid w:val="00AE343F"/>
    <w:rsid w:val="00AE52A9"/>
    <w:rsid w:val="00B03425"/>
    <w:rsid w:val="00B10159"/>
    <w:rsid w:val="00B52071"/>
    <w:rsid w:val="00B52B46"/>
    <w:rsid w:val="00B53B68"/>
    <w:rsid w:val="00B65094"/>
    <w:rsid w:val="00B777CD"/>
    <w:rsid w:val="00B94C30"/>
    <w:rsid w:val="00BB0529"/>
    <w:rsid w:val="00BB1D45"/>
    <w:rsid w:val="00BC01F2"/>
    <w:rsid w:val="00BC35D6"/>
    <w:rsid w:val="00BE2E5B"/>
    <w:rsid w:val="00BE3F5B"/>
    <w:rsid w:val="00BF16FE"/>
    <w:rsid w:val="00C1562D"/>
    <w:rsid w:val="00C256FD"/>
    <w:rsid w:val="00C679E4"/>
    <w:rsid w:val="00C9249B"/>
    <w:rsid w:val="00C93B18"/>
    <w:rsid w:val="00CA17B1"/>
    <w:rsid w:val="00CB70A9"/>
    <w:rsid w:val="00CC3CDB"/>
    <w:rsid w:val="00CE5AEF"/>
    <w:rsid w:val="00CF0748"/>
    <w:rsid w:val="00CF0CCD"/>
    <w:rsid w:val="00CF1DE1"/>
    <w:rsid w:val="00CF3073"/>
    <w:rsid w:val="00D03551"/>
    <w:rsid w:val="00D05516"/>
    <w:rsid w:val="00D17330"/>
    <w:rsid w:val="00D36E7A"/>
    <w:rsid w:val="00D62D3E"/>
    <w:rsid w:val="00D65228"/>
    <w:rsid w:val="00D94B9F"/>
    <w:rsid w:val="00D979D3"/>
    <w:rsid w:val="00D97DBC"/>
    <w:rsid w:val="00DA20BE"/>
    <w:rsid w:val="00DA52D4"/>
    <w:rsid w:val="00DD6238"/>
    <w:rsid w:val="00DE122C"/>
    <w:rsid w:val="00DE4420"/>
    <w:rsid w:val="00DE62AC"/>
    <w:rsid w:val="00DF14CE"/>
    <w:rsid w:val="00DF3855"/>
    <w:rsid w:val="00E01723"/>
    <w:rsid w:val="00E32671"/>
    <w:rsid w:val="00E351AA"/>
    <w:rsid w:val="00E438F8"/>
    <w:rsid w:val="00E52A04"/>
    <w:rsid w:val="00E661B4"/>
    <w:rsid w:val="00E753F6"/>
    <w:rsid w:val="00E807E4"/>
    <w:rsid w:val="00E97E7C"/>
    <w:rsid w:val="00ED1BC6"/>
    <w:rsid w:val="00EF4904"/>
    <w:rsid w:val="00F041F8"/>
    <w:rsid w:val="00F10C12"/>
    <w:rsid w:val="00F11203"/>
    <w:rsid w:val="00F11B7E"/>
    <w:rsid w:val="00F3319E"/>
    <w:rsid w:val="00F42E3B"/>
    <w:rsid w:val="00F46FFA"/>
    <w:rsid w:val="00F6720D"/>
    <w:rsid w:val="00F76780"/>
    <w:rsid w:val="00F8239E"/>
    <w:rsid w:val="00FA630F"/>
    <w:rsid w:val="00FB4049"/>
    <w:rsid w:val="00FE4F3A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7712"/>
  <w15:chartTrackingRefBased/>
  <w15:docId w15:val="{F6417064-59C0-47A2-8923-5BF96F27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9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7692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69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769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b/>
      <w:sz w:val="26"/>
      <w:szCs w:val="20"/>
    </w:rPr>
  </w:style>
  <w:style w:type="character" w:customStyle="1" w:styleId="FooterChar">
    <w:name w:val="Footer Char"/>
    <w:basedOn w:val="DefaultParagraphFont"/>
    <w:link w:val="Footer"/>
    <w:rsid w:val="00976928"/>
    <w:rPr>
      <w:rFonts w:ascii="Times New Roman" w:eastAsia="Times New Roman" w:hAnsi="Times New Roman" w:cs="Times New Roman"/>
      <w:b/>
      <w:sz w:val="26"/>
      <w:szCs w:val="20"/>
    </w:r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976928"/>
    <w:pPr>
      <w:spacing w:after="0" w:line="36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976928"/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rsid w:val="00976928"/>
    <w:pPr>
      <w:spacing w:before="100" w:after="100" w:line="240" w:lineRule="auto"/>
    </w:pPr>
    <w:rPr>
      <w:rFonts w:ascii="Arial Unicode MS" w:eastAsia="Arial Unicode MS" w:hAnsi="Arial Unicode MS"/>
      <w:sz w:val="24"/>
      <w:szCs w:val="20"/>
    </w:rPr>
  </w:style>
  <w:style w:type="paragraph" w:customStyle="1" w:styleId="Issuedate">
    <w:name w:val="Issue date"/>
    <w:basedOn w:val="Normal"/>
    <w:rsid w:val="009769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 w:line="240" w:lineRule="auto"/>
      <w:ind w:right="-57"/>
      <w:textAlignment w:val="baseline"/>
    </w:pPr>
    <w:rPr>
      <w:rFonts w:ascii="Times New Roman" w:eastAsia="Times New Roman" w:hAnsi="Times New Roman"/>
      <w:b/>
      <w:bCs/>
      <w:sz w:val="18"/>
      <w:szCs w:val="20"/>
    </w:rPr>
  </w:style>
  <w:style w:type="paragraph" w:customStyle="1" w:styleId="Pages">
    <w:name w:val="Pages"/>
    <w:basedOn w:val="Bannerstrapline"/>
    <w:rsid w:val="00976928"/>
    <w:pPr>
      <w:jc w:val="right"/>
    </w:pPr>
  </w:style>
  <w:style w:type="paragraph" w:customStyle="1" w:styleId="Bannerstrapline">
    <w:name w:val="Banner strapline"/>
    <w:basedOn w:val="Normal"/>
    <w:rsid w:val="00976928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Ref">
    <w:name w:val="Ref"/>
    <w:basedOn w:val="Issuedate"/>
    <w:rsid w:val="00976928"/>
    <w:pPr>
      <w:jc w:val="right"/>
    </w:pPr>
  </w:style>
  <w:style w:type="paragraph" w:customStyle="1" w:styleId="Contactdetails">
    <w:name w:val="Contact details"/>
    <w:basedOn w:val="Normal"/>
    <w:rsid w:val="00976928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Times New Roman" w:eastAsia="Times New Roman" w:hAnsi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CF07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4C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3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8F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8F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hleigh.prince@hmrc.gsi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emma.smith@hmrc.gsi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report-an-unregistered-trader-or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Roger (Corp Comms Press Office)</dc:creator>
  <cp:keywords/>
  <dc:description/>
  <cp:lastModifiedBy>Smith, Jemma (Corp Comms Press Office)</cp:lastModifiedBy>
  <cp:revision>6</cp:revision>
  <dcterms:created xsi:type="dcterms:W3CDTF">2018-12-17T15:54:00Z</dcterms:created>
  <dcterms:modified xsi:type="dcterms:W3CDTF">2018-12-18T09:26:00Z</dcterms:modified>
</cp:coreProperties>
</file>