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338" w:rsidRPr="00A52D4D" w:rsidRDefault="000E4D23" w:rsidP="00183569">
      <w:pPr>
        <w:pStyle w:val="Rubrik"/>
        <w:rPr>
          <w:sz w:val="56"/>
          <w:szCs w:val="62"/>
        </w:rPr>
      </w:pPr>
      <w:r>
        <w:rPr>
          <w:sz w:val="56"/>
          <w:szCs w:val="62"/>
        </w:rPr>
        <w:t xml:space="preserve">HETT </w:t>
      </w:r>
      <w:r w:rsidR="00052D82">
        <w:rPr>
          <w:sz w:val="56"/>
          <w:szCs w:val="62"/>
        </w:rPr>
        <w:t>PÅ KRAFTMARKNADEN</w:t>
      </w:r>
    </w:p>
    <w:p w:rsidR="00F6239D" w:rsidRPr="007D6C87" w:rsidRDefault="007D6C87" w:rsidP="007D6C87">
      <w:pPr>
        <w:tabs>
          <w:tab w:val="left" w:pos="2948"/>
        </w:tabs>
        <w:spacing w:after="0"/>
      </w:pPr>
      <w:r>
        <w:tab/>
      </w:r>
    </w:p>
    <w:p w:rsidR="00DF77D6" w:rsidRDefault="008E2516" w:rsidP="00914A1D">
      <w:pPr>
        <w:spacing w:after="0"/>
        <w:rPr>
          <w:sz w:val="32"/>
          <w:szCs w:val="24"/>
        </w:rPr>
      </w:pPr>
      <w:r>
        <w:t xml:space="preserve">(Kristiansand, 1 juni 2018) </w:t>
      </w:r>
    </w:p>
    <w:p w:rsidR="00DF77D6" w:rsidRDefault="00DF77D6" w:rsidP="00914A1D">
      <w:pPr>
        <w:spacing w:after="0"/>
      </w:pPr>
    </w:p>
    <w:p w:rsidR="00810839" w:rsidRDefault="00991446" w:rsidP="00914A1D">
      <w:pPr>
        <w:spacing w:after="0"/>
        <w:rPr>
          <w:sz w:val="32"/>
        </w:rPr>
      </w:pPr>
      <w:r>
        <w:rPr>
          <w:sz w:val="32"/>
        </w:rPr>
        <w:t>Snösmältningen blev kort och intensiv, maj blev tidernas varmaste</w:t>
      </w:r>
      <w:r w:rsidR="00AD6320">
        <w:rPr>
          <w:sz w:val="32"/>
        </w:rPr>
        <w:t xml:space="preserve"> månad</w:t>
      </w:r>
      <w:r>
        <w:rPr>
          <w:sz w:val="32"/>
        </w:rPr>
        <w:t xml:space="preserve"> och både vindkraften och nederbörden lyste med sin frånvaro. </w:t>
      </w:r>
      <w:r w:rsidR="000E4D23" w:rsidRPr="000E4D23">
        <w:rPr>
          <w:sz w:val="32"/>
        </w:rPr>
        <w:t>Detta resulterade sammantaget i en kraftig uppgång i elpriserna i maj.</w:t>
      </w:r>
    </w:p>
    <w:p w:rsidR="00965C6D" w:rsidRDefault="00965C6D" w:rsidP="00914A1D">
      <w:pPr>
        <w:spacing w:after="0"/>
      </w:pPr>
    </w:p>
    <w:p w:rsidR="00EC066A" w:rsidRDefault="00BE5F78" w:rsidP="00C2591C">
      <w:pPr>
        <w:spacing w:after="0"/>
      </w:pPr>
      <w:r>
        <w:t xml:space="preserve">När det samnordiska systempriset till slut landade på 33,46 €/MWh för maj månad, noterades detta som det högsta majpriset på fem år – </w:t>
      </w:r>
      <w:r w:rsidR="000E4D23">
        <w:t xml:space="preserve">och det </w:t>
      </w:r>
      <w:r>
        <w:t xml:space="preserve">trots </w:t>
      </w:r>
      <w:r w:rsidR="000E4D23">
        <w:t xml:space="preserve">en </w:t>
      </w:r>
      <w:r>
        <w:t xml:space="preserve">kraftig snösmältning och vårflod på </w:t>
      </w:r>
      <w:r w:rsidR="000E4D23">
        <w:t>många håll i landet</w:t>
      </w:r>
      <w:r>
        <w:t xml:space="preserve">. Eftersom denna period hade minimalt med nederbörd och väldigt lite vindkraft, föll priset inte så mycket som </w:t>
      </w:r>
      <w:r w:rsidR="000E4D23">
        <w:t xml:space="preserve">det </w:t>
      </w:r>
      <w:r w:rsidR="00AD6320">
        <w:t>ofta gör under</w:t>
      </w:r>
      <w:r>
        <w:t xml:space="preserve"> snösmältningsperioden.</w:t>
      </w:r>
    </w:p>
    <w:p w:rsidR="00864C79" w:rsidRDefault="00864C79" w:rsidP="00C2591C">
      <w:pPr>
        <w:spacing w:after="0"/>
      </w:pPr>
    </w:p>
    <w:p w:rsidR="003F78C8" w:rsidRDefault="00C624AE" w:rsidP="00C2591C">
      <w:pPr>
        <w:spacing w:after="0"/>
      </w:pPr>
      <w:r>
        <w:t xml:space="preserve">Jämför vi priset med genomsnittet för majpriserna under de senaste fem åren </w:t>
      </w:r>
      <w:r w:rsidR="000E4D23">
        <w:t xml:space="preserve">var majpriset </w:t>
      </w:r>
      <w:r>
        <w:t>2018 hela 22 procent högre</w:t>
      </w:r>
      <w:r w:rsidR="00AD6320">
        <w:t xml:space="preserve"> än genomsnittet</w:t>
      </w:r>
      <w:r>
        <w:t>. Men om vi istället jämför med den senaste tioårsperioden så hamnade pri</w:t>
      </w:r>
      <w:r w:rsidR="00AD6320">
        <w:t>set däremot närmare medel</w:t>
      </w:r>
      <w:r>
        <w:t>.</w:t>
      </w:r>
      <w:r>
        <w:br/>
      </w:r>
      <w:r>
        <w:br/>
      </w:r>
      <w:r>
        <w:rPr>
          <w:b/>
        </w:rPr>
        <w:t>Kraftig press på spotpriset</w:t>
      </w:r>
    </w:p>
    <w:p w:rsidR="005041A8" w:rsidRDefault="003F78C8" w:rsidP="005041A8">
      <w:pPr>
        <w:spacing w:after="0"/>
      </w:pPr>
      <w:r>
        <w:t>De rekordvarma majdagarna gjorde att snösmältningen blev intensiv och kortvarig. Därför blev det också bara ett kortvarigt prisfall i Norden under årets vårflod. Det skedde under vecka 19 när snösmältningen och vårfloden var som kraftigast</w:t>
      </w:r>
      <w:r w:rsidR="00AD6320">
        <w:t>.</w:t>
      </w:r>
      <w:r>
        <w:t xml:space="preserve"> </w:t>
      </w:r>
    </w:p>
    <w:p w:rsidR="001D0B12" w:rsidRDefault="001D0B12" w:rsidP="00C2591C">
      <w:pPr>
        <w:spacing w:after="0"/>
      </w:pPr>
    </w:p>
    <w:p w:rsidR="003F78C8" w:rsidRDefault="003F78C8" w:rsidP="00C2591C">
      <w:pPr>
        <w:spacing w:after="0"/>
      </w:pPr>
      <w:r>
        <w:t>Nu när toppen på vårfloden ligger bakom oss och priserna i Europa ligger högre har priserna återgått till där de var före snösmältningen.</w:t>
      </w:r>
    </w:p>
    <w:p w:rsidR="0035656C" w:rsidRDefault="0035656C" w:rsidP="00C2591C">
      <w:pPr>
        <w:spacing w:after="0"/>
      </w:pPr>
    </w:p>
    <w:p w:rsidR="00EB3A82" w:rsidRPr="004576F6" w:rsidRDefault="00B6602B" w:rsidP="00C2591C">
      <w:pPr>
        <w:spacing w:after="0"/>
        <w:rPr>
          <w:b/>
        </w:rPr>
      </w:pPr>
      <w:r>
        <w:rPr>
          <w:b/>
        </w:rPr>
        <w:t>Nya väderrekord</w:t>
      </w:r>
    </w:p>
    <w:p w:rsidR="004870EC" w:rsidRDefault="004870EC" w:rsidP="00B37903">
      <w:pPr>
        <w:spacing w:after="0"/>
      </w:pPr>
      <w:r>
        <w:t xml:space="preserve">När vi säger rekordvärme menar vi det bokstavligen: På </w:t>
      </w:r>
      <w:r w:rsidR="00AD6320">
        <w:t xml:space="preserve">flera håll i landet slogs värmerekord både vad gäller </w:t>
      </w:r>
      <w:r w:rsidR="00127010">
        <w:t xml:space="preserve">högsta medeltemperatur och högsta momentana temperatur i maj. Högst medeltemperatur i Sverige fick Göteborg, där man </w:t>
      </w:r>
      <w:r w:rsidR="00294611">
        <w:t>noterade hela</w:t>
      </w:r>
      <w:r w:rsidR="00127010">
        <w:t xml:space="preserve"> 17,0 </w:t>
      </w:r>
      <w:r w:rsidR="00127010">
        <w:rPr>
          <w:rFonts w:ascii="Arial" w:hAnsi="Arial" w:cs="Arial"/>
          <w:color w:val="000000"/>
          <w:shd w:val="clear" w:color="auto" w:fill="FFFFFF"/>
        </w:rPr>
        <w:t>°</w:t>
      </w:r>
      <w:r w:rsidR="00127010">
        <w:t xml:space="preserve">C. Det är 1,2 </w:t>
      </w:r>
      <w:r w:rsidR="00127010">
        <w:rPr>
          <w:rFonts w:ascii="Arial" w:hAnsi="Arial" w:cs="Arial"/>
          <w:color w:val="000000"/>
          <w:shd w:val="clear" w:color="auto" w:fill="FFFFFF"/>
        </w:rPr>
        <w:t>°</w:t>
      </w:r>
      <w:r w:rsidR="00127010">
        <w:t xml:space="preserve">C högre än det tidigare rekordet från 1889! </w:t>
      </w:r>
    </w:p>
    <w:p w:rsidR="004870EC" w:rsidRDefault="004870EC" w:rsidP="00B37903">
      <w:pPr>
        <w:spacing w:after="0"/>
      </w:pPr>
      <w:r>
        <w:t xml:space="preserve"> </w:t>
      </w:r>
    </w:p>
    <w:p w:rsidR="00C16CDB" w:rsidRDefault="00B6602B" w:rsidP="00C16CDB">
      <w:pPr>
        <w:spacing w:after="0"/>
      </w:pPr>
      <w:r>
        <w:t>Samtidig har det – kanske inte överraskande under högtrycksperioden – varit nästan helt nederbördsfritt och meteorologerna beräknar att det periodvis har förångats mer snö och vatten än det har tillkommit i form av regn – något som skulle kunna kallas en ”negativ nederbörd”.</w:t>
      </w:r>
      <w:r w:rsidR="00820048">
        <w:t xml:space="preserve"> </w:t>
      </w:r>
      <w:r>
        <w:t>De höga temperaturerna har naturligtvis även dämpa</w:t>
      </w:r>
      <w:r w:rsidR="000E4D23">
        <w:t>t</w:t>
      </w:r>
      <w:r>
        <w:t xml:space="preserve"> förbrukningen av el för uppvärmning.</w:t>
      </w:r>
    </w:p>
    <w:p w:rsidR="00C16CDB" w:rsidRDefault="00C16CDB" w:rsidP="00C16CDB">
      <w:pPr>
        <w:spacing w:after="0"/>
      </w:pPr>
    </w:p>
    <w:p w:rsidR="005C694F" w:rsidRDefault="005C694F" w:rsidP="00B37903">
      <w:pPr>
        <w:spacing w:after="0"/>
      </w:pPr>
    </w:p>
    <w:p w:rsidR="005C694F" w:rsidRDefault="005C694F" w:rsidP="00B37903">
      <w:pPr>
        <w:spacing w:after="0"/>
      </w:pPr>
      <w:r>
        <w:t xml:space="preserve">Vattenmagasinen i Norden har högre nivåer än normalt för årstiden, men beräkningar visar att </w:t>
      </w:r>
      <w:r w:rsidR="00127010">
        <w:t>mängden snö och markvatten är betydligt</w:t>
      </w:r>
      <w:r>
        <w:t xml:space="preserve"> lägre än normalt. Sammantaget blir det alltså mindre tillgänglig</w:t>
      </w:r>
      <w:r w:rsidR="000E4D23">
        <w:t>a</w:t>
      </w:r>
      <w:r>
        <w:t xml:space="preserve"> vattenresurser i Norden nästa vinter såsom det ser ut nu.</w:t>
      </w:r>
    </w:p>
    <w:p w:rsidR="0089306A" w:rsidRDefault="0089306A" w:rsidP="00C2591C">
      <w:pPr>
        <w:spacing w:after="0"/>
      </w:pPr>
    </w:p>
    <w:p w:rsidR="00A35EEC" w:rsidRDefault="007E683A" w:rsidP="00914A1D">
      <w:pPr>
        <w:spacing w:after="0"/>
        <w:rPr>
          <w:b/>
        </w:rPr>
      </w:pPr>
      <w:r>
        <w:rPr>
          <w:b/>
        </w:rPr>
        <w:t>Det går som tåget på världens marknader</w:t>
      </w:r>
    </w:p>
    <w:p w:rsidR="001D0B12" w:rsidRDefault="001D0B12" w:rsidP="00914A1D">
      <w:pPr>
        <w:spacing w:after="0"/>
      </w:pPr>
      <w:r>
        <w:t>Ser vi oss omkring i världen kan vi notera att positiva siffror från ekonomin på flera kontinenter leder till press på råvarupriserna. Bara i Kina ökade elförbrukningen med över 9 % det sista kvartalet. Under loppet av det sista kvartalet har ökningen i förbrukningen legat på hela 200 TWh. Detta motsvara</w:t>
      </w:r>
      <w:r w:rsidR="00555A4C">
        <w:t>r hälften av all elförbrukning</w:t>
      </w:r>
      <w:r>
        <w:t xml:space="preserve"> i Norden </w:t>
      </w:r>
      <w:r w:rsidR="000E4D23">
        <w:t xml:space="preserve">under </w:t>
      </w:r>
      <w:r>
        <w:t xml:space="preserve">ett helt år! </w:t>
      </w:r>
    </w:p>
    <w:p w:rsidR="001D0B12" w:rsidRDefault="001D0B12" w:rsidP="00914A1D">
      <w:pPr>
        <w:spacing w:after="0"/>
      </w:pPr>
    </w:p>
    <w:p w:rsidR="0002679D" w:rsidRDefault="005C694F" w:rsidP="00914A1D">
      <w:pPr>
        <w:spacing w:after="0"/>
      </w:pPr>
      <w:r>
        <w:t>Även om Kina är världsmästare på att bygga förnybar kraftproduktion så är en betydande del av kraftproduktionen fortfarande baserad på kolkraft. Samtidig</w:t>
      </w:r>
      <w:r w:rsidR="000E4D23">
        <w:t>t</w:t>
      </w:r>
      <w:r>
        <w:t xml:space="preserve"> kan vi konstatera att flera andra länder i Asien också </w:t>
      </w:r>
      <w:r w:rsidR="000E4D23">
        <w:t xml:space="preserve">upplever </w:t>
      </w:r>
      <w:r>
        <w:t xml:space="preserve">en kraftig tillväxt och därmed </w:t>
      </w:r>
      <w:r w:rsidR="000E4D23">
        <w:t xml:space="preserve">också </w:t>
      </w:r>
      <w:r>
        <w:t>förbrukar massor av kol. Sammantaget har detta skapat en avsevärd press på kolpriset som har fördubblats på två år.</w:t>
      </w:r>
    </w:p>
    <w:p w:rsidR="00DB560F" w:rsidRDefault="00DB560F" w:rsidP="00914A1D">
      <w:pPr>
        <w:spacing w:after="0"/>
      </w:pPr>
    </w:p>
    <w:p w:rsidR="005C694F" w:rsidRPr="00DB560F" w:rsidRDefault="00DB560F" w:rsidP="00914A1D">
      <w:pPr>
        <w:spacing w:after="0"/>
        <w:rPr>
          <w:b/>
        </w:rPr>
      </w:pPr>
      <w:r>
        <w:rPr>
          <w:b/>
        </w:rPr>
        <w:t>Avgift på koldioxidutsläpp fördubblat på ett halvår</w:t>
      </w:r>
    </w:p>
    <w:p w:rsidR="00DB560F" w:rsidRDefault="007E683A" w:rsidP="00914A1D">
      <w:pPr>
        <w:spacing w:after="0"/>
      </w:pPr>
      <w:r>
        <w:t xml:space="preserve">Det internationella kolpriset är viktigt för prissättningen av nordisk kraft, eftersom både import och export av kraft från Norden konkurrerar med europeiska kolkraftverk. I Europa måste kolkraftproducenter även köpa utsläppstillstånd och detta är värdepapper som även har haft en kraftig uppgång de senaste månaderna. </w:t>
      </w:r>
    </w:p>
    <w:p w:rsidR="00DB560F" w:rsidRDefault="00DB560F" w:rsidP="00914A1D">
      <w:pPr>
        <w:spacing w:after="0"/>
      </w:pPr>
    </w:p>
    <w:p w:rsidR="005C694F" w:rsidRDefault="00C2329F" w:rsidP="00914A1D">
      <w:pPr>
        <w:spacing w:after="0"/>
      </w:pPr>
      <w:r>
        <w:t xml:space="preserve">Priset för att släppa ut ett ton koldioxid har ökat från 8 </w:t>
      </w:r>
      <w:r w:rsidR="000E4D23">
        <w:t>€</w:t>
      </w:r>
      <w:r>
        <w:t>/ton i januari till 16 €/ton idag. Detta gör det dyrare att producera kolkraft något som prisas in direkt i de europeiska kraftpriserna.</w:t>
      </w:r>
    </w:p>
    <w:p w:rsidR="00C2329F" w:rsidRDefault="00C2329F" w:rsidP="00914A1D">
      <w:pPr>
        <w:spacing w:after="0"/>
      </w:pPr>
    </w:p>
    <w:p w:rsidR="00C2329F" w:rsidRDefault="00C2329F" w:rsidP="00914A1D">
      <w:pPr>
        <w:spacing w:after="0"/>
      </w:pPr>
    </w:p>
    <w:p w:rsidR="00CC17AE" w:rsidRPr="00CC17AE" w:rsidRDefault="007E7001" w:rsidP="00CC17AE">
      <w:pPr>
        <w:rPr>
          <w:rFonts w:ascii="Calibri" w:eastAsia="Times New Roman" w:hAnsi="Calibri" w:cs="Times New Roman"/>
          <w:color w:val="000000"/>
          <w:szCs w:val="24"/>
        </w:rPr>
      </w:pPr>
      <w:r>
        <w:rPr>
          <w:b/>
        </w:rPr>
        <w:t>Om LOS Energy:</w:t>
      </w:r>
      <w:r w:rsidR="00820048">
        <w:rPr>
          <w:b/>
        </w:rPr>
        <w:t xml:space="preserve"> </w:t>
      </w:r>
    </w:p>
    <w:p w:rsidR="00277064" w:rsidRPr="00C73AFB" w:rsidRDefault="00277064" w:rsidP="0027706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contextualSpacing w:val="0"/>
        <w:rPr>
          <w:rFonts w:ascii="Calibri" w:hAnsi="Calibri" w:cs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LOS Energys kärnverksamhet går ut på att sänka energikostnaderna genom att sälja, förvalta och identifiera energilösningar anpassade efter kundens behov.</w:t>
      </w:r>
      <w:r>
        <w:rPr>
          <w:rFonts w:ascii="Calibri" w:hAnsi="Calibri"/>
          <w:color w:val="000000"/>
          <w:sz w:val="22"/>
        </w:rPr>
        <w:br/>
      </w:r>
    </w:p>
    <w:p w:rsidR="00277064" w:rsidRPr="00C73AFB" w:rsidRDefault="00277064" w:rsidP="0027706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contextualSpacing w:val="0"/>
        <w:rPr>
          <w:rFonts w:ascii="Calibri" w:hAnsi="Calibri" w:cs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Bolaget är en av de ledande energileverantörerna i Norden med ansvar för en kundportfölj på över 20 TWh (årsförbrukning för ca 1,3 miljoner hushåll).</w:t>
      </w:r>
      <w:r>
        <w:rPr>
          <w:rFonts w:ascii="Calibri" w:hAnsi="Calibri"/>
          <w:color w:val="000000"/>
          <w:sz w:val="22"/>
        </w:rPr>
        <w:br/>
      </w:r>
    </w:p>
    <w:p w:rsidR="00277064" w:rsidRPr="00C73AFB" w:rsidRDefault="00277064" w:rsidP="0027706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contextualSpacing w:val="0"/>
        <w:rPr>
          <w:rFonts w:ascii="Calibri" w:hAnsi="Calibri" w:cs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LOS Energy är ett helt helägt dotterbolag till </w:t>
      </w:r>
      <w:hyperlink r:id="rId8" w:history="1">
        <w:r>
          <w:rPr>
            <w:rStyle w:val="Hyperlnk"/>
            <w:rFonts w:ascii="Calibri" w:hAnsi="Calibri"/>
            <w:color w:val="0073AB"/>
            <w:sz w:val="22"/>
          </w:rPr>
          <w:t>Agder Energi AS</w:t>
        </w:r>
      </w:hyperlink>
      <w:r>
        <w:rPr>
          <w:rFonts w:ascii="Calibri" w:hAnsi="Calibri"/>
          <w:color w:val="000000"/>
          <w:sz w:val="22"/>
        </w:rPr>
        <w:t> med kontor i Oslo, Kristiansand, Södertälje, Göteborg och Arendal.</w:t>
      </w:r>
      <w:r>
        <w:rPr>
          <w:rFonts w:ascii="Calibri" w:hAnsi="Calibri"/>
          <w:color w:val="000000"/>
          <w:sz w:val="22"/>
        </w:rPr>
        <w:br/>
      </w:r>
    </w:p>
    <w:p w:rsidR="00277064" w:rsidRDefault="00277064" w:rsidP="0027706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contextualSpacing w:val="0"/>
        <w:rPr>
          <w:rFonts w:ascii="Calibri" w:hAnsi="Calibri" w:cs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I flera år har bolaget toppat </w:t>
      </w:r>
      <w:hyperlink r:id="rId9" w:history="1">
        <w:r>
          <w:rPr>
            <w:rStyle w:val="Hyperlnk"/>
            <w:rFonts w:ascii="Calibri" w:hAnsi="Calibri"/>
            <w:color w:val="0073AB"/>
            <w:sz w:val="22"/>
          </w:rPr>
          <w:t>EPSI Rating Norges</w:t>
        </w:r>
      </w:hyperlink>
      <w:r>
        <w:rPr>
          <w:rFonts w:ascii="Calibri" w:hAnsi="Calibri"/>
          <w:color w:val="000000"/>
          <w:sz w:val="22"/>
        </w:rPr>
        <w:t> oberoende kundnöjdhetsanalys.</w:t>
      </w:r>
      <w:r>
        <w:rPr>
          <w:rFonts w:ascii="Calibri" w:hAnsi="Calibri"/>
          <w:color w:val="000000"/>
          <w:sz w:val="22"/>
        </w:rPr>
        <w:br/>
      </w:r>
    </w:p>
    <w:p w:rsidR="007E7001" w:rsidRPr="000E4D23" w:rsidRDefault="00277064" w:rsidP="000E4D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contextualSpacing w:val="0"/>
        <w:rPr>
          <w:rFonts w:ascii="Calibri" w:hAnsi="Calibri" w:cs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Bolaget erbjuder alla uppdragsgivare en 100 % förnybar energi-garanti.</w:t>
      </w:r>
    </w:p>
    <w:sectPr w:rsidR="007E7001" w:rsidRPr="000E4D23" w:rsidSect="00A30E73">
      <w:headerReference w:type="default" r:id="rId10"/>
      <w:footerReference w:type="default" r:id="rId11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B38" w:rsidRDefault="005C1B38" w:rsidP="0002014D">
      <w:pPr>
        <w:spacing w:after="0" w:line="240" w:lineRule="auto"/>
      </w:pPr>
      <w:r>
        <w:separator/>
      </w:r>
    </w:p>
  </w:endnote>
  <w:endnote w:type="continuationSeparator" w:id="0">
    <w:p w:rsidR="005C1B38" w:rsidRDefault="005C1B38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446" w:rsidRDefault="00277064">
    <w:pPr>
      <w:pStyle w:val="Sidfot"/>
    </w:pPr>
    <w:r>
      <w:rPr>
        <w:noProof/>
        <w:lang w:val="nb-NO" w:eastAsia="nb-NO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page">
                <wp:posOffset>824230</wp:posOffset>
              </wp:positionH>
              <wp:positionV relativeFrom="page">
                <wp:posOffset>9901555</wp:posOffset>
              </wp:positionV>
              <wp:extent cx="5907405" cy="179705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179705"/>
                      </a:xfrm>
                      <a:prstGeom prst="rect">
                        <a:avLst/>
                      </a:prstGeom>
                      <a:solidFill>
                        <a:srgbClr val="62C0B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1446" w:rsidRPr="0002014D" w:rsidRDefault="00991446" w:rsidP="0002014D">
                          <w:pPr>
                            <w:pStyle w:val="Sidfot"/>
                          </w:pPr>
                          <w:r>
                            <w:t xml:space="preserve">Sid. </w:t>
                          </w:r>
                          <w:r w:rsidR="00415C6E">
                            <w:fldChar w:fldCharType="begin"/>
                          </w:r>
                          <w:r w:rsidR="00415C6E">
                            <w:instrText xml:space="preserve"> PAGE  \* Arabic  \* MERGEFORMAT </w:instrText>
                          </w:r>
                          <w:r w:rsidR="00415C6E">
                            <w:fldChar w:fldCharType="separate"/>
                          </w:r>
                          <w:r w:rsidR="00294611">
                            <w:rPr>
                              <w:noProof/>
                            </w:rPr>
                            <w:t>2</w:t>
                          </w:r>
                          <w:r w:rsidR="00415C6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54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64.9pt;margin-top:779.65pt;width:465.15pt;height:14.1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" fillcolor="#62c0be" stroked="f">
              <v:textbox inset="0,0,1.5mm,0">
                <w:txbxContent>
                  <w:p w:rsidR="00991446" w:rsidRPr="0002014D" w:rsidRDefault="00991446" w:rsidP="0002014D">
                    <w:pPr>
                      <w:pStyle w:val="Sidfot"/>
                    </w:pPr>
                    <w:r>
                      <w:t xml:space="preserve">Sid. </w:t>
                    </w:r>
                    <w:r w:rsidR="00415C6E">
                      <w:fldChar w:fldCharType="begin"/>
                    </w:r>
                    <w:r w:rsidR="00415C6E">
                      <w:instrText xml:space="preserve"> PAGE  \* Arabic  \* MERGEFORMAT </w:instrText>
                    </w:r>
                    <w:r w:rsidR="00415C6E">
                      <w:fldChar w:fldCharType="separate"/>
                    </w:r>
                    <w:r w:rsidR="00294611">
                      <w:rPr>
                        <w:noProof/>
                      </w:rPr>
                      <w:t>2</w:t>
                    </w:r>
                    <w:r w:rsidR="00415C6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B38" w:rsidRDefault="005C1B38" w:rsidP="0002014D">
      <w:pPr>
        <w:spacing w:after="0" w:line="240" w:lineRule="auto"/>
      </w:pPr>
      <w:r>
        <w:separator/>
      </w:r>
    </w:p>
  </w:footnote>
  <w:footnote w:type="continuationSeparator" w:id="0">
    <w:p w:rsidR="005C1B38" w:rsidRDefault="005C1B38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446" w:rsidRDefault="00991446">
    <w:pPr>
      <w:pStyle w:val="Sidhuvud"/>
    </w:pPr>
    <w:r>
      <w:rPr>
        <w:noProof/>
        <w:lang w:val="nb-NO" w:eastAsia="nb-N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5338445</wp:posOffset>
          </wp:positionH>
          <wp:positionV relativeFrom="page">
            <wp:posOffset>0</wp:posOffset>
          </wp:positionV>
          <wp:extent cx="2221865" cy="88074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S_head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PRISKOMMENTAR MAJ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C355C"/>
    <w:multiLevelType w:val="hybridMultilevel"/>
    <w:tmpl w:val="75D86C60"/>
    <w:lvl w:ilvl="0" w:tplc="2A289FE2">
      <w:start w:val="1"/>
      <w:numFmt w:val="decimal"/>
      <w:pStyle w:val="Liststycke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2744F"/>
    <w:multiLevelType w:val="multilevel"/>
    <w:tmpl w:val="8D1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202B5"/>
    <w:multiLevelType w:val="multilevel"/>
    <w:tmpl w:val="B294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4E"/>
    <w:rsid w:val="0000605E"/>
    <w:rsid w:val="00010282"/>
    <w:rsid w:val="00011392"/>
    <w:rsid w:val="0001650C"/>
    <w:rsid w:val="00016E48"/>
    <w:rsid w:val="0002014D"/>
    <w:rsid w:val="0002044E"/>
    <w:rsid w:val="00020974"/>
    <w:rsid w:val="00024EF6"/>
    <w:rsid w:val="00026137"/>
    <w:rsid w:val="0002679D"/>
    <w:rsid w:val="00027F81"/>
    <w:rsid w:val="0004569D"/>
    <w:rsid w:val="00047195"/>
    <w:rsid w:val="00051333"/>
    <w:rsid w:val="00052955"/>
    <w:rsid w:val="00052D82"/>
    <w:rsid w:val="000662F4"/>
    <w:rsid w:val="000733F9"/>
    <w:rsid w:val="00074DFD"/>
    <w:rsid w:val="000843AC"/>
    <w:rsid w:val="00085037"/>
    <w:rsid w:val="000907F6"/>
    <w:rsid w:val="00096305"/>
    <w:rsid w:val="000A3CF3"/>
    <w:rsid w:val="000B454E"/>
    <w:rsid w:val="000B7BA3"/>
    <w:rsid w:val="000C15E6"/>
    <w:rsid w:val="000C48EF"/>
    <w:rsid w:val="000D0547"/>
    <w:rsid w:val="000D38AD"/>
    <w:rsid w:val="000D42DB"/>
    <w:rsid w:val="000D6808"/>
    <w:rsid w:val="000D7820"/>
    <w:rsid w:val="000E314C"/>
    <w:rsid w:val="000E4D23"/>
    <w:rsid w:val="000E5E93"/>
    <w:rsid w:val="000F264F"/>
    <w:rsid w:val="000F2DB5"/>
    <w:rsid w:val="000F33CA"/>
    <w:rsid w:val="000F494D"/>
    <w:rsid w:val="00102878"/>
    <w:rsid w:val="001056D3"/>
    <w:rsid w:val="00112E13"/>
    <w:rsid w:val="00116733"/>
    <w:rsid w:val="00124821"/>
    <w:rsid w:val="00127010"/>
    <w:rsid w:val="00130926"/>
    <w:rsid w:val="00130E3F"/>
    <w:rsid w:val="00131866"/>
    <w:rsid w:val="0013194B"/>
    <w:rsid w:val="00132A49"/>
    <w:rsid w:val="00133026"/>
    <w:rsid w:val="001467C7"/>
    <w:rsid w:val="00146AFA"/>
    <w:rsid w:val="00146B07"/>
    <w:rsid w:val="0015232E"/>
    <w:rsid w:val="0015529D"/>
    <w:rsid w:val="00162C3F"/>
    <w:rsid w:val="0016513F"/>
    <w:rsid w:val="00165995"/>
    <w:rsid w:val="00170994"/>
    <w:rsid w:val="00172FE2"/>
    <w:rsid w:val="00177F33"/>
    <w:rsid w:val="00182214"/>
    <w:rsid w:val="00183569"/>
    <w:rsid w:val="0018381A"/>
    <w:rsid w:val="00186F6F"/>
    <w:rsid w:val="00190FB8"/>
    <w:rsid w:val="00194BB6"/>
    <w:rsid w:val="00194DB6"/>
    <w:rsid w:val="00197236"/>
    <w:rsid w:val="001A0C23"/>
    <w:rsid w:val="001A7050"/>
    <w:rsid w:val="001B05B8"/>
    <w:rsid w:val="001B177A"/>
    <w:rsid w:val="001B3476"/>
    <w:rsid w:val="001B5BBC"/>
    <w:rsid w:val="001C4BBE"/>
    <w:rsid w:val="001D0400"/>
    <w:rsid w:val="001D0B12"/>
    <w:rsid w:val="001D1168"/>
    <w:rsid w:val="001D1849"/>
    <w:rsid w:val="001D3C45"/>
    <w:rsid w:val="001D58D9"/>
    <w:rsid w:val="001E0227"/>
    <w:rsid w:val="001E2EFB"/>
    <w:rsid w:val="001E3C13"/>
    <w:rsid w:val="001E4237"/>
    <w:rsid w:val="001E6683"/>
    <w:rsid w:val="00202D09"/>
    <w:rsid w:val="00202EDB"/>
    <w:rsid w:val="00203E0A"/>
    <w:rsid w:val="002058FC"/>
    <w:rsid w:val="002152A1"/>
    <w:rsid w:val="002204E4"/>
    <w:rsid w:val="00221AE8"/>
    <w:rsid w:val="002233D1"/>
    <w:rsid w:val="0023013C"/>
    <w:rsid w:val="0024107D"/>
    <w:rsid w:val="0024584A"/>
    <w:rsid w:val="00253FAE"/>
    <w:rsid w:val="002573F6"/>
    <w:rsid w:val="00261983"/>
    <w:rsid w:val="002632C7"/>
    <w:rsid w:val="00264BC2"/>
    <w:rsid w:val="00272962"/>
    <w:rsid w:val="00272AE4"/>
    <w:rsid w:val="00277064"/>
    <w:rsid w:val="00285E48"/>
    <w:rsid w:val="00291930"/>
    <w:rsid w:val="00291F80"/>
    <w:rsid w:val="002929AA"/>
    <w:rsid w:val="00294611"/>
    <w:rsid w:val="0029616C"/>
    <w:rsid w:val="002A04DF"/>
    <w:rsid w:val="002A2B7B"/>
    <w:rsid w:val="002A3915"/>
    <w:rsid w:val="002A7463"/>
    <w:rsid w:val="002B00D7"/>
    <w:rsid w:val="002B24F5"/>
    <w:rsid w:val="002C2471"/>
    <w:rsid w:val="002C32F0"/>
    <w:rsid w:val="002C4C96"/>
    <w:rsid w:val="002C79DC"/>
    <w:rsid w:val="002D12E5"/>
    <w:rsid w:val="002D3404"/>
    <w:rsid w:val="002D481D"/>
    <w:rsid w:val="002D5D1B"/>
    <w:rsid w:val="002E04DF"/>
    <w:rsid w:val="002E07BA"/>
    <w:rsid w:val="002E1C74"/>
    <w:rsid w:val="002E3918"/>
    <w:rsid w:val="002E6012"/>
    <w:rsid w:val="002E7E19"/>
    <w:rsid w:val="002F0900"/>
    <w:rsid w:val="002F24C4"/>
    <w:rsid w:val="002F69EF"/>
    <w:rsid w:val="002F770A"/>
    <w:rsid w:val="00303330"/>
    <w:rsid w:val="00303794"/>
    <w:rsid w:val="003073EE"/>
    <w:rsid w:val="00320DF1"/>
    <w:rsid w:val="00324F89"/>
    <w:rsid w:val="003263E8"/>
    <w:rsid w:val="00327BB0"/>
    <w:rsid w:val="00330ACC"/>
    <w:rsid w:val="003401C8"/>
    <w:rsid w:val="003452EC"/>
    <w:rsid w:val="00353101"/>
    <w:rsid w:val="00354B4D"/>
    <w:rsid w:val="0035551C"/>
    <w:rsid w:val="00355FB6"/>
    <w:rsid w:val="0035656C"/>
    <w:rsid w:val="00357A97"/>
    <w:rsid w:val="0036140E"/>
    <w:rsid w:val="00363E3A"/>
    <w:rsid w:val="00366D60"/>
    <w:rsid w:val="00371EA7"/>
    <w:rsid w:val="0038279D"/>
    <w:rsid w:val="003A66FE"/>
    <w:rsid w:val="003A79E7"/>
    <w:rsid w:val="003B0188"/>
    <w:rsid w:val="003B2651"/>
    <w:rsid w:val="003B5CF3"/>
    <w:rsid w:val="003C23DB"/>
    <w:rsid w:val="003D5C04"/>
    <w:rsid w:val="003E0B64"/>
    <w:rsid w:val="003E6269"/>
    <w:rsid w:val="003F4E98"/>
    <w:rsid w:val="003F5566"/>
    <w:rsid w:val="003F78C8"/>
    <w:rsid w:val="004050C9"/>
    <w:rsid w:val="0040742B"/>
    <w:rsid w:val="004119FA"/>
    <w:rsid w:val="004121D2"/>
    <w:rsid w:val="00414136"/>
    <w:rsid w:val="00415C6E"/>
    <w:rsid w:val="00425F8C"/>
    <w:rsid w:val="00431119"/>
    <w:rsid w:val="004351AC"/>
    <w:rsid w:val="0043531E"/>
    <w:rsid w:val="00436C0E"/>
    <w:rsid w:val="00440EF8"/>
    <w:rsid w:val="00443E80"/>
    <w:rsid w:val="00451D15"/>
    <w:rsid w:val="00454CE0"/>
    <w:rsid w:val="00455E83"/>
    <w:rsid w:val="004576F6"/>
    <w:rsid w:val="0046383D"/>
    <w:rsid w:val="00466446"/>
    <w:rsid w:val="00470CC2"/>
    <w:rsid w:val="00472EB2"/>
    <w:rsid w:val="004870EC"/>
    <w:rsid w:val="004918B1"/>
    <w:rsid w:val="00493428"/>
    <w:rsid w:val="004976D8"/>
    <w:rsid w:val="004B101C"/>
    <w:rsid w:val="004B445B"/>
    <w:rsid w:val="004B66B4"/>
    <w:rsid w:val="004B70E1"/>
    <w:rsid w:val="004B75D3"/>
    <w:rsid w:val="004C3477"/>
    <w:rsid w:val="004C5C05"/>
    <w:rsid w:val="004D770D"/>
    <w:rsid w:val="004E12B6"/>
    <w:rsid w:val="004E33D1"/>
    <w:rsid w:val="004E4829"/>
    <w:rsid w:val="004E766A"/>
    <w:rsid w:val="004E7FB0"/>
    <w:rsid w:val="004F2100"/>
    <w:rsid w:val="004F2612"/>
    <w:rsid w:val="004F661D"/>
    <w:rsid w:val="0050059C"/>
    <w:rsid w:val="005041A8"/>
    <w:rsid w:val="005047DA"/>
    <w:rsid w:val="005053CA"/>
    <w:rsid w:val="0050573F"/>
    <w:rsid w:val="005063C2"/>
    <w:rsid w:val="00513584"/>
    <w:rsid w:val="005169FB"/>
    <w:rsid w:val="00516E22"/>
    <w:rsid w:val="00525694"/>
    <w:rsid w:val="005335C5"/>
    <w:rsid w:val="00536655"/>
    <w:rsid w:val="00540C5D"/>
    <w:rsid w:val="00542B43"/>
    <w:rsid w:val="00551CA7"/>
    <w:rsid w:val="00553035"/>
    <w:rsid w:val="00555A4C"/>
    <w:rsid w:val="00555CC1"/>
    <w:rsid w:val="00566338"/>
    <w:rsid w:val="005669A7"/>
    <w:rsid w:val="00567806"/>
    <w:rsid w:val="0057482D"/>
    <w:rsid w:val="00575902"/>
    <w:rsid w:val="00583FD7"/>
    <w:rsid w:val="005875EA"/>
    <w:rsid w:val="00593040"/>
    <w:rsid w:val="00593A08"/>
    <w:rsid w:val="00594757"/>
    <w:rsid w:val="00595B39"/>
    <w:rsid w:val="005A0C1E"/>
    <w:rsid w:val="005A398A"/>
    <w:rsid w:val="005A6D1F"/>
    <w:rsid w:val="005A7E88"/>
    <w:rsid w:val="005B13BD"/>
    <w:rsid w:val="005B60AC"/>
    <w:rsid w:val="005B7687"/>
    <w:rsid w:val="005C08F0"/>
    <w:rsid w:val="005C1B38"/>
    <w:rsid w:val="005C43AD"/>
    <w:rsid w:val="005C694F"/>
    <w:rsid w:val="005D1658"/>
    <w:rsid w:val="005D235F"/>
    <w:rsid w:val="005D3722"/>
    <w:rsid w:val="005D59FC"/>
    <w:rsid w:val="005D7912"/>
    <w:rsid w:val="005E1083"/>
    <w:rsid w:val="005E25B4"/>
    <w:rsid w:val="005E3871"/>
    <w:rsid w:val="005E6FCE"/>
    <w:rsid w:val="005F5C29"/>
    <w:rsid w:val="005F6FF9"/>
    <w:rsid w:val="00600D03"/>
    <w:rsid w:val="00602BAB"/>
    <w:rsid w:val="00602F5C"/>
    <w:rsid w:val="006064F8"/>
    <w:rsid w:val="006064FF"/>
    <w:rsid w:val="006169F3"/>
    <w:rsid w:val="00637ABB"/>
    <w:rsid w:val="00641E09"/>
    <w:rsid w:val="0064547B"/>
    <w:rsid w:val="006471AE"/>
    <w:rsid w:val="00652FEE"/>
    <w:rsid w:val="006631F1"/>
    <w:rsid w:val="00667340"/>
    <w:rsid w:val="00667473"/>
    <w:rsid w:val="00667AF3"/>
    <w:rsid w:val="00673D53"/>
    <w:rsid w:val="0067746D"/>
    <w:rsid w:val="00684644"/>
    <w:rsid w:val="0069231B"/>
    <w:rsid w:val="006929A9"/>
    <w:rsid w:val="0069406A"/>
    <w:rsid w:val="006964C3"/>
    <w:rsid w:val="006A7587"/>
    <w:rsid w:val="006B3434"/>
    <w:rsid w:val="006B4638"/>
    <w:rsid w:val="006C1751"/>
    <w:rsid w:val="006C1BAE"/>
    <w:rsid w:val="006C1D62"/>
    <w:rsid w:val="006C3201"/>
    <w:rsid w:val="006D170E"/>
    <w:rsid w:val="006E4ACA"/>
    <w:rsid w:val="006E6D29"/>
    <w:rsid w:val="006F465A"/>
    <w:rsid w:val="006F4DAE"/>
    <w:rsid w:val="006F7195"/>
    <w:rsid w:val="00702D32"/>
    <w:rsid w:val="00710631"/>
    <w:rsid w:val="00716716"/>
    <w:rsid w:val="0072166F"/>
    <w:rsid w:val="00722176"/>
    <w:rsid w:val="007244B6"/>
    <w:rsid w:val="007267FB"/>
    <w:rsid w:val="00734F00"/>
    <w:rsid w:val="00741BE6"/>
    <w:rsid w:val="00744153"/>
    <w:rsid w:val="00746F8D"/>
    <w:rsid w:val="00751B7B"/>
    <w:rsid w:val="007533A3"/>
    <w:rsid w:val="007535DC"/>
    <w:rsid w:val="007625E5"/>
    <w:rsid w:val="007651C5"/>
    <w:rsid w:val="00767912"/>
    <w:rsid w:val="007723CA"/>
    <w:rsid w:val="00772BE9"/>
    <w:rsid w:val="007803F8"/>
    <w:rsid w:val="00782ADA"/>
    <w:rsid w:val="00782DA1"/>
    <w:rsid w:val="00784058"/>
    <w:rsid w:val="007867E8"/>
    <w:rsid w:val="00792D4A"/>
    <w:rsid w:val="007970AF"/>
    <w:rsid w:val="00797346"/>
    <w:rsid w:val="00797813"/>
    <w:rsid w:val="007A44C9"/>
    <w:rsid w:val="007B0394"/>
    <w:rsid w:val="007B2488"/>
    <w:rsid w:val="007B3E81"/>
    <w:rsid w:val="007B6E51"/>
    <w:rsid w:val="007C05FB"/>
    <w:rsid w:val="007C11EE"/>
    <w:rsid w:val="007C3EA3"/>
    <w:rsid w:val="007C5EB0"/>
    <w:rsid w:val="007D3BDA"/>
    <w:rsid w:val="007D4365"/>
    <w:rsid w:val="007D6C87"/>
    <w:rsid w:val="007E4F24"/>
    <w:rsid w:val="007E4F7E"/>
    <w:rsid w:val="007E5AC5"/>
    <w:rsid w:val="007E6292"/>
    <w:rsid w:val="007E683A"/>
    <w:rsid w:val="007E7001"/>
    <w:rsid w:val="007E7B99"/>
    <w:rsid w:val="007F0684"/>
    <w:rsid w:val="007F2984"/>
    <w:rsid w:val="007F76D5"/>
    <w:rsid w:val="00800C66"/>
    <w:rsid w:val="008017CB"/>
    <w:rsid w:val="00806A08"/>
    <w:rsid w:val="00810839"/>
    <w:rsid w:val="00820048"/>
    <w:rsid w:val="008231B5"/>
    <w:rsid w:val="008307DC"/>
    <w:rsid w:val="0083179F"/>
    <w:rsid w:val="00833AD6"/>
    <w:rsid w:val="00840E05"/>
    <w:rsid w:val="00845F86"/>
    <w:rsid w:val="008507C3"/>
    <w:rsid w:val="00864C79"/>
    <w:rsid w:val="00873F8D"/>
    <w:rsid w:val="00874DB2"/>
    <w:rsid w:val="00876FFA"/>
    <w:rsid w:val="00880F21"/>
    <w:rsid w:val="00883BC9"/>
    <w:rsid w:val="00890DD5"/>
    <w:rsid w:val="0089306A"/>
    <w:rsid w:val="008A035C"/>
    <w:rsid w:val="008A7647"/>
    <w:rsid w:val="008B37BA"/>
    <w:rsid w:val="008B3926"/>
    <w:rsid w:val="008B5151"/>
    <w:rsid w:val="008B6D43"/>
    <w:rsid w:val="008C1BE9"/>
    <w:rsid w:val="008C2413"/>
    <w:rsid w:val="008D60F3"/>
    <w:rsid w:val="008D7CE4"/>
    <w:rsid w:val="008E0C1D"/>
    <w:rsid w:val="008E2516"/>
    <w:rsid w:val="008E273E"/>
    <w:rsid w:val="008F1C5F"/>
    <w:rsid w:val="008F38EE"/>
    <w:rsid w:val="008F49D1"/>
    <w:rsid w:val="008F5B22"/>
    <w:rsid w:val="00902404"/>
    <w:rsid w:val="009075EA"/>
    <w:rsid w:val="009113C4"/>
    <w:rsid w:val="00914277"/>
    <w:rsid w:val="0091472C"/>
    <w:rsid w:val="00914A1D"/>
    <w:rsid w:val="009167FC"/>
    <w:rsid w:val="009219DA"/>
    <w:rsid w:val="00923BBB"/>
    <w:rsid w:val="0093252D"/>
    <w:rsid w:val="00934C5D"/>
    <w:rsid w:val="00937D6D"/>
    <w:rsid w:val="009405E9"/>
    <w:rsid w:val="009427B8"/>
    <w:rsid w:val="009439D8"/>
    <w:rsid w:val="00950C04"/>
    <w:rsid w:val="00953586"/>
    <w:rsid w:val="00957DA6"/>
    <w:rsid w:val="009628C3"/>
    <w:rsid w:val="00962DF1"/>
    <w:rsid w:val="00965664"/>
    <w:rsid w:val="00965C6D"/>
    <w:rsid w:val="00970586"/>
    <w:rsid w:val="00973FD6"/>
    <w:rsid w:val="009742F0"/>
    <w:rsid w:val="00974B71"/>
    <w:rsid w:val="009908C3"/>
    <w:rsid w:val="00991446"/>
    <w:rsid w:val="00996D26"/>
    <w:rsid w:val="00996D33"/>
    <w:rsid w:val="009A03C5"/>
    <w:rsid w:val="009A38B3"/>
    <w:rsid w:val="009A716D"/>
    <w:rsid w:val="009B2D13"/>
    <w:rsid w:val="009B5564"/>
    <w:rsid w:val="009B6A73"/>
    <w:rsid w:val="009C1ED3"/>
    <w:rsid w:val="009C274B"/>
    <w:rsid w:val="009E177B"/>
    <w:rsid w:val="009E4B66"/>
    <w:rsid w:val="009E59D4"/>
    <w:rsid w:val="009F1EC2"/>
    <w:rsid w:val="00A01046"/>
    <w:rsid w:val="00A11413"/>
    <w:rsid w:val="00A136E8"/>
    <w:rsid w:val="00A16C4E"/>
    <w:rsid w:val="00A205D7"/>
    <w:rsid w:val="00A20F0A"/>
    <w:rsid w:val="00A22897"/>
    <w:rsid w:val="00A247FB"/>
    <w:rsid w:val="00A25B14"/>
    <w:rsid w:val="00A26B35"/>
    <w:rsid w:val="00A27028"/>
    <w:rsid w:val="00A30E73"/>
    <w:rsid w:val="00A32E3E"/>
    <w:rsid w:val="00A341AC"/>
    <w:rsid w:val="00A35EEC"/>
    <w:rsid w:val="00A372A8"/>
    <w:rsid w:val="00A375F3"/>
    <w:rsid w:val="00A434E7"/>
    <w:rsid w:val="00A439E4"/>
    <w:rsid w:val="00A43EF1"/>
    <w:rsid w:val="00A45617"/>
    <w:rsid w:val="00A46195"/>
    <w:rsid w:val="00A52498"/>
    <w:rsid w:val="00A52D4D"/>
    <w:rsid w:val="00A60754"/>
    <w:rsid w:val="00A61EF9"/>
    <w:rsid w:val="00A6327D"/>
    <w:rsid w:val="00A670DE"/>
    <w:rsid w:val="00A73573"/>
    <w:rsid w:val="00A75F5A"/>
    <w:rsid w:val="00A7732C"/>
    <w:rsid w:val="00A867BC"/>
    <w:rsid w:val="00A979B5"/>
    <w:rsid w:val="00AB0D0D"/>
    <w:rsid w:val="00AB3E3A"/>
    <w:rsid w:val="00AB722A"/>
    <w:rsid w:val="00AD10E4"/>
    <w:rsid w:val="00AD4825"/>
    <w:rsid w:val="00AD4884"/>
    <w:rsid w:val="00AD52EB"/>
    <w:rsid w:val="00AD6320"/>
    <w:rsid w:val="00AE315A"/>
    <w:rsid w:val="00AE32CE"/>
    <w:rsid w:val="00AE6B27"/>
    <w:rsid w:val="00AE6F95"/>
    <w:rsid w:val="00AE7F29"/>
    <w:rsid w:val="00AF53F7"/>
    <w:rsid w:val="00AF57A4"/>
    <w:rsid w:val="00AF7FD8"/>
    <w:rsid w:val="00B0099E"/>
    <w:rsid w:val="00B05ADD"/>
    <w:rsid w:val="00B067DA"/>
    <w:rsid w:val="00B12D3A"/>
    <w:rsid w:val="00B16C73"/>
    <w:rsid w:val="00B205ED"/>
    <w:rsid w:val="00B23980"/>
    <w:rsid w:val="00B26429"/>
    <w:rsid w:val="00B3718F"/>
    <w:rsid w:val="00B37903"/>
    <w:rsid w:val="00B379BA"/>
    <w:rsid w:val="00B427F1"/>
    <w:rsid w:val="00B50F8F"/>
    <w:rsid w:val="00B542C6"/>
    <w:rsid w:val="00B56993"/>
    <w:rsid w:val="00B62346"/>
    <w:rsid w:val="00B6602B"/>
    <w:rsid w:val="00B71EA9"/>
    <w:rsid w:val="00B745F9"/>
    <w:rsid w:val="00B7461E"/>
    <w:rsid w:val="00B83035"/>
    <w:rsid w:val="00B84EBC"/>
    <w:rsid w:val="00B85AFF"/>
    <w:rsid w:val="00B87E46"/>
    <w:rsid w:val="00BA12C4"/>
    <w:rsid w:val="00BA5936"/>
    <w:rsid w:val="00BB005A"/>
    <w:rsid w:val="00BB3047"/>
    <w:rsid w:val="00BB3D4D"/>
    <w:rsid w:val="00BC18B5"/>
    <w:rsid w:val="00BC39E7"/>
    <w:rsid w:val="00BC7CBC"/>
    <w:rsid w:val="00BD522A"/>
    <w:rsid w:val="00BD6BA5"/>
    <w:rsid w:val="00BE1E38"/>
    <w:rsid w:val="00BE5F78"/>
    <w:rsid w:val="00BF1F5D"/>
    <w:rsid w:val="00BF3E5E"/>
    <w:rsid w:val="00C00C5D"/>
    <w:rsid w:val="00C020E6"/>
    <w:rsid w:val="00C030E3"/>
    <w:rsid w:val="00C11636"/>
    <w:rsid w:val="00C16CDB"/>
    <w:rsid w:val="00C2329F"/>
    <w:rsid w:val="00C25687"/>
    <w:rsid w:val="00C2591C"/>
    <w:rsid w:val="00C279BB"/>
    <w:rsid w:val="00C27CB4"/>
    <w:rsid w:val="00C27D1F"/>
    <w:rsid w:val="00C27E2A"/>
    <w:rsid w:val="00C3161E"/>
    <w:rsid w:val="00C362EB"/>
    <w:rsid w:val="00C3745F"/>
    <w:rsid w:val="00C40062"/>
    <w:rsid w:val="00C44511"/>
    <w:rsid w:val="00C464CF"/>
    <w:rsid w:val="00C526C2"/>
    <w:rsid w:val="00C615EC"/>
    <w:rsid w:val="00C61842"/>
    <w:rsid w:val="00C624AE"/>
    <w:rsid w:val="00C62A75"/>
    <w:rsid w:val="00C63B04"/>
    <w:rsid w:val="00C670BE"/>
    <w:rsid w:val="00C73DC6"/>
    <w:rsid w:val="00C7471E"/>
    <w:rsid w:val="00C76490"/>
    <w:rsid w:val="00C816C7"/>
    <w:rsid w:val="00C82AD4"/>
    <w:rsid w:val="00C95160"/>
    <w:rsid w:val="00C954FB"/>
    <w:rsid w:val="00CA2635"/>
    <w:rsid w:val="00CA7309"/>
    <w:rsid w:val="00CB7927"/>
    <w:rsid w:val="00CC17AE"/>
    <w:rsid w:val="00CD0AB3"/>
    <w:rsid w:val="00CD47F2"/>
    <w:rsid w:val="00CD5711"/>
    <w:rsid w:val="00CE00E9"/>
    <w:rsid w:val="00CE33F1"/>
    <w:rsid w:val="00CE791A"/>
    <w:rsid w:val="00CF67F5"/>
    <w:rsid w:val="00D008E9"/>
    <w:rsid w:val="00D12DD0"/>
    <w:rsid w:val="00D15D37"/>
    <w:rsid w:val="00D212B4"/>
    <w:rsid w:val="00D22815"/>
    <w:rsid w:val="00D2660E"/>
    <w:rsid w:val="00D32046"/>
    <w:rsid w:val="00D36294"/>
    <w:rsid w:val="00D53816"/>
    <w:rsid w:val="00D662F9"/>
    <w:rsid w:val="00D676CA"/>
    <w:rsid w:val="00D816CF"/>
    <w:rsid w:val="00D81D0B"/>
    <w:rsid w:val="00D918CD"/>
    <w:rsid w:val="00D93EF0"/>
    <w:rsid w:val="00D96C41"/>
    <w:rsid w:val="00D970D7"/>
    <w:rsid w:val="00DA0FD1"/>
    <w:rsid w:val="00DA2B52"/>
    <w:rsid w:val="00DA4CC6"/>
    <w:rsid w:val="00DB339B"/>
    <w:rsid w:val="00DB4DE1"/>
    <w:rsid w:val="00DB560F"/>
    <w:rsid w:val="00DB7542"/>
    <w:rsid w:val="00DC61DA"/>
    <w:rsid w:val="00DD5DF0"/>
    <w:rsid w:val="00DE27ED"/>
    <w:rsid w:val="00DE438E"/>
    <w:rsid w:val="00DE6DD7"/>
    <w:rsid w:val="00DF77D6"/>
    <w:rsid w:val="00E02F1F"/>
    <w:rsid w:val="00E03698"/>
    <w:rsid w:val="00E06108"/>
    <w:rsid w:val="00E075B2"/>
    <w:rsid w:val="00E12B3E"/>
    <w:rsid w:val="00E146D3"/>
    <w:rsid w:val="00E15C2D"/>
    <w:rsid w:val="00E176A2"/>
    <w:rsid w:val="00E2086F"/>
    <w:rsid w:val="00E249AE"/>
    <w:rsid w:val="00E27C53"/>
    <w:rsid w:val="00E318BA"/>
    <w:rsid w:val="00E438D7"/>
    <w:rsid w:val="00E44721"/>
    <w:rsid w:val="00E45B1B"/>
    <w:rsid w:val="00E54417"/>
    <w:rsid w:val="00E565AA"/>
    <w:rsid w:val="00E56859"/>
    <w:rsid w:val="00E570B8"/>
    <w:rsid w:val="00E62562"/>
    <w:rsid w:val="00E65296"/>
    <w:rsid w:val="00E66A57"/>
    <w:rsid w:val="00E70517"/>
    <w:rsid w:val="00E72E41"/>
    <w:rsid w:val="00E73546"/>
    <w:rsid w:val="00E772E7"/>
    <w:rsid w:val="00E77A2F"/>
    <w:rsid w:val="00E80C51"/>
    <w:rsid w:val="00E9011C"/>
    <w:rsid w:val="00E90C0A"/>
    <w:rsid w:val="00E90DAD"/>
    <w:rsid w:val="00E927B9"/>
    <w:rsid w:val="00E93DAD"/>
    <w:rsid w:val="00E95866"/>
    <w:rsid w:val="00E960D3"/>
    <w:rsid w:val="00E968E4"/>
    <w:rsid w:val="00EA1E90"/>
    <w:rsid w:val="00EA6402"/>
    <w:rsid w:val="00EB24DC"/>
    <w:rsid w:val="00EB3A82"/>
    <w:rsid w:val="00EC066A"/>
    <w:rsid w:val="00EC1E27"/>
    <w:rsid w:val="00ED1502"/>
    <w:rsid w:val="00ED5DDF"/>
    <w:rsid w:val="00ED64C2"/>
    <w:rsid w:val="00ED72D2"/>
    <w:rsid w:val="00EE2123"/>
    <w:rsid w:val="00EE263A"/>
    <w:rsid w:val="00EF3BBE"/>
    <w:rsid w:val="00EF45CA"/>
    <w:rsid w:val="00F12E31"/>
    <w:rsid w:val="00F134BD"/>
    <w:rsid w:val="00F168AA"/>
    <w:rsid w:val="00F21541"/>
    <w:rsid w:val="00F21EB0"/>
    <w:rsid w:val="00F22356"/>
    <w:rsid w:val="00F22F52"/>
    <w:rsid w:val="00F242A2"/>
    <w:rsid w:val="00F31754"/>
    <w:rsid w:val="00F32162"/>
    <w:rsid w:val="00F42CEE"/>
    <w:rsid w:val="00F44406"/>
    <w:rsid w:val="00F44B86"/>
    <w:rsid w:val="00F52F45"/>
    <w:rsid w:val="00F54D37"/>
    <w:rsid w:val="00F556DD"/>
    <w:rsid w:val="00F563FF"/>
    <w:rsid w:val="00F56D62"/>
    <w:rsid w:val="00F6239D"/>
    <w:rsid w:val="00F644AB"/>
    <w:rsid w:val="00F6631F"/>
    <w:rsid w:val="00F768FF"/>
    <w:rsid w:val="00F77AFE"/>
    <w:rsid w:val="00F77E4B"/>
    <w:rsid w:val="00F822C2"/>
    <w:rsid w:val="00F82BA3"/>
    <w:rsid w:val="00F839AD"/>
    <w:rsid w:val="00F83BC0"/>
    <w:rsid w:val="00F85153"/>
    <w:rsid w:val="00F86756"/>
    <w:rsid w:val="00F908BF"/>
    <w:rsid w:val="00F91BA2"/>
    <w:rsid w:val="00F95FB9"/>
    <w:rsid w:val="00F96BE1"/>
    <w:rsid w:val="00FA5294"/>
    <w:rsid w:val="00FB597D"/>
    <w:rsid w:val="00FB5C42"/>
    <w:rsid w:val="00FC2ED1"/>
    <w:rsid w:val="00FC41AD"/>
    <w:rsid w:val="00FC6368"/>
    <w:rsid w:val="00FD13F7"/>
    <w:rsid w:val="00FD2D64"/>
    <w:rsid w:val="00FE053B"/>
    <w:rsid w:val="00FE1DC6"/>
    <w:rsid w:val="00FE337E"/>
    <w:rsid w:val="00FE3D53"/>
    <w:rsid w:val="00FE3F36"/>
    <w:rsid w:val="00FE6A3C"/>
    <w:rsid w:val="00FE7CE4"/>
    <w:rsid w:val="00FF22C4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10206"/>
  <w15:docId w15:val="{C9C5EB2E-8EEC-43B0-BF8A-9DA693F3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tycketecken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nt">
    <w:name w:val="Table Grid"/>
    <w:basedOn w:val="Normal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017CB"/>
    <w:rPr>
      <w:sz w:val="24"/>
    </w:rPr>
  </w:style>
  <w:style w:type="paragraph" w:styleId="Sidfot">
    <w:name w:val="footer"/>
    <w:basedOn w:val="Normal"/>
    <w:link w:val="SidfotChar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017CB"/>
    <w:rPr>
      <w:color w:val="FFFFFF" w:themeColor="background1"/>
      <w:sz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stycke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stycke"/>
    <w:qFormat/>
    <w:rsid w:val="00C25687"/>
    <w:pPr>
      <w:numPr>
        <w:numId w:val="2"/>
      </w:numPr>
      <w:ind w:left="357" w:hanging="357"/>
    </w:pPr>
  </w:style>
  <w:style w:type="character" w:customStyle="1" w:styleId="Rubrik2Char">
    <w:name w:val="Rubrik 2 Char"/>
    <w:basedOn w:val="Standardstycketeckensnitt"/>
    <w:link w:val="Rubrik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tshllartext">
    <w:name w:val="Placeholder Text"/>
    <w:basedOn w:val="Standardstycketeckensnitt"/>
    <w:uiPriority w:val="99"/>
    <w:semiHidden/>
    <w:rsid w:val="000C48EF"/>
    <w:rPr>
      <w:color w:val="808080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tycketeckensnitt"/>
    <w:rsid w:val="00CC17AE"/>
  </w:style>
  <w:style w:type="paragraph" w:styleId="Normalweb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lnk">
    <w:name w:val="Hyperlink"/>
    <w:basedOn w:val="Standardstycketeckensnitt"/>
    <w:uiPriority w:val="99"/>
    <w:semiHidden/>
    <w:unhideWhenUsed/>
    <w:rsid w:val="00CC17AE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6184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6184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618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61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.n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si-norway.org/report/stromhandel-201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ENERGY.dotx</Template>
  <TotalTime>34</TotalTime>
  <Pages>1</Pages>
  <Words>677</Words>
  <Characters>3593</Characters>
  <Application>Microsoft Office Word</Application>
  <DocSecurity>0</DocSecurity>
  <Lines>29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LOS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Eivind Lilleskjæret</cp:lastModifiedBy>
  <cp:revision>4</cp:revision>
  <cp:lastPrinted>2016-06-29T18:53:00Z</cp:lastPrinted>
  <dcterms:created xsi:type="dcterms:W3CDTF">2018-05-30T13:25:00Z</dcterms:created>
  <dcterms:modified xsi:type="dcterms:W3CDTF">2018-05-31T12:55:00Z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NewReviewCycle">
    <vt:lpwstr/>
  </property>
</Properties>
</file>