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C83" w:rsidRPr="00586EB0" w:rsidRDefault="00586EB0" w:rsidP="00F42C83">
      <w:pPr>
        <w:spacing w:line="240" w:lineRule="atLeast"/>
        <w:outlineLvl w:val="0"/>
        <w:rPr>
          <w:rFonts w:eastAsia="Times New Roman" w:cs="Arial"/>
          <w:b/>
          <w:bCs/>
          <w:kern w:val="36"/>
          <w:sz w:val="24"/>
          <w:szCs w:val="24"/>
          <w:u w:val="single"/>
          <w:lang w:eastAsia="de-DE"/>
        </w:rPr>
      </w:pPr>
      <w:bookmarkStart w:id="0" w:name="_Hlk57380650"/>
      <w:bookmarkStart w:id="1" w:name="_GoBack"/>
      <w:r w:rsidRPr="00586EB0">
        <w:rPr>
          <w:rFonts w:eastAsia="Times New Roman" w:cs="Arial"/>
          <w:b/>
          <w:bCs/>
          <w:kern w:val="36"/>
          <w:sz w:val="24"/>
          <w:szCs w:val="24"/>
          <w:u w:val="single"/>
          <w:lang w:eastAsia="de-DE"/>
        </w:rPr>
        <w:t xml:space="preserve">Studie: </w:t>
      </w:r>
      <w:proofErr w:type="spellStart"/>
      <w:r w:rsidR="00F42C83" w:rsidRPr="00F42C83">
        <w:rPr>
          <w:rFonts w:eastAsia="Times New Roman" w:cs="Arial"/>
          <w:b/>
          <w:bCs/>
          <w:kern w:val="36"/>
          <w:sz w:val="24"/>
          <w:szCs w:val="24"/>
          <w:u w:val="single"/>
          <w:lang w:eastAsia="de-DE"/>
        </w:rPr>
        <w:t>Boomregionen</w:t>
      </w:r>
      <w:proofErr w:type="spellEnd"/>
      <w:r w:rsidR="00F42C83" w:rsidRPr="00F42C83">
        <w:rPr>
          <w:rFonts w:eastAsia="Times New Roman" w:cs="Arial"/>
          <w:b/>
          <w:bCs/>
          <w:kern w:val="36"/>
          <w:sz w:val="24"/>
          <w:szCs w:val="24"/>
          <w:u w:val="single"/>
          <w:lang w:eastAsia="de-DE"/>
        </w:rPr>
        <w:t xml:space="preserve"> erfordern höhere Altersvor</w:t>
      </w:r>
      <w:r w:rsidR="00F42C83" w:rsidRPr="00586EB0">
        <w:rPr>
          <w:rFonts w:eastAsia="Times New Roman" w:cs="Arial"/>
          <w:b/>
          <w:bCs/>
          <w:kern w:val="36"/>
          <w:sz w:val="24"/>
          <w:szCs w:val="24"/>
          <w:u w:val="single"/>
          <w:lang w:eastAsia="de-DE"/>
        </w:rPr>
        <w:t>s</w:t>
      </w:r>
      <w:r w:rsidR="00F42C83" w:rsidRPr="00F42C83">
        <w:rPr>
          <w:rFonts w:eastAsia="Times New Roman" w:cs="Arial"/>
          <w:b/>
          <w:bCs/>
          <w:kern w:val="36"/>
          <w:sz w:val="24"/>
          <w:szCs w:val="24"/>
          <w:u w:val="single"/>
          <w:lang w:eastAsia="de-DE"/>
        </w:rPr>
        <w:t xml:space="preserve">orge </w:t>
      </w:r>
    </w:p>
    <w:p w:rsidR="00586EB0" w:rsidRPr="00586EB0" w:rsidRDefault="00586EB0" w:rsidP="00F42C83">
      <w:pPr>
        <w:spacing w:line="240" w:lineRule="atLeast"/>
        <w:outlineLvl w:val="0"/>
        <w:rPr>
          <w:rFonts w:eastAsia="Times New Roman" w:cs="Arial"/>
          <w:b/>
          <w:bCs/>
          <w:kern w:val="36"/>
          <w:sz w:val="28"/>
          <w:szCs w:val="28"/>
          <w:lang w:eastAsia="de-DE"/>
        </w:rPr>
      </w:pPr>
      <w:r w:rsidRPr="00586EB0">
        <w:rPr>
          <w:rFonts w:eastAsia="Times New Roman" w:cs="Arial"/>
          <w:b/>
          <w:bCs/>
          <w:kern w:val="36"/>
          <w:sz w:val="28"/>
          <w:szCs w:val="28"/>
          <w:lang w:eastAsia="de-DE"/>
        </w:rPr>
        <w:t>Private Vorsorge überall wichtig</w:t>
      </w:r>
    </w:p>
    <w:p w:rsidR="00F42C83" w:rsidRPr="00F42C83" w:rsidRDefault="00F42C83" w:rsidP="00F42C83">
      <w:pPr>
        <w:spacing w:line="240" w:lineRule="atLeast"/>
        <w:outlineLvl w:val="0"/>
        <w:rPr>
          <w:rFonts w:ascii="Arial Black" w:eastAsia="Times New Roman" w:hAnsi="Arial Black" w:cs="Times New Roman"/>
          <w:color w:val="8A1538"/>
          <w:kern w:val="36"/>
          <w:sz w:val="24"/>
          <w:szCs w:val="24"/>
          <w:lang w:eastAsia="de-DE"/>
        </w:rPr>
      </w:pPr>
    </w:p>
    <w:p w:rsidR="00F42C83" w:rsidRDefault="00586EB0" w:rsidP="00F42C83">
      <w:pPr>
        <w:spacing w:line="240" w:lineRule="atLeast"/>
        <w:rPr>
          <w:rFonts w:eastAsia="Times New Roman" w:cs="Arial"/>
          <w:b/>
          <w:bCs/>
          <w:color w:val="000000"/>
          <w:spacing w:val="2"/>
          <w:sz w:val="22"/>
          <w:szCs w:val="22"/>
          <w:lang w:eastAsia="de-DE"/>
        </w:rPr>
      </w:pPr>
      <w:r>
        <w:rPr>
          <w:rFonts w:eastAsia="Times New Roman" w:cs="Arial"/>
          <w:b/>
          <w:bCs/>
          <w:color w:val="000000"/>
          <w:spacing w:val="2"/>
          <w:sz w:val="22"/>
          <w:szCs w:val="22"/>
          <w:lang w:eastAsia="de-DE"/>
        </w:rPr>
        <w:t>(</w:t>
      </w:r>
      <w:r w:rsidR="00A350A3">
        <w:rPr>
          <w:rFonts w:eastAsia="Times New Roman" w:cs="Arial"/>
          <w:b/>
          <w:bCs/>
          <w:color w:val="000000"/>
          <w:spacing w:val="2"/>
          <w:sz w:val="22"/>
          <w:szCs w:val="22"/>
          <w:lang w:eastAsia="de-DE"/>
        </w:rPr>
        <w:t>Dezember</w:t>
      </w:r>
      <w:r>
        <w:rPr>
          <w:rFonts w:eastAsia="Times New Roman" w:cs="Arial"/>
          <w:b/>
          <w:bCs/>
          <w:color w:val="000000"/>
          <w:spacing w:val="2"/>
          <w:sz w:val="22"/>
          <w:szCs w:val="22"/>
          <w:lang w:eastAsia="de-DE"/>
        </w:rPr>
        <w:t xml:space="preserve"> 2020) </w:t>
      </w:r>
      <w:r w:rsidR="00F42C83" w:rsidRPr="00F42C83">
        <w:rPr>
          <w:rFonts w:eastAsia="Times New Roman" w:cs="Arial"/>
          <w:b/>
          <w:bCs/>
          <w:color w:val="000000"/>
          <w:spacing w:val="2"/>
          <w:sz w:val="22"/>
          <w:szCs w:val="22"/>
          <w:lang w:eastAsia="de-DE"/>
        </w:rPr>
        <w:t xml:space="preserve">Wirtschaft, Löhne, Renten und Preise entwickeln sich regional verschieden – mit Folgen für den Vorsorgebedarf. Eine Studie im Auftrag des Gesamtverbandes der Deutschen Versicherungswirtschaft (GDV) beziffert erstmals für alle 401 Kreise den Sparaufwand und zeigt: Vor allem Städter müssen sich strecken. </w:t>
      </w:r>
    </w:p>
    <w:p w:rsidR="00F42C83" w:rsidRPr="00F42C83" w:rsidRDefault="00F42C83" w:rsidP="00F42C83">
      <w:pPr>
        <w:spacing w:line="240" w:lineRule="atLeast"/>
        <w:rPr>
          <w:rFonts w:eastAsia="Times New Roman" w:cs="Arial"/>
          <w:b/>
          <w:bCs/>
          <w:color w:val="000000"/>
          <w:spacing w:val="2"/>
          <w:sz w:val="22"/>
          <w:szCs w:val="22"/>
          <w:lang w:eastAsia="de-DE"/>
        </w:rPr>
      </w:pPr>
    </w:p>
    <w:p w:rsidR="00F42C83" w:rsidRDefault="00F42C83" w:rsidP="00F42C83">
      <w:pPr>
        <w:spacing w:line="240" w:lineRule="atLeast"/>
        <w:rPr>
          <w:rFonts w:eastAsia="Times New Roman" w:cs="Arial"/>
          <w:color w:val="000000"/>
          <w:spacing w:val="2"/>
          <w:sz w:val="22"/>
          <w:szCs w:val="22"/>
          <w:lang w:eastAsia="de-DE"/>
        </w:rPr>
      </w:pPr>
      <w:r w:rsidRPr="00F42C83">
        <w:rPr>
          <w:rFonts w:eastAsia="Times New Roman" w:cs="Arial"/>
          <w:color w:val="000000"/>
          <w:spacing w:val="2"/>
          <w:sz w:val="22"/>
          <w:szCs w:val="22"/>
          <w:lang w:eastAsia="de-DE"/>
        </w:rPr>
        <w:t xml:space="preserve">Bewohner wirtschaftsstarker Regionen müssen deutlich mehr sparen als jene in einkommensschwächeren Gegenden, um ihren regionalen Vorsorgebedarf zu decken. Gemessen an der Kaufkraft ihrer Einkommen schlagen die monatlichen Sparbeträge bei Stadtbewohnern aufgrund der höheren Kosten für Leben und Wohnen meist stärker zu Buche. Das zeigt eine Studie des Wirtschaftsforschungsinstituts Prognos im Auftrag des GDV. Im Bundesdurchschnitt muss ein Eckrentner etwa 4,3 Prozent seines Einkommens zurücklegen. </w:t>
      </w:r>
    </w:p>
    <w:p w:rsidR="00586EB0" w:rsidRPr="00F42C83" w:rsidRDefault="00586EB0" w:rsidP="00F42C83">
      <w:pPr>
        <w:spacing w:line="240" w:lineRule="atLeast"/>
        <w:rPr>
          <w:rFonts w:eastAsia="Times New Roman" w:cs="Arial"/>
          <w:color w:val="000000"/>
          <w:spacing w:val="2"/>
          <w:sz w:val="22"/>
          <w:szCs w:val="22"/>
          <w:lang w:eastAsia="de-DE"/>
        </w:rPr>
      </w:pPr>
    </w:p>
    <w:p w:rsidR="00F42C83" w:rsidRDefault="00F42C83" w:rsidP="00F42C83">
      <w:pPr>
        <w:spacing w:line="240" w:lineRule="atLeast"/>
        <w:rPr>
          <w:rFonts w:eastAsia="Times New Roman" w:cs="Arial"/>
          <w:color w:val="000000"/>
          <w:spacing w:val="2"/>
          <w:sz w:val="22"/>
          <w:szCs w:val="22"/>
          <w:lang w:eastAsia="de-DE"/>
        </w:rPr>
      </w:pPr>
      <w:r w:rsidRPr="00F42C83">
        <w:rPr>
          <w:rFonts w:eastAsia="Times New Roman" w:cs="Arial"/>
          <w:color w:val="000000"/>
          <w:spacing w:val="2"/>
          <w:sz w:val="22"/>
          <w:szCs w:val="22"/>
          <w:lang w:eastAsia="de-DE"/>
        </w:rPr>
        <w:t xml:space="preserve">Bundesweit am höchsten ist die Belastung demnach für Hamburger: Ein 40-Jähriger dort muss rund 5,8 Prozent seines Einkommens beiseitelegen, um im Alter ausreichend abgesichert zu sein. Dahinter folgen Stuttgarter und Münchner mit einer Spar-Belastungsquote von je 5,7 Prozent. Den geringsten Aufwand haben laut Studie die Bewohner Hagens. Unter Berücksichtigung des regionalen Preisniveaus belaufen sich die Sparbeträge dort für einen 40-Jährigen bis zum Rentenbeginn auf 3,3 Prozent des Einkommens. </w:t>
      </w:r>
    </w:p>
    <w:p w:rsidR="00586EB0" w:rsidRPr="00F42C83" w:rsidRDefault="00586EB0" w:rsidP="00F42C83">
      <w:pPr>
        <w:spacing w:line="240" w:lineRule="atLeast"/>
        <w:rPr>
          <w:rFonts w:eastAsia="Times New Roman" w:cs="Arial"/>
          <w:color w:val="000000"/>
          <w:spacing w:val="2"/>
          <w:sz w:val="22"/>
          <w:szCs w:val="22"/>
          <w:lang w:eastAsia="de-DE"/>
        </w:rPr>
      </w:pPr>
    </w:p>
    <w:p w:rsidR="00F42C83" w:rsidRPr="00F42C83" w:rsidRDefault="00F42C83" w:rsidP="00F42C83">
      <w:pPr>
        <w:spacing w:line="240" w:lineRule="atLeast"/>
        <w:rPr>
          <w:rFonts w:eastAsia="Times New Roman" w:cs="Arial"/>
          <w:color w:val="000000"/>
          <w:spacing w:val="2"/>
          <w:sz w:val="22"/>
          <w:szCs w:val="22"/>
          <w:lang w:eastAsia="de-DE"/>
        </w:rPr>
      </w:pPr>
      <w:r w:rsidRPr="00F42C83">
        <w:rPr>
          <w:rFonts w:eastAsia="Times New Roman" w:cs="Arial"/>
          <w:color w:val="000000"/>
          <w:spacing w:val="2"/>
          <w:sz w:val="22"/>
          <w:szCs w:val="22"/>
          <w:lang w:eastAsia="de-DE"/>
        </w:rPr>
        <w:t>Ohne private Vorsorge ist der Lebensstandard indes nirgends zu halten</w:t>
      </w:r>
      <w:r>
        <w:rPr>
          <w:rFonts w:eastAsia="Times New Roman" w:cs="Arial"/>
          <w:color w:val="000000"/>
          <w:spacing w:val="2"/>
          <w:sz w:val="22"/>
          <w:szCs w:val="22"/>
          <w:lang w:eastAsia="de-DE"/>
        </w:rPr>
        <w:t>. Daher empfiehlt die SIGNAL IDUNA,</w:t>
      </w:r>
      <w:r w:rsidRPr="00F42C83">
        <w:rPr>
          <w:rFonts w:eastAsia="Times New Roman" w:cs="Arial"/>
          <w:color w:val="000000"/>
          <w:spacing w:val="2"/>
          <w:sz w:val="22"/>
          <w:szCs w:val="22"/>
          <w:lang w:eastAsia="de-DE"/>
        </w:rPr>
        <w:t xml:space="preserve"> möglichst früh mit dem Sparen anzufangen</w:t>
      </w:r>
      <w:r>
        <w:rPr>
          <w:rFonts w:eastAsia="Times New Roman" w:cs="Arial"/>
          <w:color w:val="000000"/>
          <w:spacing w:val="2"/>
          <w:sz w:val="22"/>
          <w:szCs w:val="22"/>
          <w:lang w:eastAsia="de-DE"/>
        </w:rPr>
        <w:t>: So lässt sich nicht nur</w:t>
      </w:r>
      <w:r w:rsidRPr="00F42C83">
        <w:rPr>
          <w:rFonts w:eastAsia="Times New Roman" w:cs="Arial"/>
          <w:color w:val="000000"/>
          <w:spacing w:val="2"/>
          <w:sz w:val="22"/>
          <w:szCs w:val="22"/>
          <w:lang w:eastAsia="de-DE"/>
        </w:rPr>
        <w:t xml:space="preserve"> vom Zinseszinseffekt profitieren, </w:t>
      </w:r>
      <w:r>
        <w:rPr>
          <w:rFonts w:eastAsia="Times New Roman" w:cs="Arial"/>
          <w:color w:val="000000"/>
          <w:spacing w:val="2"/>
          <w:sz w:val="22"/>
          <w:szCs w:val="22"/>
          <w:lang w:eastAsia="de-DE"/>
        </w:rPr>
        <w:t xml:space="preserve">sondern auch </w:t>
      </w:r>
      <w:r w:rsidRPr="00F42C83">
        <w:rPr>
          <w:rFonts w:eastAsia="Times New Roman" w:cs="Arial"/>
          <w:color w:val="000000"/>
          <w:spacing w:val="2"/>
          <w:sz w:val="22"/>
          <w:szCs w:val="22"/>
          <w:lang w:eastAsia="de-DE"/>
        </w:rPr>
        <w:t xml:space="preserve">die Sparbeträge </w:t>
      </w:r>
      <w:r w:rsidR="00586EB0">
        <w:rPr>
          <w:rFonts w:eastAsia="Times New Roman" w:cs="Arial"/>
          <w:color w:val="000000"/>
          <w:spacing w:val="2"/>
          <w:sz w:val="22"/>
          <w:szCs w:val="22"/>
          <w:lang w:eastAsia="de-DE"/>
        </w:rPr>
        <w:t xml:space="preserve">kann man </w:t>
      </w:r>
      <w:r w:rsidRPr="00F42C83">
        <w:rPr>
          <w:rFonts w:eastAsia="Times New Roman" w:cs="Arial"/>
          <w:color w:val="000000"/>
          <w:spacing w:val="2"/>
          <w:sz w:val="22"/>
          <w:szCs w:val="22"/>
          <w:lang w:eastAsia="de-DE"/>
        </w:rPr>
        <w:t xml:space="preserve">regelmäßig an das steigende Einkommen anpassen. </w:t>
      </w:r>
      <w:r>
        <w:rPr>
          <w:rFonts w:eastAsia="Times New Roman" w:cs="Arial"/>
          <w:color w:val="000000"/>
          <w:spacing w:val="2"/>
          <w:sz w:val="22"/>
          <w:szCs w:val="22"/>
          <w:lang w:eastAsia="de-DE"/>
        </w:rPr>
        <w:t>Gerade unter Berücksichtigung des aktuellen Nied</w:t>
      </w:r>
      <w:r w:rsidR="00586EB0">
        <w:rPr>
          <w:rFonts w:eastAsia="Times New Roman" w:cs="Arial"/>
          <w:color w:val="000000"/>
          <w:spacing w:val="2"/>
          <w:sz w:val="22"/>
          <w:szCs w:val="22"/>
          <w:lang w:eastAsia="de-DE"/>
        </w:rPr>
        <w:t>rigzinsumfelds sollte man auch</w:t>
      </w:r>
      <w:r>
        <w:rPr>
          <w:rFonts w:eastAsia="Times New Roman" w:cs="Arial"/>
          <w:color w:val="000000"/>
          <w:spacing w:val="2"/>
          <w:sz w:val="22"/>
          <w:szCs w:val="22"/>
          <w:lang w:eastAsia="de-DE"/>
        </w:rPr>
        <w:t xml:space="preserve"> die staatliche Rie</w:t>
      </w:r>
      <w:r w:rsidR="00586EB0">
        <w:rPr>
          <w:rFonts w:eastAsia="Times New Roman" w:cs="Arial"/>
          <w:color w:val="000000"/>
          <w:spacing w:val="2"/>
          <w:sz w:val="22"/>
          <w:szCs w:val="22"/>
          <w:lang w:eastAsia="de-DE"/>
        </w:rPr>
        <w:t>s</w:t>
      </w:r>
      <w:r>
        <w:rPr>
          <w:rFonts w:eastAsia="Times New Roman" w:cs="Arial"/>
          <w:color w:val="000000"/>
          <w:spacing w:val="2"/>
          <w:sz w:val="22"/>
          <w:szCs w:val="22"/>
          <w:lang w:eastAsia="de-DE"/>
        </w:rPr>
        <w:t>ter-Förderung mitnehmen</w:t>
      </w:r>
      <w:r w:rsidR="00586EB0">
        <w:rPr>
          <w:rFonts w:eastAsia="Times New Roman" w:cs="Arial"/>
          <w:color w:val="000000"/>
          <w:spacing w:val="2"/>
          <w:sz w:val="22"/>
          <w:szCs w:val="22"/>
          <w:lang w:eastAsia="de-DE"/>
        </w:rPr>
        <w:t>. Die SIGNAL IDUNA hält für jede Vorsorge-Schicht die passenden Produkte bereit.</w:t>
      </w:r>
    </w:p>
    <w:bookmarkEnd w:id="0"/>
    <w:bookmarkEnd w:id="1"/>
    <w:p w:rsidR="00B40726" w:rsidRDefault="00B40726" w:rsidP="00F42C83">
      <w:pPr>
        <w:spacing w:line="240" w:lineRule="atLeast"/>
      </w:pPr>
    </w:p>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83"/>
    <w:rsid w:val="002964BC"/>
    <w:rsid w:val="00586EB0"/>
    <w:rsid w:val="00972BFB"/>
    <w:rsid w:val="00A350A3"/>
    <w:rsid w:val="00A82DE4"/>
    <w:rsid w:val="00B40726"/>
    <w:rsid w:val="00F42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656B"/>
  <w15:chartTrackingRefBased/>
  <w15:docId w15:val="{EEE01DC3-1D10-4618-8672-EF5FF56B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customStyle="1" w:styleId="semi-title">
    <w:name w:val="semi-title"/>
    <w:basedOn w:val="Absatz-Standardschriftart"/>
    <w:rsid w:val="00F42C83"/>
  </w:style>
  <w:style w:type="paragraph" w:customStyle="1" w:styleId="paragraph">
    <w:name w:val="paragraph"/>
    <w:basedOn w:val="Standard"/>
    <w:rsid w:val="00F42C83"/>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42C83"/>
    <w:rPr>
      <w:b/>
      <w:bCs/>
    </w:rPr>
  </w:style>
  <w:style w:type="character" w:customStyle="1" w:styleId="paragraph1">
    <w:name w:val="paragraph1"/>
    <w:basedOn w:val="Absatz-Standardschriftart"/>
    <w:rsid w:val="00F42C83"/>
  </w:style>
  <w:style w:type="character" w:styleId="Hyperlink">
    <w:name w:val="Hyperlink"/>
    <w:basedOn w:val="Absatz-Standardschriftart"/>
    <w:uiPriority w:val="99"/>
    <w:semiHidden/>
    <w:unhideWhenUsed/>
    <w:rsid w:val="00F42C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411603">
      <w:bodyDiv w:val="1"/>
      <w:marLeft w:val="0"/>
      <w:marRight w:val="0"/>
      <w:marTop w:val="0"/>
      <w:marBottom w:val="0"/>
      <w:divBdr>
        <w:top w:val="none" w:sz="0" w:space="0" w:color="auto"/>
        <w:left w:val="none" w:sz="0" w:space="0" w:color="auto"/>
        <w:bottom w:val="none" w:sz="0" w:space="0" w:color="auto"/>
        <w:right w:val="none" w:sz="0" w:space="0" w:color="auto"/>
      </w:divBdr>
      <w:divsChild>
        <w:div w:id="1383559522">
          <w:marLeft w:val="0"/>
          <w:marRight w:val="0"/>
          <w:marTop w:val="0"/>
          <w:marBottom w:val="0"/>
          <w:divBdr>
            <w:top w:val="none" w:sz="0" w:space="0" w:color="auto"/>
            <w:left w:val="none" w:sz="0" w:space="0" w:color="auto"/>
            <w:bottom w:val="none" w:sz="0" w:space="0" w:color="auto"/>
            <w:right w:val="none" w:sz="0" w:space="0" w:color="auto"/>
          </w:divBdr>
        </w:div>
        <w:div w:id="168957714">
          <w:marLeft w:val="0"/>
          <w:marRight w:val="0"/>
          <w:marTop w:val="0"/>
          <w:marBottom w:val="0"/>
          <w:divBdr>
            <w:top w:val="none" w:sz="0" w:space="0" w:color="auto"/>
            <w:left w:val="none" w:sz="0" w:space="0" w:color="auto"/>
            <w:bottom w:val="none" w:sz="0" w:space="0" w:color="auto"/>
            <w:right w:val="none" w:sz="0" w:space="0" w:color="auto"/>
          </w:divBdr>
          <w:divsChild>
            <w:div w:id="94908166">
              <w:marLeft w:val="0"/>
              <w:marRight w:val="0"/>
              <w:marTop w:val="0"/>
              <w:marBottom w:val="0"/>
              <w:divBdr>
                <w:top w:val="none" w:sz="0" w:space="0" w:color="auto"/>
                <w:left w:val="none" w:sz="0" w:space="0" w:color="auto"/>
                <w:bottom w:val="none" w:sz="0" w:space="0" w:color="auto"/>
                <w:right w:val="none" w:sz="0" w:space="0" w:color="auto"/>
              </w:divBdr>
              <w:divsChild>
                <w:div w:id="1310475599">
                  <w:marLeft w:val="0"/>
                  <w:marRight w:val="0"/>
                  <w:marTop w:val="0"/>
                  <w:marBottom w:val="0"/>
                  <w:divBdr>
                    <w:top w:val="none" w:sz="0" w:space="0" w:color="auto"/>
                    <w:left w:val="none" w:sz="0" w:space="0" w:color="auto"/>
                    <w:bottom w:val="none" w:sz="0" w:space="0" w:color="auto"/>
                    <w:right w:val="none" w:sz="0" w:space="0" w:color="auto"/>
                  </w:divBdr>
                  <w:divsChild>
                    <w:div w:id="1103843672">
                      <w:marLeft w:val="0"/>
                      <w:marRight w:val="0"/>
                      <w:marTop w:val="0"/>
                      <w:marBottom w:val="0"/>
                      <w:divBdr>
                        <w:top w:val="none" w:sz="0" w:space="0" w:color="auto"/>
                        <w:left w:val="none" w:sz="0" w:space="0" w:color="auto"/>
                        <w:bottom w:val="none" w:sz="0" w:space="0" w:color="auto"/>
                        <w:right w:val="none" w:sz="0" w:space="0" w:color="auto"/>
                      </w:divBdr>
                      <w:divsChild>
                        <w:div w:id="1682851984">
                          <w:marLeft w:val="0"/>
                          <w:marRight w:val="0"/>
                          <w:marTop w:val="0"/>
                          <w:marBottom w:val="0"/>
                          <w:divBdr>
                            <w:top w:val="none" w:sz="0" w:space="0" w:color="auto"/>
                            <w:left w:val="none" w:sz="0" w:space="0" w:color="auto"/>
                            <w:bottom w:val="none" w:sz="0" w:space="0" w:color="auto"/>
                            <w:right w:val="none" w:sz="0" w:space="0" w:color="auto"/>
                          </w:divBdr>
                        </w:div>
                        <w:div w:id="2037846222">
                          <w:marLeft w:val="0"/>
                          <w:marRight w:val="0"/>
                          <w:marTop w:val="0"/>
                          <w:marBottom w:val="0"/>
                          <w:divBdr>
                            <w:top w:val="none" w:sz="0" w:space="0" w:color="auto"/>
                            <w:left w:val="none" w:sz="0" w:space="0" w:color="auto"/>
                            <w:bottom w:val="none" w:sz="0" w:space="0" w:color="auto"/>
                            <w:right w:val="none" w:sz="0" w:space="0" w:color="auto"/>
                          </w:divBdr>
                          <w:divsChild>
                            <w:div w:id="1425885249">
                              <w:marLeft w:val="0"/>
                              <w:marRight w:val="0"/>
                              <w:marTop w:val="0"/>
                              <w:marBottom w:val="0"/>
                              <w:divBdr>
                                <w:top w:val="none" w:sz="0" w:space="0" w:color="auto"/>
                                <w:left w:val="none" w:sz="0" w:space="0" w:color="auto"/>
                                <w:bottom w:val="none" w:sz="0" w:space="0" w:color="auto"/>
                                <w:right w:val="none" w:sz="0" w:space="0" w:color="auto"/>
                              </w:divBdr>
                              <w:divsChild>
                                <w:div w:id="15534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479436">
          <w:marLeft w:val="0"/>
          <w:marRight w:val="0"/>
          <w:marTop w:val="0"/>
          <w:marBottom w:val="0"/>
          <w:divBdr>
            <w:top w:val="none" w:sz="0" w:space="0" w:color="auto"/>
            <w:left w:val="none" w:sz="0" w:space="0" w:color="auto"/>
            <w:bottom w:val="none" w:sz="0" w:space="0" w:color="auto"/>
            <w:right w:val="none" w:sz="0" w:space="0" w:color="auto"/>
          </w:divBdr>
          <w:divsChild>
            <w:div w:id="1440367355">
              <w:marLeft w:val="0"/>
              <w:marRight w:val="0"/>
              <w:marTop w:val="0"/>
              <w:marBottom w:val="0"/>
              <w:divBdr>
                <w:top w:val="none" w:sz="0" w:space="0" w:color="auto"/>
                <w:left w:val="none" w:sz="0" w:space="0" w:color="auto"/>
                <w:bottom w:val="none" w:sz="0" w:space="0" w:color="auto"/>
                <w:right w:val="none" w:sz="0" w:space="0" w:color="auto"/>
              </w:divBdr>
              <w:divsChild>
                <w:div w:id="777725864">
                  <w:marLeft w:val="0"/>
                  <w:marRight w:val="0"/>
                  <w:marTop w:val="0"/>
                  <w:marBottom w:val="0"/>
                  <w:divBdr>
                    <w:top w:val="none" w:sz="0" w:space="0" w:color="auto"/>
                    <w:left w:val="none" w:sz="0" w:space="0" w:color="auto"/>
                    <w:bottom w:val="none" w:sz="0" w:space="0" w:color="auto"/>
                    <w:right w:val="none" w:sz="0" w:space="0" w:color="auto"/>
                  </w:divBdr>
                </w:div>
                <w:div w:id="15925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2020-09-10T10:24:00Z</dcterms:created>
  <dcterms:modified xsi:type="dcterms:W3CDTF">2020-11-27T13:44:00Z</dcterms:modified>
</cp:coreProperties>
</file>