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C0" w:rsidRDefault="007301C0" w:rsidP="004C1C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D3D3D"/>
          <w:sz w:val="36"/>
          <w:szCs w:val="36"/>
          <w:lang w:eastAsia="sv-SE"/>
        </w:rPr>
      </w:pPr>
    </w:p>
    <w:p w:rsidR="007301C0" w:rsidRDefault="007301C0" w:rsidP="004C1C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D3D3D"/>
          <w:sz w:val="36"/>
          <w:szCs w:val="36"/>
          <w:lang w:eastAsia="sv-SE"/>
        </w:rPr>
      </w:pPr>
    </w:p>
    <w:p w:rsidR="004C1CA7" w:rsidRPr="009C2BFD" w:rsidRDefault="007301C0" w:rsidP="004C1CA7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36"/>
          <w:szCs w:val="40"/>
          <w:lang w:eastAsia="sv-SE"/>
        </w:rPr>
      </w:pPr>
      <w:r w:rsidRPr="009C2BFD">
        <w:rPr>
          <w:noProof/>
          <w:sz w:val="36"/>
          <w:szCs w:val="40"/>
          <w:lang w:eastAsia="sv-SE"/>
        </w:rPr>
        <w:drawing>
          <wp:anchor distT="0" distB="0" distL="114300" distR="114300" simplePos="0" relativeHeight="251658240" behindDoc="0" locked="0" layoutInCell="1" allowOverlap="1" wp14:anchorId="2C634925" wp14:editId="77F9E4F5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2162175" cy="619125"/>
            <wp:effectExtent l="0" t="0" r="9525" b="9525"/>
            <wp:wrapSquare wrapText="bothSides"/>
            <wp:docPr id="1" name="Bildobjekt 1" descr="mäklarsamf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klarsamfund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CA7" w:rsidRPr="009C2BFD">
        <w:rPr>
          <w:rFonts w:eastAsia="Times New Roman" w:cs="Arial"/>
          <w:b/>
          <w:bCs/>
          <w:sz w:val="36"/>
          <w:szCs w:val="40"/>
          <w:lang w:eastAsia="sv-SE"/>
        </w:rPr>
        <w:t xml:space="preserve">Nordic Housing Insight </w:t>
      </w:r>
      <w:r w:rsidR="009C2BFD" w:rsidRPr="009C2BFD">
        <w:rPr>
          <w:rFonts w:eastAsia="Times New Roman" w:cs="Arial"/>
          <w:b/>
          <w:bCs/>
          <w:sz w:val="36"/>
          <w:szCs w:val="40"/>
          <w:lang w:eastAsia="sv-SE"/>
        </w:rPr>
        <w:t>–</w:t>
      </w:r>
      <w:r w:rsidR="008604BB" w:rsidRPr="009C2BFD">
        <w:rPr>
          <w:rFonts w:eastAsia="Times New Roman" w:cs="Arial"/>
          <w:b/>
          <w:bCs/>
          <w:sz w:val="36"/>
          <w:szCs w:val="40"/>
          <w:lang w:eastAsia="sv-SE"/>
        </w:rPr>
        <w:t xml:space="preserve"> </w:t>
      </w:r>
      <w:r w:rsidR="009C2BFD" w:rsidRPr="009C2BFD">
        <w:rPr>
          <w:rFonts w:eastAsia="Times New Roman" w:cs="Arial"/>
          <w:b/>
          <w:bCs/>
          <w:sz w:val="36"/>
          <w:szCs w:val="40"/>
          <w:lang w:eastAsia="sv-SE"/>
        </w:rPr>
        <w:t>stark tro på bostadsmarknaderna</w:t>
      </w:r>
    </w:p>
    <w:p w:rsidR="007301C0" w:rsidRPr="007301C0" w:rsidRDefault="007301C0" w:rsidP="001F327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</w:pP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Pressmeddelande den </w:t>
      </w:r>
      <w:r w:rsidR="00310BAB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9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maj 2014</w:t>
      </w:r>
    </w:p>
    <w:p w:rsidR="008604BB" w:rsidRPr="007301C0" w:rsidRDefault="007D7175" w:rsidP="001F327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</w:pPr>
      <w:r w:rsidRPr="007301C0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sv-SE"/>
        </w:rPr>
        <w:t xml:space="preserve">Nordic Housing Insight </w:t>
      </w:r>
      <w:r w:rsidR="009C2BFD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sv-SE"/>
        </w:rPr>
        <w:t xml:space="preserve">presenterar </w:t>
      </w:r>
      <w:r w:rsidRPr="007301C0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sv-SE"/>
        </w:rPr>
        <w:t xml:space="preserve">en stark tro </w:t>
      </w:r>
      <w:r w:rsidR="008604BB" w:rsidRPr="007301C0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sv-SE"/>
        </w:rPr>
        <w:t>på de nordiska bostadsmarknaderna</w:t>
      </w:r>
      <w:r w:rsidR="009C2BFD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sv-SE"/>
        </w:rPr>
        <w:t xml:space="preserve"> för det andra kvartalet</w:t>
      </w:r>
      <w:r w:rsidR="008604BB" w:rsidRPr="007301C0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sv-SE"/>
        </w:rPr>
        <w:t xml:space="preserve">. </w:t>
      </w:r>
      <w:r w:rsidR="00D15F7C" w:rsidRPr="007301C0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sv-SE"/>
        </w:rPr>
        <w:t>Enligt fastighetsmäklare i Sverige, Norge och Danmark</w:t>
      </w:r>
      <w:r w:rsidRPr="007301C0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sv-SE"/>
        </w:rPr>
        <w:t xml:space="preserve"> finns en stark förväntan på stigande priser men även på att utbud och köpin</w:t>
      </w:r>
      <w:r w:rsidR="00D15F7C" w:rsidRPr="007301C0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sv-SE"/>
        </w:rPr>
        <w:t>tresse förväntas stiga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.</w:t>
      </w:r>
      <w:r w:rsidR="008604BB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</w:t>
      </w:r>
    </w:p>
    <w:p w:rsidR="008604BB" w:rsidRPr="007301C0" w:rsidRDefault="008604BB" w:rsidP="001F327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</w:pP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När det gäller småhus bedömer 71 procent av mäklarna i Norge att priserna stiger under kvartal 2, jämfört med 36 procent i Sverige och 27 procent i Danmark. I samtliga länder bedömer en majoritet av mäklarna att både utbud och köpintresse kommer att öka. När det gäller bostadrätter ser bilden likartad ut.</w:t>
      </w:r>
      <w:r w:rsidR="007D7175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</w:t>
      </w:r>
      <w:r w:rsidR="008E62DB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En majoritet av de norska mäklarna tror på stigande priser, medan majoriteten av mäklarna i </w:t>
      </w:r>
      <w:r w:rsidR="007D7175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Sverige och Danmark bedömer att priserna blir oförändrade</w:t>
      </w:r>
      <w:r w:rsidR="008E62DB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. I Norge bedömer 73 procent av </w:t>
      </w:r>
      <w:r w:rsidR="007D7175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mäklarna att utbudet kommer att öka, 5</w:t>
      </w:r>
      <w:r w:rsidR="00527566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3</w:t>
      </w:r>
      <w:r w:rsidR="007D7175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procent av mäklarna i Sverige delar denna bedömning men bara 37</w:t>
      </w:r>
      <w:r w:rsidR="00E2014E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procent av de danska</w:t>
      </w:r>
      <w:r w:rsidR="007D7175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mäklarna.</w:t>
      </w:r>
      <w:r w:rsidR="004C1A2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En tydlig majoritet av de norska mäklarna bedömer</w:t>
      </w:r>
      <w:r w:rsidR="0024370F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även att efterfrågan kommer</w:t>
      </w:r>
      <w:r w:rsidR="004C1A2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</w:t>
      </w:r>
      <w:r w:rsidR="0024370F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att </w:t>
      </w:r>
      <w:r w:rsidR="004C1A2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öka. </w:t>
      </w:r>
      <w:bookmarkStart w:id="0" w:name="_GoBack"/>
      <w:bookmarkEnd w:id="0"/>
    </w:p>
    <w:p w:rsidR="00D15F7C" w:rsidRPr="007301C0" w:rsidRDefault="007D7175" w:rsidP="00D15F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</w:pP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I Sverige och Norge har mäklarna även svarat på frågor </w:t>
      </w:r>
      <w:r w:rsidR="00CA5799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om hur lång tid 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försäljningar</w:t>
      </w:r>
      <w:r w:rsidR="00CA5799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na tar 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jämfört med</w:t>
      </w:r>
      <w:r w:rsidR="00314B1A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för ett år sedan. H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är syns en stor skillnad. </w:t>
      </w:r>
      <w:r w:rsidR="00D15F7C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I Norge bedömer 4 procent att det går snabbare och 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70 procent bedömer att förs</w:t>
      </w:r>
      <w:r w:rsidR="00D15F7C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äljningarna går långsammare. I Sverige bedömer 32 procent att det går snabbare än i fjol och 13 procent att det går långsammare. </w:t>
      </w:r>
    </w:p>
    <w:p w:rsidR="00951700" w:rsidRPr="007301C0" w:rsidRDefault="009939D1" w:rsidP="007301C0">
      <w:pPr>
        <w:pStyle w:val="Liststycke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Vi ser </w:t>
      </w:r>
      <w:r w:rsidR="00D15F7C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att det finns en väldigt sta</w:t>
      </w:r>
      <w:r w:rsidR="004C5CD2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rk tro på bostadsmarknaderna i N</w:t>
      </w:r>
      <w:r w:rsidR="00D15F7C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orden. I Sverige och Danmark är bedömningarna mer robusta över tiden och i Norge </w:t>
      </w:r>
      <w:r w:rsidR="009C2BF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varierar bedömningarna mer mellan olika månader</w:t>
      </w:r>
      <w:r w:rsidR="00D15F7C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, </w:t>
      </w:r>
      <w:r w:rsidR="00951700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säger Ingrid Eiken, VD för Mäklarsamfundet. </w:t>
      </w:r>
    </w:p>
    <w:p w:rsidR="00951700" w:rsidRPr="007301C0" w:rsidRDefault="00951700" w:rsidP="00951700">
      <w:pPr>
        <w:pStyle w:val="Liststycke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</w:pPr>
    </w:p>
    <w:p w:rsidR="00951700" w:rsidRPr="007301C0" w:rsidRDefault="00AF01B1" w:rsidP="007301C0">
      <w:pPr>
        <w:pStyle w:val="Liststycke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</w:pP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Det har funnits en större osäkerhet i Norge och det märks också </w:t>
      </w:r>
      <w:r w:rsidR="00897A34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då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många </w:t>
      </w:r>
      <w:r w:rsidR="00897A34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mäklare 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bedömer att det tar längre tid att avsluta en bostadsaffär jämfört med i fjol. I S</w:t>
      </w:r>
      <w:r w:rsidR="009939D1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verige är det tvärtom. Tempot 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har skruvats upp under det senaste året och det går allt snabbare för säljare och köpare att mötas, </w:t>
      </w:r>
      <w:r w:rsid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säger</w:t>
      </w:r>
      <w:r w:rsidR="005629FF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Ingrid Eiken</w:t>
      </w:r>
      <w:r w:rsid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. </w:t>
      </w:r>
    </w:p>
    <w:p w:rsidR="0043246C" w:rsidRDefault="004C1CA7" w:rsidP="009939D1">
      <w:pPr>
        <w:tabs>
          <w:tab w:val="left" w:pos="2550"/>
        </w:tabs>
        <w:spacing w:before="100" w:beforeAutospacing="1" w:after="120" w:line="240" w:lineRule="auto"/>
      </w:pPr>
      <w:r w:rsidRPr="007301C0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u w:val="single"/>
          <w:lang w:eastAsia="sv-SE"/>
        </w:rPr>
        <w:t>För ytterligare information kontakta: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u w:val="single"/>
          <w:lang w:eastAsia="sv-SE"/>
        </w:rPr>
        <w:br/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Ingrid Eiken, VD Mäklarsamfundet, 070-669 34 34.</w:t>
      </w:r>
      <w:r w:rsid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br/>
      </w:r>
      <w:r w:rsidR="00CA5799"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Caroline Berg, </w:t>
      </w:r>
      <w:r w:rsid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Presskontakt, 072-373 66 58.</w:t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br/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br/>
      </w:r>
      <w:r w:rsidR="009939D1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sv-SE"/>
        </w:rPr>
        <w:drawing>
          <wp:inline distT="0" distB="0" distL="0" distR="0" wp14:anchorId="086D3F02" wp14:editId="6216F3E9">
            <wp:extent cx="1219200" cy="1673352"/>
            <wp:effectExtent l="0" t="0" r="0" b="317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rid_eiken_pressbild_400p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39D1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br/>
      </w:r>
      <w:r w:rsidRPr="007301C0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br/>
      </w:r>
      <w:r w:rsidR="007301C0" w:rsidRPr="00107AC1">
        <w:rPr>
          <w:rFonts w:ascii="Arial" w:eastAsia="Times New Roman" w:hAnsi="Arial" w:cs="Arial"/>
          <w:i/>
          <w:color w:val="595959" w:themeColor="text1" w:themeTint="A6"/>
          <w:sz w:val="20"/>
          <w:szCs w:val="20"/>
          <w:lang w:eastAsia="sv-SE"/>
        </w:rPr>
        <w:t xml:space="preserve">Nordic Housing Insight är en återkommande undersökning där fastighetsmäklare i de nordiska länderna bedömer utbud, efterfrågan och försäljningspriser för det kommande kvartalet. Den här undersökningen genomfördes under </w:t>
      </w:r>
      <w:r w:rsidR="00092DD2">
        <w:rPr>
          <w:rFonts w:ascii="Arial" w:eastAsia="Times New Roman" w:hAnsi="Arial" w:cs="Arial"/>
          <w:i/>
          <w:color w:val="595959" w:themeColor="text1" w:themeTint="A6"/>
          <w:sz w:val="20"/>
          <w:szCs w:val="20"/>
          <w:lang w:eastAsia="sv-SE"/>
        </w:rPr>
        <w:t>februari</w:t>
      </w:r>
      <w:r w:rsidR="007301C0" w:rsidRPr="00107AC1">
        <w:rPr>
          <w:rFonts w:ascii="Arial" w:eastAsia="Times New Roman" w:hAnsi="Arial" w:cs="Arial"/>
          <w:i/>
          <w:color w:val="595959" w:themeColor="text1" w:themeTint="A6"/>
          <w:sz w:val="20"/>
          <w:szCs w:val="20"/>
          <w:lang w:eastAsia="sv-SE"/>
        </w:rPr>
        <w:t xml:space="preserve"> och bedömer det </w:t>
      </w:r>
      <w:r w:rsidR="007301C0">
        <w:rPr>
          <w:rFonts w:ascii="Arial" w:eastAsia="Times New Roman" w:hAnsi="Arial" w:cs="Arial"/>
          <w:i/>
          <w:color w:val="595959" w:themeColor="text1" w:themeTint="A6"/>
          <w:sz w:val="20"/>
          <w:szCs w:val="20"/>
          <w:lang w:eastAsia="sv-SE"/>
        </w:rPr>
        <w:t xml:space="preserve">andra kvartalet 2014. Sammanlagt har </w:t>
      </w:r>
      <w:r w:rsidR="00092DD2">
        <w:rPr>
          <w:rFonts w:ascii="Arial" w:eastAsia="Times New Roman" w:hAnsi="Arial" w:cs="Arial"/>
          <w:i/>
          <w:color w:val="595959" w:themeColor="text1" w:themeTint="A6"/>
          <w:sz w:val="20"/>
          <w:szCs w:val="20"/>
          <w:lang w:eastAsia="sv-SE"/>
        </w:rPr>
        <w:br/>
        <w:t>2 246</w:t>
      </w:r>
      <w:r w:rsidR="007301C0" w:rsidRPr="00107AC1">
        <w:rPr>
          <w:rFonts w:ascii="Arial" w:eastAsia="Times New Roman" w:hAnsi="Arial" w:cs="Arial"/>
          <w:i/>
          <w:color w:val="595959" w:themeColor="text1" w:themeTint="A6"/>
          <w:sz w:val="20"/>
          <w:szCs w:val="20"/>
          <w:lang w:eastAsia="sv-SE"/>
        </w:rPr>
        <w:t xml:space="preserve"> fastighetsmäklare besvarat frågor i Sverige, Norge och Danmark.</w:t>
      </w:r>
    </w:p>
    <w:sectPr w:rsidR="0043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6C3"/>
    <w:multiLevelType w:val="hybridMultilevel"/>
    <w:tmpl w:val="880CC6C0"/>
    <w:lvl w:ilvl="0" w:tplc="F4F64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F43AD"/>
    <w:multiLevelType w:val="hybridMultilevel"/>
    <w:tmpl w:val="83CE0122"/>
    <w:lvl w:ilvl="0" w:tplc="BB26526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A7"/>
    <w:rsid w:val="00047F5D"/>
    <w:rsid w:val="00092DD2"/>
    <w:rsid w:val="001F3271"/>
    <w:rsid w:val="00235E35"/>
    <w:rsid w:val="0024370F"/>
    <w:rsid w:val="00310BAB"/>
    <w:rsid w:val="00314B1A"/>
    <w:rsid w:val="003E0402"/>
    <w:rsid w:val="00496CFC"/>
    <w:rsid w:val="004C1A2D"/>
    <w:rsid w:val="004C1CA7"/>
    <w:rsid w:val="004C5CD2"/>
    <w:rsid w:val="00527566"/>
    <w:rsid w:val="005626D4"/>
    <w:rsid w:val="005629FF"/>
    <w:rsid w:val="0060296A"/>
    <w:rsid w:val="006835D9"/>
    <w:rsid w:val="00701AEE"/>
    <w:rsid w:val="007301C0"/>
    <w:rsid w:val="007D7175"/>
    <w:rsid w:val="00835AAD"/>
    <w:rsid w:val="00837731"/>
    <w:rsid w:val="008604BB"/>
    <w:rsid w:val="00897A34"/>
    <w:rsid w:val="008E62DB"/>
    <w:rsid w:val="00951700"/>
    <w:rsid w:val="009939D1"/>
    <w:rsid w:val="009C2BFD"/>
    <w:rsid w:val="009C7516"/>
    <w:rsid w:val="00A16534"/>
    <w:rsid w:val="00A374A3"/>
    <w:rsid w:val="00A54B9A"/>
    <w:rsid w:val="00AF01B1"/>
    <w:rsid w:val="00B736D5"/>
    <w:rsid w:val="00C1014A"/>
    <w:rsid w:val="00CA5799"/>
    <w:rsid w:val="00CA7488"/>
    <w:rsid w:val="00CB4F82"/>
    <w:rsid w:val="00D15F7C"/>
    <w:rsid w:val="00D730BC"/>
    <w:rsid w:val="00DE5CEC"/>
    <w:rsid w:val="00E0547F"/>
    <w:rsid w:val="00E2014E"/>
    <w:rsid w:val="00E4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4C1C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C1CA7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Betoning">
    <w:name w:val="Emphasis"/>
    <w:basedOn w:val="Standardstycketeckensnitt"/>
    <w:uiPriority w:val="20"/>
    <w:qFormat/>
    <w:rsid w:val="004C1CA7"/>
    <w:rPr>
      <w:i/>
      <w:iCs/>
    </w:rPr>
  </w:style>
  <w:style w:type="character" w:styleId="Stark">
    <w:name w:val="Strong"/>
    <w:basedOn w:val="Standardstycketeckensnitt"/>
    <w:uiPriority w:val="22"/>
    <w:qFormat/>
    <w:rsid w:val="004C1CA7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1C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51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4C1C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C1CA7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Betoning">
    <w:name w:val="Emphasis"/>
    <w:basedOn w:val="Standardstycketeckensnitt"/>
    <w:uiPriority w:val="20"/>
    <w:qFormat/>
    <w:rsid w:val="004C1CA7"/>
    <w:rPr>
      <w:i/>
      <w:iCs/>
    </w:rPr>
  </w:style>
  <w:style w:type="character" w:styleId="Stark">
    <w:name w:val="Strong"/>
    <w:basedOn w:val="Standardstycketeckensnitt"/>
    <w:uiPriority w:val="22"/>
    <w:qFormat/>
    <w:rsid w:val="004C1CA7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1C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5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2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9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4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mf_inei</dc:creator>
  <cp:lastModifiedBy>Caroline Berg</cp:lastModifiedBy>
  <cp:revision>39</cp:revision>
  <cp:lastPrinted>2014-05-05T08:04:00Z</cp:lastPrinted>
  <dcterms:created xsi:type="dcterms:W3CDTF">2014-05-02T07:14:00Z</dcterms:created>
  <dcterms:modified xsi:type="dcterms:W3CDTF">2014-05-08T08:27:00Z</dcterms:modified>
</cp:coreProperties>
</file>