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86B83" w14:textId="6CCD672E" w:rsidR="002B7DA1" w:rsidRDefault="00227D44" w:rsidP="008C25BD">
      <w:pPr>
        <w:pStyle w:val="Rubrik1"/>
        <w:rPr>
          <w:noProof/>
          <w:lang w:eastAsia="sv-SE"/>
        </w:rPr>
      </w:pPr>
      <w:r w:rsidRPr="008C25BD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E5394" wp14:editId="71E24DE2">
                <wp:simplePos x="0" y="0"/>
                <wp:positionH relativeFrom="column">
                  <wp:posOffset>0</wp:posOffset>
                </wp:positionH>
                <wp:positionV relativeFrom="paragraph">
                  <wp:posOffset>-1143000</wp:posOffset>
                </wp:positionV>
                <wp:extent cx="3429000" cy="914400"/>
                <wp:effectExtent l="0" t="0" r="0" b="0"/>
                <wp:wrapSquare wrapText="bothSides"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451E9E" w14:textId="0FF66349" w:rsidR="00977C20" w:rsidRPr="00227D44" w:rsidRDefault="00977C20" w:rsidP="00227D44">
                            <w:pPr>
                              <w:rPr>
                                <w:rFonts w:cs="Arial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</w:rPr>
                              <w:t>2015-05-28</w:t>
                            </w:r>
                            <w:r w:rsidRPr="00227D44">
                              <w:rPr>
                                <w:rFonts w:cs="Arial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b/>
                                <w:szCs w:val="20"/>
                              </w:rPr>
                              <w:t>Pressmeddelande</w:t>
                            </w:r>
                            <w:r w:rsidRPr="00227D44">
                              <w:rPr>
                                <w:rFonts w:cs="Arial"/>
                                <w:szCs w:val="20"/>
                              </w:rPr>
                              <w:br/>
                            </w:r>
                          </w:p>
                          <w:p w14:paraId="3E3299BC" w14:textId="77777777" w:rsidR="00977C20" w:rsidRPr="00227D44" w:rsidRDefault="00977C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ruta 3" o:spid="_x0000_s1026" type="#_x0000_t202" style="position:absolute;margin-left:0;margin-top:-89.95pt;width:270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" filled="f" stroked="f">
                <v:textbox inset="0,,,0">
                  <w:txbxContent>
                    <w:p w14:paraId="1F451E9E" w14:textId="0FF66349" w:rsidR="00977C20" w:rsidRPr="00227D44" w:rsidRDefault="00977C20" w:rsidP="00227D44">
                      <w:pPr>
                        <w:rPr>
                          <w:rFonts w:cs="Arial"/>
                          <w:b/>
                          <w:szCs w:val="20"/>
                        </w:rPr>
                      </w:pPr>
                      <w:r>
                        <w:rPr>
                          <w:rFonts w:cs="Arial"/>
                          <w:szCs w:val="20"/>
                        </w:rPr>
                        <w:t>2015-05-28</w:t>
                      </w:r>
                      <w:r w:rsidRPr="00227D44">
                        <w:rPr>
                          <w:rFonts w:cs="Arial"/>
                          <w:szCs w:val="20"/>
                        </w:rPr>
                        <w:br/>
                      </w:r>
                      <w:r>
                        <w:rPr>
                          <w:rFonts w:cs="Arial"/>
                          <w:b/>
                          <w:szCs w:val="20"/>
                        </w:rPr>
                        <w:t>Pressmeddelande</w:t>
                      </w:r>
                      <w:r w:rsidRPr="00227D44">
                        <w:rPr>
                          <w:rFonts w:cs="Arial"/>
                          <w:szCs w:val="20"/>
                        </w:rPr>
                        <w:br/>
                      </w:r>
                    </w:p>
                    <w:p w14:paraId="3E3299BC" w14:textId="77777777" w:rsidR="00977C20" w:rsidRPr="00227D44" w:rsidRDefault="00977C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04DA">
        <w:rPr>
          <w:noProof/>
          <w:lang w:eastAsia="sv-SE"/>
        </w:rPr>
        <w:t>Innovationen</w:t>
      </w:r>
      <w:r w:rsidR="00BF59DE">
        <w:rPr>
          <w:noProof/>
          <w:lang w:eastAsia="sv-SE"/>
        </w:rPr>
        <w:t xml:space="preserve"> Meddidax såld till stor </w:t>
      </w:r>
      <w:r w:rsidR="003C2B6F">
        <w:rPr>
          <w:noProof/>
          <w:lang w:eastAsia="sv-SE"/>
        </w:rPr>
        <w:br/>
      </w:r>
      <w:r w:rsidR="00BF59DE">
        <w:rPr>
          <w:noProof/>
          <w:lang w:eastAsia="sv-SE"/>
        </w:rPr>
        <w:t xml:space="preserve">distributör </w:t>
      </w:r>
      <w:r w:rsidR="003C2B6F">
        <w:rPr>
          <w:noProof/>
          <w:lang w:eastAsia="sv-SE"/>
        </w:rPr>
        <w:t>av</w:t>
      </w:r>
      <w:r w:rsidR="00BF59DE">
        <w:rPr>
          <w:noProof/>
          <w:lang w:eastAsia="sv-SE"/>
        </w:rPr>
        <w:t xml:space="preserve"> </w:t>
      </w:r>
      <w:r w:rsidR="002C04DA">
        <w:rPr>
          <w:noProof/>
          <w:lang w:eastAsia="sv-SE"/>
        </w:rPr>
        <w:t xml:space="preserve">medicintekniska </w:t>
      </w:r>
      <w:r w:rsidR="003C2B6F">
        <w:rPr>
          <w:noProof/>
          <w:lang w:eastAsia="sv-SE"/>
        </w:rPr>
        <w:t>hjälpmedel</w:t>
      </w:r>
    </w:p>
    <w:p w14:paraId="01CE9876" w14:textId="36CA7149" w:rsidR="00BE08AE" w:rsidRDefault="007500F0" w:rsidP="00D347CB">
      <w:pPr>
        <w:rPr>
          <w:rFonts w:eastAsiaTheme="majorEastAsia" w:cstheme="majorBidi"/>
          <w:b/>
          <w:bCs/>
          <w:szCs w:val="26"/>
        </w:rPr>
      </w:pPr>
      <w:proofErr w:type="spellStart"/>
      <w:r>
        <w:rPr>
          <w:rFonts w:eastAsiaTheme="majorEastAsia" w:cstheme="majorBidi"/>
          <w:b/>
          <w:bCs/>
          <w:szCs w:val="26"/>
        </w:rPr>
        <w:t>Medicindispensern</w:t>
      </w:r>
      <w:proofErr w:type="spellEnd"/>
      <w:r>
        <w:rPr>
          <w:rFonts w:eastAsiaTheme="majorEastAsia" w:cstheme="majorBidi"/>
          <w:b/>
          <w:bCs/>
          <w:szCs w:val="26"/>
        </w:rPr>
        <w:t xml:space="preserve"> </w:t>
      </w:r>
      <w:proofErr w:type="spellStart"/>
      <w:r>
        <w:rPr>
          <w:rFonts w:eastAsiaTheme="majorEastAsia" w:cstheme="majorBidi"/>
          <w:b/>
          <w:bCs/>
          <w:szCs w:val="26"/>
        </w:rPr>
        <w:t>Meddidax</w:t>
      </w:r>
      <w:proofErr w:type="spellEnd"/>
      <w:r>
        <w:rPr>
          <w:rFonts w:eastAsiaTheme="majorEastAsia" w:cstheme="majorBidi"/>
          <w:b/>
          <w:bCs/>
          <w:szCs w:val="26"/>
        </w:rPr>
        <w:t xml:space="preserve"> är en </w:t>
      </w:r>
      <w:r w:rsidR="002C04DA">
        <w:rPr>
          <w:rFonts w:eastAsiaTheme="majorEastAsia" w:cstheme="majorBidi"/>
          <w:b/>
          <w:bCs/>
          <w:szCs w:val="26"/>
        </w:rPr>
        <w:t xml:space="preserve">unik och </w:t>
      </w:r>
      <w:r>
        <w:rPr>
          <w:rFonts w:eastAsiaTheme="majorEastAsia" w:cstheme="majorBidi"/>
          <w:b/>
          <w:bCs/>
          <w:szCs w:val="26"/>
        </w:rPr>
        <w:t>patenterad insats till nappflaskor för att underlätta dosering av flytande medicin till barn</w:t>
      </w:r>
      <w:r w:rsidR="00BE08AE" w:rsidRPr="00BE08AE">
        <w:rPr>
          <w:rFonts w:eastAsiaTheme="majorEastAsia" w:cstheme="majorBidi"/>
          <w:b/>
          <w:bCs/>
          <w:szCs w:val="26"/>
        </w:rPr>
        <w:t>.</w:t>
      </w:r>
      <w:r w:rsidR="00BF59DE">
        <w:rPr>
          <w:rFonts w:eastAsiaTheme="majorEastAsia" w:cstheme="majorBidi"/>
          <w:b/>
          <w:bCs/>
          <w:szCs w:val="26"/>
        </w:rPr>
        <w:t xml:space="preserve"> Innovationen från Sundsvall har </w:t>
      </w:r>
      <w:r w:rsidR="003941FF">
        <w:rPr>
          <w:rFonts w:eastAsiaTheme="majorEastAsia" w:cstheme="majorBidi"/>
          <w:b/>
          <w:bCs/>
          <w:szCs w:val="26"/>
        </w:rPr>
        <w:t xml:space="preserve">nu </w:t>
      </w:r>
      <w:r w:rsidR="00BF59DE">
        <w:rPr>
          <w:rFonts w:eastAsiaTheme="majorEastAsia" w:cstheme="majorBidi"/>
          <w:b/>
          <w:bCs/>
          <w:szCs w:val="26"/>
        </w:rPr>
        <w:t>sålt</w:t>
      </w:r>
      <w:r w:rsidR="00466488">
        <w:rPr>
          <w:rFonts w:eastAsiaTheme="majorEastAsia" w:cstheme="majorBidi"/>
          <w:b/>
          <w:bCs/>
          <w:szCs w:val="26"/>
        </w:rPr>
        <w:t xml:space="preserve">s till </w:t>
      </w:r>
      <w:proofErr w:type="spellStart"/>
      <w:r w:rsidR="00466488">
        <w:rPr>
          <w:rFonts w:eastAsiaTheme="majorEastAsia" w:cstheme="majorBidi"/>
          <w:b/>
          <w:bCs/>
          <w:szCs w:val="26"/>
        </w:rPr>
        <w:t>Swereco</w:t>
      </w:r>
      <w:proofErr w:type="spellEnd"/>
      <w:r w:rsidR="00466488">
        <w:rPr>
          <w:rFonts w:eastAsiaTheme="majorEastAsia" w:cstheme="majorBidi"/>
          <w:b/>
          <w:bCs/>
          <w:szCs w:val="26"/>
        </w:rPr>
        <w:t xml:space="preserve"> Group</w:t>
      </w:r>
      <w:r w:rsidR="003941FF">
        <w:rPr>
          <w:rFonts w:eastAsiaTheme="majorEastAsia" w:cstheme="majorBidi"/>
          <w:b/>
          <w:bCs/>
          <w:szCs w:val="26"/>
        </w:rPr>
        <w:t xml:space="preserve"> </w:t>
      </w:r>
      <w:r w:rsidR="003C2B6F">
        <w:rPr>
          <w:rFonts w:eastAsiaTheme="majorEastAsia" w:cstheme="majorBidi"/>
          <w:b/>
          <w:bCs/>
          <w:szCs w:val="26"/>
        </w:rPr>
        <w:t>–</w:t>
      </w:r>
      <w:r w:rsidR="00BF59DE">
        <w:rPr>
          <w:rFonts w:eastAsiaTheme="majorEastAsia" w:cstheme="majorBidi"/>
          <w:b/>
          <w:bCs/>
          <w:szCs w:val="26"/>
        </w:rPr>
        <w:t xml:space="preserve"> </w:t>
      </w:r>
      <w:r w:rsidR="003C2B6F">
        <w:rPr>
          <w:rFonts w:eastAsiaTheme="majorEastAsia" w:cstheme="majorBidi"/>
          <w:b/>
          <w:bCs/>
          <w:szCs w:val="26"/>
        </w:rPr>
        <w:t xml:space="preserve">en distributör av medicintekniska hjälpmedel </w:t>
      </w:r>
      <w:r w:rsidR="003740D2">
        <w:rPr>
          <w:rFonts w:eastAsiaTheme="majorEastAsia" w:cstheme="majorBidi"/>
          <w:b/>
          <w:bCs/>
          <w:szCs w:val="26"/>
        </w:rPr>
        <w:t xml:space="preserve">världen över. </w:t>
      </w:r>
    </w:p>
    <w:p w14:paraId="5CD26356" w14:textId="3CC7C4FB" w:rsidR="00B83073" w:rsidRDefault="00CA3556" w:rsidP="00BE08AE">
      <w:pPr>
        <w:rPr>
          <w:iCs/>
        </w:rPr>
      </w:pPr>
      <w:proofErr w:type="spellStart"/>
      <w:r w:rsidRPr="00CA3556">
        <w:rPr>
          <w:iCs/>
        </w:rPr>
        <w:t>Meddidax</w:t>
      </w:r>
      <w:proofErr w:type="spellEnd"/>
      <w:r w:rsidRPr="00CA3556">
        <w:rPr>
          <w:iCs/>
        </w:rPr>
        <w:t xml:space="preserve"> är ett hjälpmedel för att säkerställa att små barn får i sig rätt mängd läkemedel på ett smidigt sätt</w:t>
      </w:r>
      <w:r w:rsidR="00DA0B36">
        <w:rPr>
          <w:iCs/>
        </w:rPr>
        <w:t xml:space="preserve">. </w:t>
      </w:r>
      <w:r w:rsidRPr="00CA3556">
        <w:rPr>
          <w:iCs/>
        </w:rPr>
        <w:t xml:space="preserve">Med ett enkelt handgrepp ges medicinen i samband med välling eller annan vätska. Behandlingen sker i en välkänd situation och barnet känner inte lukten av medicinen vilket gör den lättare att acceptera. </w:t>
      </w:r>
    </w:p>
    <w:p w14:paraId="5172E366" w14:textId="2BD339C2" w:rsidR="00912299" w:rsidRDefault="003941FF" w:rsidP="00BE08AE">
      <w:pPr>
        <w:rPr>
          <w:iCs/>
        </w:rPr>
      </w:pPr>
      <w:proofErr w:type="spellStart"/>
      <w:r>
        <w:rPr>
          <w:iCs/>
        </w:rPr>
        <w:t>Swereco</w:t>
      </w:r>
      <w:proofErr w:type="spellEnd"/>
      <w:r>
        <w:rPr>
          <w:iCs/>
        </w:rPr>
        <w:t xml:space="preserve"> Group AB har </w:t>
      </w:r>
      <w:r w:rsidR="002C04DA">
        <w:rPr>
          <w:iCs/>
        </w:rPr>
        <w:t xml:space="preserve">nu </w:t>
      </w:r>
      <w:r>
        <w:rPr>
          <w:iCs/>
        </w:rPr>
        <w:t xml:space="preserve">köpt rättigheterna till det unika patentet och planerar göra </w:t>
      </w:r>
      <w:r w:rsidR="00466488">
        <w:rPr>
          <w:iCs/>
        </w:rPr>
        <w:t xml:space="preserve">några </w:t>
      </w:r>
      <w:r w:rsidR="00E4794F">
        <w:rPr>
          <w:iCs/>
        </w:rPr>
        <w:t xml:space="preserve">mindre </w:t>
      </w:r>
      <w:r w:rsidR="00466488">
        <w:rPr>
          <w:iCs/>
        </w:rPr>
        <w:t>justeringar</w:t>
      </w:r>
      <w:r>
        <w:rPr>
          <w:iCs/>
        </w:rPr>
        <w:t xml:space="preserve"> innan </w:t>
      </w:r>
      <w:r w:rsidR="00E4794F">
        <w:rPr>
          <w:iCs/>
        </w:rPr>
        <w:t xml:space="preserve">produkten </w:t>
      </w:r>
      <w:r w:rsidR="00466488">
        <w:rPr>
          <w:iCs/>
        </w:rPr>
        <w:t>lanseras</w:t>
      </w:r>
      <w:r>
        <w:rPr>
          <w:iCs/>
        </w:rPr>
        <w:t xml:space="preserve">. </w:t>
      </w:r>
      <w:r w:rsidR="00047694">
        <w:rPr>
          <w:iCs/>
        </w:rPr>
        <w:t>Som ett första steg</w:t>
      </w:r>
      <w:r>
        <w:rPr>
          <w:iCs/>
        </w:rPr>
        <w:t xml:space="preserve"> </w:t>
      </w:r>
      <w:r w:rsidR="00210AB6">
        <w:rPr>
          <w:iCs/>
        </w:rPr>
        <w:t>p</w:t>
      </w:r>
      <w:r w:rsidR="009004BD">
        <w:rPr>
          <w:iCs/>
        </w:rPr>
        <w:t>å svenska och nordiska marknaden</w:t>
      </w:r>
      <w:r w:rsidR="00047694">
        <w:rPr>
          <w:iCs/>
        </w:rPr>
        <w:t xml:space="preserve">. </w:t>
      </w:r>
    </w:p>
    <w:p w14:paraId="396073CA" w14:textId="5C8B4729" w:rsidR="00E4794F" w:rsidRPr="00220D01" w:rsidRDefault="00CA3556" w:rsidP="00CA3556">
      <w:pPr>
        <w:rPr>
          <w:i/>
          <w:iCs/>
        </w:rPr>
      </w:pPr>
      <w:r w:rsidRPr="00220D01">
        <w:rPr>
          <w:i/>
          <w:iCs/>
        </w:rPr>
        <w:t xml:space="preserve">– </w:t>
      </w:r>
      <w:r w:rsidR="00E4794F" w:rsidRPr="00220D01">
        <w:rPr>
          <w:i/>
          <w:iCs/>
        </w:rPr>
        <w:t>”</w:t>
      </w:r>
      <w:r w:rsidR="00220D01" w:rsidRPr="00220D01">
        <w:rPr>
          <w:i/>
          <w:iCs/>
        </w:rPr>
        <w:t xml:space="preserve">Vi ser denna innovativa produkt som ett </w:t>
      </w:r>
      <w:r w:rsidR="00220D01">
        <w:rPr>
          <w:i/>
          <w:iCs/>
        </w:rPr>
        <w:t>bra komplement till vårt Dosett-</w:t>
      </w:r>
      <w:r w:rsidR="00220D01" w:rsidRPr="00220D01">
        <w:rPr>
          <w:i/>
          <w:iCs/>
        </w:rPr>
        <w:t>sortiment. Den kommer att underlätta för många småbarnsföräldrar och potentialen för produkten är därför stor</w:t>
      </w:r>
      <w:r w:rsidR="00E4794F" w:rsidRPr="00220D01">
        <w:rPr>
          <w:i/>
          <w:iCs/>
        </w:rPr>
        <w:t>”</w:t>
      </w:r>
      <w:r w:rsidR="00466488" w:rsidRPr="00220D01">
        <w:rPr>
          <w:i/>
          <w:iCs/>
        </w:rPr>
        <w:t xml:space="preserve">, </w:t>
      </w:r>
      <w:r w:rsidR="00466488" w:rsidRPr="00220D01">
        <w:rPr>
          <w:iCs/>
        </w:rPr>
        <w:t>säger Anja Kullberg, marknads</w:t>
      </w:r>
      <w:r w:rsidR="005D27D7" w:rsidRPr="00220D01">
        <w:rPr>
          <w:iCs/>
        </w:rPr>
        <w:t>ansvarig</w:t>
      </w:r>
      <w:r w:rsidR="00466488" w:rsidRPr="00220D01">
        <w:rPr>
          <w:iCs/>
        </w:rPr>
        <w:t xml:space="preserve"> på </w:t>
      </w:r>
      <w:proofErr w:type="spellStart"/>
      <w:r w:rsidR="00466488" w:rsidRPr="00220D01">
        <w:rPr>
          <w:iCs/>
        </w:rPr>
        <w:t>Swereco</w:t>
      </w:r>
      <w:proofErr w:type="spellEnd"/>
      <w:r w:rsidR="00466488" w:rsidRPr="00220D01">
        <w:rPr>
          <w:iCs/>
        </w:rPr>
        <w:t xml:space="preserve"> Group.</w:t>
      </w:r>
    </w:p>
    <w:p w14:paraId="1735380F" w14:textId="33702EAC" w:rsidR="005D38B5" w:rsidRDefault="00912299" w:rsidP="00E4794F">
      <w:pPr>
        <w:rPr>
          <w:iCs/>
        </w:rPr>
      </w:pPr>
      <w:r w:rsidRPr="00912299">
        <w:rPr>
          <w:iCs/>
        </w:rPr>
        <w:t xml:space="preserve">Bakom </w:t>
      </w:r>
      <w:proofErr w:type="spellStart"/>
      <w:r w:rsidRPr="00912299">
        <w:rPr>
          <w:iCs/>
        </w:rPr>
        <w:t>Meddidax</w:t>
      </w:r>
      <w:proofErr w:type="spellEnd"/>
      <w:r w:rsidRPr="00912299">
        <w:rPr>
          <w:iCs/>
        </w:rPr>
        <w:t xml:space="preserve"> står Inger </w:t>
      </w:r>
      <w:proofErr w:type="spellStart"/>
      <w:r w:rsidRPr="00912299">
        <w:rPr>
          <w:iCs/>
        </w:rPr>
        <w:t>Marqvardsen</w:t>
      </w:r>
      <w:proofErr w:type="spellEnd"/>
      <w:r w:rsidRPr="00912299">
        <w:rPr>
          <w:iCs/>
        </w:rPr>
        <w:t xml:space="preserve">, egen företagare </w:t>
      </w:r>
      <w:r w:rsidR="0002432D">
        <w:rPr>
          <w:iCs/>
        </w:rPr>
        <w:t>inom arbetsmiljöutveckling samt</w:t>
      </w:r>
      <w:r w:rsidRPr="00912299">
        <w:rPr>
          <w:iCs/>
        </w:rPr>
        <w:t xml:space="preserve"> innovatör.</w:t>
      </w:r>
      <w:r w:rsidR="004B2369">
        <w:rPr>
          <w:iCs/>
        </w:rPr>
        <w:t xml:space="preserve"> Hon avslöjar att många varit intresserade av rättigheterna till patentet och att distribuera produkten. Att valet till slut föll på </w:t>
      </w:r>
      <w:proofErr w:type="spellStart"/>
      <w:r w:rsidR="004B2369">
        <w:rPr>
          <w:iCs/>
        </w:rPr>
        <w:t>Swereco</w:t>
      </w:r>
      <w:proofErr w:type="spellEnd"/>
      <w:r w:rsidR="004B2369">
        <w:rPr>
          <w:iCs/>
        </w:rPr>
        <w:t xml:space="preserve"> menar hon var ett noga övervägt beslut</w:t>
      </w:r>
      <w:r w:rsidR="00466488">
        <w:rPr>
          <w:iCs/>
        </w:rPr>
        <w:t>.</w:t>
      </w:r>
    </w:p>
    <w:p w14:paraId="1D336FDA" w14:textId="1A4908A5" w:rsidR="00E4794F" w:rsidRPr="00E4794F" w:rsidRDefault="00E4794F" w:rsidP="00E4794F">
      <w:pPr>
        <w:rPr>
          <w:iCs/>
        </w:rPr>
      </w:pPr>
      <w:r>
        <w:rPr>
          <w:iCs/>
        </w:rPr>
        <w:t xml:space="preserve">– </w:t>
      </w:r>
      <w:r w:rsidR="00D049A7" w:rsidRPr="00E4794F">
        <w:rPr>
          <w:i/>
          <w:iCs/>
        </w:rPr>
        <w:t xml:space="preserve">”Jag är jättenöjd med </w:t>
      </w:r>
      <w:r w:rsidR="004658BB">
        <w:rPr>
          <w:i/>
          <w:iCs/>
        </w:rPr>
        <w:t xml:space="preserve">avtalet, att som </w:t>
      </w:r>
      <w:r w:rsidR="005D38B5">
        <w:rPr>
          <w:i/>
          <w:iCs/>
        </w:rPr>
        <w:t xml:space="preserve">liten </w:t>
      </w:r>
      <w:r w:rsidR="004658BB">
        <w:rPr>
          <w:i/>
          <w:iCs/>
        </w:rPr>
        <w:t>innovatör</w:t>
      </w:r>
      <w:r w:rsidR="00D049A7" w:rsidRPr="00E4794F">
        <w:rPr>
          <w:i/>
          <w:iCs/>
        </w:rPr>
        <w:t xml:space="preserve"> få möjlighet att nå ut med sin produkt i stor skala känns otroligt rolig</w:t>
      </w:r>
      <w:r w:rsidR="00943871">
        <w:rPr>
          <w:i/>
          <w:iCs/>
        </w:rPr>
        <w:t>t</w:t>
      </w:r>
      <w:r w:rsidR="00D049A7" w:rsidRPr="00E4794F">
        <w:rPr>
          <w:i/>
          <w:iCs/>
        </w:rPr>
        <w:t xml:space="preserve">. </w:t>
      </w:r>
      <w:proofErr w:type="spellStart"/>
      <w:r>
        <w:rPr>
          <w:i/>
          <w:iCs/>
        </w:rPr>
        <w:t>Swereco</w:t>
      </w:r>
      <w:proofErr w:type="spellEnd"/>
      <w:r>
        <w:rPr>
          <w:i/>
          <w:iCs/>
        </w:rPr>
        <w:t xml:space="preserve"> har under hela processen varit väldigt tillmötesgående </w:t>
      </w:r>
      <w:r w:rsidR="004658BB">
        <w:rPr>
          <w:i/>
          <w:iCs/>
        </w:rPr>
        <w:t xml:space="preserve">och en </w:t>
      </w:r>
      <w:r w:rsidR="00AE2254">
        <w:rPr>
          <w:i/>
          <w:iCs/>
        </w:rPr>
        <w:t>bra partner när vi testat produktens konstruktion</w:t>
      </w:r>
      <w:r w:rsidR="00684495">
        <w:rPr>
          <w:i/>
          <w:iCs/>
        </w:rPr>
        <w:t xml:space="preserve"> och marknad</w:t>
      </w:r>
      <w:r w:rsidR="00210AB6">
        <w:rPr>
          <w:i/>
          <w:iCs/>
        </w:rPr>
        <w:t>er</w:t>
      </w:r>
      <w:r w:rsidR="004B2369">
        <w:rPr>
          <w:i/>
          <w:iCs/>
        </w:rPr>
        <w:t xml:space="preserve">, </w:t>
      </w:r>
      <w:r w:rsidR="00D049A7" w:rsidRPr="00E4794F">
        <w:rPr>
          <w:iCs/>
        </w:rPr>
        <w:t>säger Inger.</w:t>
      </w:r>
    </w:p>
    <w:p w14:paraId="3C0D7531" w14:textId="77777777" w:rsidR="00684495" w:rsidRDefault="00E4794F" w:rsidP="00E4794F">
      <w:pPr>
        <w:rPr>
          <w:iCs/>
        </w:rPr>
      </w:pPr>
      <w:r w:rsidRPr="00E4794F">
        <w:rPr>
          <w:iCs/>
        </w:rPr>
        <w:t xml:space="preserve">Inger är själv mamma till tre barn och farmor, hon vet av erfarenhet hur svårt det kan vara att få barn att ta sin medicin. </w:t>
      </w:r>
      <w:r w:rsidR="004B2369">
        <w:rPr>
          <w:iCs/>
        </w:rPr>
        <w:t>Felmedicinering av barn är</w:t>
      </w:r>
      <w:r w:rsidR="00684495">
        <w:rPr>
          <w:iCs/>
        </w:rPr>
        <w:t xml:space="preserve"> även vanligt inom sjukvården. Föräldrar och s</w:t>
      </w:r>
      <w:r w:rsidR="004B2369">
        <w:rPr>
          <w:iCs/>
        </w:rPr>
        <w:t xml:space="preserve">jukvårdspersonal kan </w:t>
      </w:r>
      <w:r w:rsidR="00684495">
        <w:rPr>
          <w:iCs/>
        </w:rPr>
        <w:t xml:space="preserve">nu med hjälp av </w:t>
      </w:r>
      <w:proofErr w:type="spellStart"/>
      <w:r w:rsidR="00684495">
        <w:rPr>
          <w:iCs/>
        </w:rPr>
        <w:t>Meddidax</w:t>
      </w:r>
      <w:proofErr w:type="spellEnd"/>
      <w:r w:rsidR="00684495">
        <w:rPr>
          <w:iCs/>
        </w:rPr>
        <w:t xml:space="preserve"> </w:t>
      </w:r>
      <w:r w:rsidR="004B2369">
        <w:rPr>
          <w:iCs/>
        </w:rPr>
        <w:t xml:space="preserve">känna sig trygga med att barnet får i sig exakt rätt </w:t>
      </w:r>
      <w:proofErr w:type="gramStart"/>
      <w:r w:rsidR="004B2369">
        <w:rPr>
          <w:iCs/>
        </w:rPr>
        <w:t>dos av läkemedlet för att säkerställa en effektiv behandling.</w:t>
      </w:r>
      <w:proofErr w:type="gramEnd"/>
      <w:r w:rsidR="004B2369">
        <w:rPr>
          <w:iCs/>
        </w:rPr>
        <w:t xml:space="preserve"> </w:t>
      </w:r>
    </w:p>
    <w:p w14:paraId="762F2D44" w14:textId="4C3A3974" w:rsidR="00912299" w:rsidRPr="00E4794F" w:rsidRDefault="00E4794F" w:rsidP="00E4794F">
      <w:pPr>
        <w:rPr>
          <w:iCs/>
        </w:rPr>
      </w:pPr>
      <w:proofErr w:type="gramStart"/>
      <w:r w:rsidRPr="00E4794F">
        <w:rPr>
          <w:iCs/>
        </w:rPr>
        <w:t>Idéen</w:t>
      </w:r>
      <w:proofErr w:type="gramEnd"/>
      <w:r w:rsidRPr="00E4794F">
        <w:rPr>
          <w:iCs/>
        </w:rPr>
        <w:t xml:space="preserve"> till </w:t>
      </w:r>
      <w:proofErr w:type="spellStart"/>
      <w:r w:rsidRPr="00E4794F">
        <w:rPr>
          <w:iCs/>
        </w:rPr>
        <w:t>Meddidax</w:t>
      </w:r>
      <w:proofErr w:type="spellEnd"/>
      <w:r w:rsidRPr="00E4794F">
        <w:rPr>
          <w:iCs/>
        </w:rPr>
        <w:t xml:space="preserve"> uppstod under en utbildning för kvinnliga innovatörer i Västernorrland.</w:t>
      </w:r>
      <w:r>
        <w:rPr>
          <w:iCs/>
        </w:rPr>
        <w:t xml:space="preserve"> Under c</w:t>
      </w:r>
      <w:r w:rsidR="00CA3556">
        <w:rPr>
          <w:iCs/>
        </w:rPr>
        <w:t>irk</w:t>
      </w:r>
      <w:r>
        <w:rPr>
          <w:iCs/>
        </w:rPr>
        <w:t xml:space="preserve">a ett år har Inger fått stöd av affärsrådgivare </w:t>
      </w:r>
      <w:r w:rsidR="00CA3556">
        <w:rPr>
          <w:iCs/>
        </w:rPr>
        <w:t>på</w:t>
      </w:r>
      <w:r>
        <w:rPr>
          <w:iCs/>
        </w:rPr>
        <w:t xml:space="preserve"> Åkroken Business </w:t>
      </w:r>
      <w:proofErr w:type="spellStart"/>
      <w:r>
        <w:rPr>
          <w:iCs/>
        </w:rPr>
        <w:t>Incubator</w:t>
      </w:r>
      <w:proofErr w:type="spellEnd"/>
      <w:r>
        <w:rPr>
          <w:iCs/>
        </w:rPr>
        <w:t>.</w:t>
      </w:r>
      <w:r w:rsidR="00466488">
        <w:rPr>
          <w:iCs/>
        </w:rPr>
        <w:br/>
      </w:r>
      <w:r w:rsidR="0044538F" w:rsidRPr="00E4794F">
        <w:rPr>
          <w:iCs/>
        </w:rPr>
        <w:br/>
      </w:r>
      <w:r w:rsidR="00466488">
        <w:rPr>
          <w:b/>
          <w:iCs/>
        </w:rPr>
        <w:t xml:space="preserve">Om </w:t>
      </w:r>
      <w:proofErr w:type="spellStart"/>
      <w:r w:rsidR="00912299" w:rsidRPr="00E4794F">
        <w:rPr>
          <w:b/>
          <w:iCs/>
        </w:rPr>
        <w:t>Swereco</w:t>
      </w:r>
      <w:proofErr w:type="spellEnd"/>
      <w:r w:rsidR="00912299" w:rsidRPr="00E4794F">
        <w:rPr>
          <w:b/>
          <w:iCs/>
        </w:rPr>
        <w:t xml:space="preserve"> Group AB</w:t>
      </w:r>
      <w:r w:rsidR="00BE08AE" w:rsidRPr="00E4794F">
        <w:rPr>
          <w:iCs/>
        </w:rPr>
        <w:t xml:space="preserve"> </w:t>
      </w:r>
      <w:r w:rsidR="00912299" w:rsidRPr="00E4794F">
        <w:rPr>
          <w:iCs/>
        </w:rPr>
        <w:br/>
      </w:r>
      <w:r w:rsidR="007500F0" w:rsidRPr="00E4794F">
        <w:rPr>
          <w:iCs/>
        </w:rPr>
        <w:t>Inom</w:t>
      </w:r>
      <w:r w:rsidR="00912299" w:rsidRPr="00E4794F">
        <w:rPr>
          <w:iCs/>
        </w:rPr>
        <w:t xml:space="preserve"> </w:t>
      </w:r>
      <w:proofErr w:type="spellStart"/>
      <w:r w:rsidR="00912299" w:rsidRPr="00E4794F">
        <w:rPr>
          <w:iCs/>
        </w:rPr>
        <w:t>Swereco</w:t>
      </w:r>
      <w:proofErr w:type="spellEnd"/>
      <w:r w:rsidR="00912299" w:rsidRPr="00E4794F">
        <w:rPr>
          <w:iCs/>
        </w:rPr>
        <w:t xml:space="preserve"> Group AB </w:t>
      </w:r>
      <w:r w:rsidR="007500F0" w:rsidRPr="00E4794F">
        <w:rPr>
          <w:iCs/>
        </w:rPr>
        <w:t>finns idag</w:t>
      </w:r>
      <w:r w:rsidR="00912299" w:rsidRPr="00E4794F">
        <w:rPr>
          <w:iCs/>
        </w:rPr>
        <w:t xml:space="preserve"> varumärkena </w:t>
      </w:r>
      <w:proofErr w:type="spellStart"/>
      <w:r w:rsidR="00912299" w:rsidRPr="00E4794F">
        <w:rPr>
          <w:iCs/>
        </w:rPr>
        <w:t>Swereco</w:t>
      </w:r>
      <w:proofErr w:type="spellEnd"/>
      <w:r w:rsidR="00912299" w:rsidRPr="00E4794F">
        <w:rPr>
          <w:iCs/>
        </w:rPr>
        <w:t xml:space="preserve">, Dosett, Trix, </w:t>
      </w:r>
      <w:proofErr w:type="spellStart"/>
      <w:r w:rsidR="00912299" w:rsidRPr="00E4794F">
        <w:rPr>
          <w:iCs/>
        </w:rPr>
        <w:t>Mabs</w:t>
      </w:r>
      <w:proofErr w:type="spellEnd"/>
      <w:r w:rsidR="00912299" w:rsidRPr="00E4794F">
        <w:rPr>
          <w:iCs/>
        </w:rPr>
        <w:t xml:space="preserve"> och </w:t>
      </w:r>
      <w:proofErr w:type="spellStart"/>
      <w:r w:rsidR="00912299" w:rsidRPr="00E4794F">
        <w:rPr>
          <w:iCs/>
        </w:rPr>
        <w:t>YesNo</w:t>
      </w:r>
      <w:proofErr w:type="spellEnd"/>
      <w:r w:rsidR="00912299" w:rsidRPr="00E4794F">
        <w:rPr>
          <w:iCs/>
        </w:rPr>
        <w:t xml:space="preserve">. Huvudkontoret ligger i Stockholm och ett dotterbolag är etablerat i Norge. Huvudsakliga marknader är de nordiska länderna, men export sker till ett 20-tal länder världen över. </w:t>
      </w:r>
      <w:hyperlink r:id="rId9" w:history="1">
        <w:r w:rsidR="00912299" w:rsidRPr="00E4794F">
          <w:rPr>
            <w:rStyle w:val="Hyperlnk"/>
            <w:iCs/>
          </w:rPr>
          <w:t>www.swereco.se</w:t>
        </w:r>
      </w:hyperlink>
      <w:r w:rsidR="00B63934" w:rsidRPr="00E4794F">
        <w:rPr>
          <w:iCs/>
        </w:rPr>
        <w:br/>
      </w:r>
      <w:r w:rsidR="000E46AE" w:rsidRPr="00E4794F">
        <w:rPr>
          <w:b/>
          <w:iCs/>
        </w:rPr>
        <w:br/>
      </w:r>
      <w:r w:rsidR="002E7656" w:rsidRPr="00E4794F">
        <w:rPr>
          <w:b/>
          <w:iCs/>
        </w:rPr>
        <w:t>För mer information kontakta:</w:t>
      </w:r>
      <w:r w:rsidR="002E7656" w:rsidRPr="00E4794F">
        <w:rPr>
          <w:b/>
          <w:iCs/>
        </w:rPr>
        <w:br/>
      </w:r>
      <w:r w:rsidR="00912299" w:rsidRPr="00E4794F">
        <w:rPr>
          <w:iCs/>
          <w:u w:val="single"/>
        </w:rPr>
        <w:t xml:space="preserve">Inger </w:t>
      </w:r>
      <w:proofErr w:type="spellStart"/>
      <w:r w:rsidR="00912299" w:rsidRPr="00E4794F">
        <w:rPr>
          <w:iCs/>
          <w:u w:val="single"/>
        </w:rPr>
        <w:t>Marqvardsen</w:t>
      </w:r>
      <w:proofErr w:type="spellEnd"/>
      <w:r w:rsidR="00912299" w:rsidRPr="00E4794F">
        <w:rPr>
          <w:iCs/>
          <w:u w:val="single"/>
        </w:rPr>
        <w:t>,</w:t>
      </w:r>
      <w:r w:rsidR="00977C20">
        <w:rPr>
          <w:iCs/>
        </w:rPr>
        <w:t xml:space="preserve"> </w:t>
      </w:r>
      <w:proofErr w:type="spellStart"/>
      <w:r w:rsidR="00977C20">
        <w:rPr>
          <w:iCs/>
        </w:rPr>
        <w:t>Meddidax</w:t>
      </w:r>
      <w:proofErr w:type="spellEnd"/>
      <w:r w:rsidR="00977C20">
        <w:rPr>
          <w:iCs/>
        </w:rPr>
        <w:t xml:space="preserve"> innovatör</w:t>
      </w:r>
      <w:r w:rsidR="00977C20">
        <w:rPr>
          <w:iCs/>
        </w:rPr>
        <w:br/>
        <w:t>070-</w:t>
      </w:r>
      <w:r w:rsidR="00912299" w:rsidRPr="00E4794F">
        <w:rPr>
          <w:iCs/>
        </w:rPr>
        <w:t>564 26 94, inger@imq.se</w:t>
      </w:r>
    </w:p>
    <w:p w14:paraId="43727BE5" w14:textId="157E409E" w:rsidR="00977C20" w:rsidRPr="003411F7" w:rsidRDefault="00912299" w:rsidP="00912299">
      <w:pPr>
        <w:rPr>
          <w:iCs/>
        </w:rPr>
      </w:pPr>
      <w:r w:rsidRPr="00912299">
        <w:rPr>
          <w:iCs/>
          <w:u w:val="single"/>
        </w:rPr>
        <w:t>Anja Kullberg</w:t>
      </w:r>
      <w:r w:rsidR="0063657C">
        <w:rPr>
          <w:iCs/>
        </w:rPr>
        <w:t xml:space="preserve">, </w:t>
      </w:r>
      <w:bookmarkStart w:id="0" w:name="_GoBack"/>
      <w:bookmarkEnd w:id="0"/>
      <w:r>
        <w:rPr>
          <w:iCs/>
        </w:rPr>
        <w:t xml:space="preserve">Marknadsansvarig </w:t>
      </w:r>
      <w:proofErr w:type="spellStart"/>
      <w:r>
        <w:rPr>
          <w:iCs/>
        </w:rPr>
        <w:t>Swereco</w:t>
      </w:r>
      <w:proofErr w:type="spellEnd"/>
      <w:r>
        <w:rPr>
          <w:iCs/>
        </w:rPr>
        <w:t xml:space="preserve"> Group</w:t>
      </w:r>
      <w:r>
        <w:rPr>
          <w:iCs/>
        </w:rPr>
        <w:br/>
        <w:t>0</w:t>
      </w:r>
      <w:r w:rsidR="00977C20">
        <w:rPr>
          <w:iCs/>
        </w:rPr>
        <w:t>70-</w:t>
      </w:r>
      <w:r w:rsidRPr="00912299">
        <w:rPr>
          <w:iCs/>
        </w:rPr>
        <w:t>368 61 29</w:t>
      </w:r>
      <w:r>
        <w:rPr>
          <w:iCs/>
        </w:rPr>
        <w:t xml:space="preserve">, </w:t>
      </w:r>
      <w:hyperlink r:id="rId10" w:history="1">
        <w:r w:rsidRPr="00912299">
          <w:rPr>
            <w:rStyle w:val="Hyperlnk"/>
            <w:iCs/>
          </w:rPr>
          <w:t>anja.kullberg@swerecogroup.se</w:t>
        </w:r>
      </w:hyperlink>
      <w:r w:rsidRPr="00912299">
        <w:rPr>
          <w:iCs/>
        </w:rPr>
        <w:t> </w:t>
      </w:r>
    </w:p>
    <w:sectPr w:rsidR="00977C20" w:rsidRPr="003411F7" w:rsidSect="00227D44">
      <w:headerReference w:type="default" r:id="rId11"/>
      <w:footerReference w:type="default" r:id="rId12"/>
      <w:pgSz w:w="11906" w:h="16838"/>
      <w:pgMar w:top="2835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B4F83E" w14:textId="77777777" w:rsidR="00977C20" w:rsidRDefault="00977C20" w:rsidP="00C571D9">
      <w:pPr>
        <w:spacing w:after="0" w:line="240" w:lineRule="auto"/>
      </w:pPr>
      <w:r>
        <w:separator/>
      </w:r>
    </w:p>
  </w:endnote>
  <w:endnote w:type="continuationSeparator" w:id="0">
    <w:p w14:paraId="0603A322" w14:textId="77777777" w:rsidR="00977C20" w:rsidRDefault="00977C20" w:rsidP="00C57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Ｐ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7FD22" w14:textId="77777777" w:rsidR="00977C20" w:rsidRDefault="00977C20" w:rsidP="00520669">
    <w:pPr>
      <w:pStyle w:val="Sidfot"/>
      <w:rPr>
        <w:rFonts w:ascii="Georgia" w:hAnsi="Georgia"/>
        <w:b/>
        <w:color w:val="7F7F7F" w:themeColor="text1" w:themeTint="80"/>
        <w:szCs w:val="20"/>
        <w:lang w:val="en-US"/>
      </w:rPr>
    </w:pPr>
    <w:r w:rsidRPr="00520669">
      <w:rPr>
        <w:rFonts w:ascii="Georgia" w:hAnsi="Georgia"/>
        <w:b/>
        <w:noProof/>
        <w:color w:val="7F7F7F" w:themeColor="text1" w:themeTint="80"/>
        <w:szCs w:val="20"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4D7749" wp14:editId="2D11CBF6">
              <wp:simplePos x="0" y="0"/>
              <wp:positionH relativeFrom="column">
                <wp:posOffset>-404495</wp:posOffset>
              </wp:positionH>
              <wp:positionV relativeFrom="paragraph">
                <wp:posOffset>121920</wp:posOffset>
              </wp:positionV>
              <wp:extent cx="6715125" cy="0"/>
              <wp:effectExtent l="0" t="0" r="15875" b="25400"/>
              <wp:wrapNone/>
              <wp:docPr id="1" name="R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5125" cy="0"/>
                      </a:xfrm>
                      <a:prstGeom prst="line">
                        <a:avLst/>
                      </a:prstGeom>
                      <a:ln w="6350">
                        <a:solidFill>
                          <a:srgbClr val="A5B2B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Ra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8pt,9.6pt" to="496.95pt,9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" strokecolor="#a5b2b9" strokeweight=".5pt"/>
          </w:pict>
        </mc:Fallback>
      </mc:AlternateContent>
    </w:r>
  </w:p>
  <w:p w14:paraId="42C14885" w14:textId="77777777" w:rsidR="00977C20" w:rsidRPr="008C25BD" w:rsidRDefault="00977C20" w:rsidP="00520669">
    <w:pPr>
      <w:pStyle w:val="Sidfot"/>
      <w:rPr>
        <w:rFonts w:cs="Arial"/>
        <w:b/>
        <w:color w:val="8CA0AA"/>
        <w:sz w:val="16"/>
        <w:szCs w:val="16"/>
        <w:lang w:val="en-US"/>
      </w:rPr>
    </w:pPr>
  </w:p>
  <w:p w14:paraId="71AAF974" w14:textId="77777777" w:rsidR="00977C20" w:rsidRPr="008C25BD" w:rsidRDefault="00977C20" w:rsidP="00520669">
    <w:pPr>
      <w:pStyle w:val="Sidfot"/>
      <w:rPr>
        <w:rFonts w:cs="Arial"/>
        <w:b/>
        <w:color w:val="A5B2B9" w:themeColor="accent2"/>
        <w:sz w:val="16"/>
        <w:szCs w:val="16"/>
        <w:lang w:val="en-US"/>
      </w:rPr>
    </w:pPr>
    <w:r w:rsidRPr="008C25BD">
      <w:rPr>
        <w:rFonts w:cs="Arial"/>
        <w:b/>
        <w:color w:val="A5B2B9" w:themeColor="accent2"/>
        <w:sz w:val="16"/>
        <w:szCs w:val="16"/>
        <w:lang w:val="en-US"/>
      </w:rPr>
      <w:t>www.akrokenbusinessincubator.se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3D03F" w14:textId="77777777" w:rsidR="00977C20" w:rsidRDefault="00977C20" w:rsidP="00C571D9">
      <w:pPr>
        <w:spacing w:after="0" w:line="240" w:lineRule="auto"/>
      </w:pPr>
      <w:r>
        <w:separator/>
      </w:r>
    </w:p>
  </w:footnote>
  <w:footnote w:type="continuationSeparator" w:id="0">
    <w:p w14:paraId="7653CA69" w14:textId="77777777" w:rsidR="00977C20" w:rsidRDefault="00977C20" w:rsidP="00C57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7EED24" w14:textId="77777777" w:rsidR="00977C20" w:rsidRDefault="00977C20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1" locked="0" layoutInCell="1" allowOverlap="1" wp14:anchorId="666A94D4" wp14:editId="21DC664E">
          <wp:simplePos x="0" y="0"/>
          <wp:positionH relativeFrom="column">
            <wp:posOffset>4182745</wp:posOffset>
          </wp:positionH>
          <wp:positionV relativeFrom="paragraph">
            <wp:posOffset>46355</wp:posOffset>
          </wp:positionV>
          <wp:extent cx="1989894" cy="746760"/>
          <wp:effectExtent l="0" t="0" r="0" b="0"/>
          <wp:wrapNone/>
          <wp:docPr id="2" name="Bildobjekt 2" descr="Macintosh HD:Users:Helene:Dropbox (Åkroken Incubator):ÅBI:KOMMUNIKATION:Logos:Akroken Business Incubator logo:ÅB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Helene:Dropbox (Åkroken Incubator):ÅBI:KOMMUNIKATION:Logos:Akroken Business Incubator logo:ÅB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894" cy="746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104E3"/>
    <w:multiLevelType w:val="hybridMultilevel"/>
    <w:tmpl w:val="3530E26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3547B1"/>
    <w:multiLevelType w:val="hybridMultilevel"/>
    <w:tmpl w:val="43709248"/>
    <w:lvl w:ilvl="0" w:tplc="635892C0">
      <w:start w:val="18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9041A8"/>
    <w:multiLevelType w:val="hybridMultilevel"/>
    <w:tmpl w:val="876C9C46"/>
    <w:lvl w:ilvl="0" w:tplc="AC36207C">
      <w:start w:val="2015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287450"/>
    <w:multiLevelType w:val="hybridMultilevel"/>
    <w:tmpl w:val="BFEE9B3A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4">
    <w:nsid w:val="55C94C6E"/>
    <w:multiLevelType w:val="hybridMultilevel"/>
    <w:tmpl w:val="34FC29CA"/>
    <w:lvl w:ilvl="0" w:tplc="73C6EE3C">
      <w:start w:val="2015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B43AA3"/>
    <w:multiLevelType w:val="hybridMultilevel"/>
    <w:tmpl w:val="1CC4DEC2"/>
    <w:lvl w:ilvl="0" w:tplc="E1AC2C62">
      <w:start w:val="2015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337E06"/>
    <w:multiLevelType w:val="hybridMultilevel"/>
    <w:tmpl w:val="F7CE4A4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33F"/>
    <w:rsid w:val="000069E3"/>
    <w:rsid w:val="0001290F"/>
    <w:rsid w:val="0002432D"/>
    <w:rsid w:val="000301CA"/>
    <w:rsid w:val="000433A9"/>
    <w:rsid w:val="00047694"/>
    <w:rsid w:val="00057FEA"/>
    <w:rsid w:val="000642A4"/>
    <w:rsid w:val="0008366E"/>
    <w:rsid w:val="00091636"/>
    <w:rsid w:val="000B37E3"/>
    <w:rsid w:val="000D1704"/>
    <w:rsid w:val="000E46AE"/>
    <w:rsid w:val="00101A64"/>
    <w:rsid w:val="00151E80"/>
    <w:rsid w:val="001522F1"/>
    <w:rsid w:val="001766A5"/>
    <w:rsid w:val="00194AE9"/>
    <w:rsid w:val="001D7BE6"/>
    <w:rsid w:val="001F2CF9"/>
    <w:rsid w:val="00210AB6"/>
    <w:rsid w:val="00220D01"/>
    <w:rsid w:val="002233E5"/>
    <w:rsid w:val="00227D44"/>
    <w:rsid w:val="00235380"/>
    <w:rsid w:val="00244C3F"/>
    <w:rsid w:val="00293EB2"/>
    <w:rsid w:val="002A3F82"/>
    <w:rsid w:val="002B62CC"/>
    <w:rsid w:val="002B7DA1"/>
    <w:rsid w:val="002C04DA"/>
    <w:rsid w:val="002E7656"/>
    <w:rsid w:val="00306CBC"/>
    <w:rsid w:val="00340F80"/>
    <w:rsid w:val="003411F7"/>
    <w:rsid w:val="00344274"/>
    <w:rsid w:val="0035691F"/>
    <w:rsid w:val="003740D2"/>
    <w:rsid w:val="003941FF"/>
    <w:rsid w:val="003C168E"/>
    <w:rsid w:val="003C2B6F"/>
    <w:rsid w:val="003F4ED8"/>
    <w:rsid w:val="0044538F"/>
    <w:rsid w:val="004658BB"/>
    <w:rsid w:val="00466488"/>
    <w:rsid w:val="0047653D"/>
    <w:rsid w:val="004839E4"/>
    <w:rsid w:val="004B2369"/>
    <w:rsid w:val="004B4396"/>
    <w:rsid w:val="004B6558"/>
    <w:rsid w:val="004C3137"/>
    <w:rsid w:val="00504882"/>
    <w:rsid w:val="00520669"/>
    <w:rsid w:val="00550909"/>
    <w:rsid w:val="005579C1"/>
    <w:rsid w:val="00561789"/>
    <w:rsid w:val="00573FE6"/>
    <w:rsid w:val="005823D0"/>
    <w:rsid w:val="005908D3"/>
    <w:rsid w:val="005C1D60"/>
    <w:rsid w:val="005D27D7"/>
    <w:rsid w:val="005D2F7E"/>
    <w:rsid w:val="005D38B5"/>
    <w:rsid w:val="005E4FFD"/>
    <w:rsid w:val="005F481B"/>
    <w:rsid w:val="0063657C"/>
    <w:rsid w:val="00636BB8"/>
    <w:rsid w:val="00645B13"/>
    <w:rsid w:val="006817C8"/>
    <w:rsid w:val="00684495"/>
    <w:rsid w:val="006C4456"/>
    <w:rsid w:val="006E5795"/>
    <w:rsid w:val="00724827"/>
    <w:rsid w:val="00747EDC"/>
    <w:rsid w:val="007500F0"/>
    <w:rsid w:val="0078310C"/>
    <w:rsid w:val="007857DC"/>
    <w:rsid w:val="007F1B39"/>
    <w:rsid w:val="00834C05"/>
    <w:rsid w:val="008435AD"/>
    <w:rsid w:val="00854E12"/>
    <w:rsid w:val="00866997"/>
    <w:rsid w:val="0089233F"/>
    <w:rsid w:val="00894877"/>
    <w:rsid w:val="008C1752"/>
    <w:rsid w:val="008C25BD"/>
    <w:rsid w:val="009004BD"/>
    <w:rsid w:val="00912299"/>
    <w:rsid w:val="00931326"/>
    <w:rsid w:val="00943871"/>
    <w:rsid w:val="00964750"/>
    <w:rsid w:val="009677B6"/>
    <w:rsid w:val="00977C20"/>
    <w:rsid w:val="00996C5C"/>
    <w:rsid w:val="009E3630"/>
    <w:rsid w:val="009E7BF5"/>
    <w:rsid w:val="00A225C7"/>
    <w:rsid w:val="00A3223B"/>
    <w:rsid w:val="00A56DD3"/>
    <w:rsid w:val="00AB2781"/>
    <w:rsid w:val="00AE2254"/>
    <w:rsid w:val="00AF0CFE"/>
    <w:rsid w:val="00B22702"/>
    <w:rsid w:val="00B27407"/>
    <w:rsid w:val="00B44372"/>
    <w:rsid w:val="00B63934"/>
    <w:rsid w:val="00B83073"/>
    <w:rsid w:val="00BC504B"/>
    <w:rsid w:val="00BD1D33"/>
    <w:rsid w:val="00BE08AE"/>
    <w:rsid w:val="00BF59DE"/>
    <w:rsid w:val="00C16F51"/>
    <w:rsid w:val="00C21AB6"/>
    <w:rsid w:val="00C22841"/>
    <w:rsid w:val="00C54787"/>
    <w:rsid w:val="00C571D9"/>
    <w:rsid w:val="00C67C58"/>
    <w:rsid w:val="00C84E45"/>
    <w:rsid w:val="00C908D7"/>
    <w:rsid w:val="00CA3556"/>
    <w:rsid w:val="00CB0348"/>
    <w:rsid w:val="00CC4884"/>
    <w:rsid w:val="00CD5B67"/>
    <w:rsid w:val="00D02065"/>
    <w:rsid w:val="00D049A7"/>
    <w:rsid w:val="00D14BAE"/>
    <w:rsid w:val="00D24FAA"/>
    <w:rsid w:val="00D347CB"/>
    <w:rsid w:val="00D735F0"/>
    <w:rsid w:val="00DA0B36"/>
    <w:rsid w:val="00DE056A"/>
    <w:rsid w:val="00E37BFC"/>
    <w:rsid w:val="00E4794F"/>
    <w:rsid w:val="00E7567F"/>
    <w:rsid w:val="00E91612"/>
    <w:rsid w:val="00EA59C0"/>
    <w:rsid w:val="00EA75BD"/>
    <w:rsid w:val="00EB3E32"/>
    <w:rsid w:val="00EB59E7"/>
    <w:rsid w:val="00EC38A7"/>
    <w:rsid w:val="00EC617E"/>
    <w:rsid w:val="00ED7B04"/>
    <w:rsid w:val="00F9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2CDD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5BD"/>
    <w:rPr>
      <w:rFonts w:ascii="Arial" w:hAnsi="Arial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227D44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bCs/>
      <w:color w:val="6D212A" w:themeColor="text2"/>
      <w:sz w:val="36"/>
      <w:szCs w:val="32"/>
    </w:rPr>
  </w:style>
  <w:style w:type="paragraph" w:styleId="Rubrik2">
    <w:name w:val="heading 2"/>
    <w:aliases w:val="Mellanrubrik"/>
    <w:basedOn w:val="Normal"/>
    <w:next w:val="Normal"/>
    <w:link w:val="Rubrik2Char"/>
    <w:uiPriority w:val="9"/>
    <w:unhideWhenUsed/>
    <w:qFormat/>
    <w:rsid w:val="00227D44"/>
    <w:pPr>
      <w:keepNext/>
      <w:keepLines/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rsid w:val="008C25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8A484B" w:themeColor="accent1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57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C571D9"/>
  </w:style>
  <w:style w:type="paragraph" w:styleId="Sidfot">
    <w:name w:val="footer"/>
    <w:basedOn w:val="Normal"/>
    <w:link w:val="SidfotChar"/>
    <w:uiPriority w:val="99"/>
    <w:unhideWhenUsed/>
    <w:rsid w:val="00C57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C571D9"/>
  </w:style>
  <w:style w:type="paragraph" w:styleId="Bubbeltext">
    <w:name w:val="Balloon Text"/>
    <w:basedOn w:val="Normal"/>
    <w:link w:val="BubbeltextChar"/>
    <w:uiPriority w:val="99"/>
    <w:semiHidden/>
    <w:unhideWhenUsed/>
    <w:rsid w:val="00C57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C571D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rsid w:val="005F481B"/>
    <w:pPr>
      <w:ind w:left="720"/>
      <w:contextualSpacing/>
    </w:pPr>
  </w:style>
  <w:style w:type="character" w:customStyle="1" w:styleId="Rubrik1Char">
    <w:name w:val="Rubrik 1 Char"/>
    <w:basedOn w:val="Standardstycketypsnitt"/>
    <w:link w:val="Rubrik1"/>
    <w:uiPriority w:val="9"/>
    <w:rsid w:val="00227D44"/>
    <w:rPr>
      <w:rFonts w:asciiTheme="majorHAnsi" w:eastAsiaTheme="majorEastAsia" w:hAnsiTheme="majorHAnsi" w:cstheme="majorBidi"/>
      <w:b/>
      <w:bCs/>
      <w:color w:val="6D212A" w:themeColor="text2"/>
      <w:sz w:val="36"/>
      <w:szCs w:val="32"/>
    </w:rPr>
  </w:style>
  <w:style w:type="character" w:customStyle="1" w:styleId="Rubrik2Char">
    <w:name w:val="Rubrik 2 Char"/>
    <w:aliases w:val="Mellanrubrik Char"/>
    <w:basedOn w:val="Standardstycketypsnitt"/>
    <w:link w:val="Rubrik2"/>
    <w:uiPriority w:val="9"/>
    <w:rsid w:val="00227D44"/>
    <w:rPr>
      <w:rFonts w:ascii="Arial" w:eastAsiaTheme="majorEastAsia" w:hAnsi="Arial" w:cstheme="majorBidi"/>
      <w:b/>
      <w:bCs/>
      <w:sz w:val="20"/>
      <w:szCs w:val="26"/>
    </w:rPr>
  </w:style>
  <w:style w:type="paragraph" w:styleId="Ingetavstnd">
    <w:name w:val="No Spacing"/>
    <w:uiPriority w:val="1"/>
    <w:rsid w:val="008C25BD"/>
    <w:pPr>
      <w:spacing w:after="0" w:line="240" w:lineRule="auto"/>
    </w:pPr>
    <w:rPr>
      <w:rFonts w:ascii="Arial" w:hAnsi="Arial"/>
      <w:sz w:val="20"/>
    </w:rPr>
  </w:style>
  <w:style w:type="character" w:customStyle="1" w:styleId="Rubrik3Char">
    <w:name w:val="Rubrik 3 Char"/>
    <w:basedOn w:val="Standardstycketypsnitt"/>
    <w:link w:val="Rubrik3"/>
    <w:uiPriority w:val="9"/>
    <w:semiHidden/>
    <w:rsid w:val="008C25BD"/>
    <w:rPr>
      <w:rFonts w:asciiTheme="majorHAnsi" w:eastAsiaTheme="majorEastAsia" w:hAnsiTheme="majorHAnsi" w:cstheme="majorBidi"/>
      <w:b/>
      <w:bCs/>
      <w:color w:val="8A484B" w:themeColor="accent1"/>
      <w:sz w:val="20"/>
    </w:rPr>
  </w:style>
  <w:style w:type="paragraph" w:styleId="Rubrik">
    <w:name w:val="Title"/>
    <w:basedOn w:val="Normal"/>
    <w:next w:val="Normal"/>
    <w:link w:val="RubrikChar"/>
    <w:uiPriority w:val="10"/>
    <w:rsid w:val="008C25BD"/>
    <w:pPr>
      <w:pBdr>
        <w:bottom w:val="single" w:sz="8" w:space="4" w:color="8A484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1181F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ypsnitt"/>
    <w:link w:val="Rubrik"/>
    <w:uiPriority w:val="10"/>
    <w:rsid w:val="008C25BD"/>
    <w:rPr>
      <w:rFonts w:asciiTheme="majorHAnsi" w:eastAsiaTheme="majorEastAsia" w:hAnsiTheme="majorHAnsi" w:cstheme="majorBidi"/>
      <w:color w:val="51181F" w:themeColor="text2" w:themeShade="BF"/>
      <w:spacing w:val="5"/>
      <w:kern w:val="28"/>
      <w:sz w:val="52"/>
      <w:szCs w:val="52"/>
    </w:rPr>
  </w:style>
  <w:style w:type="paragraph" w:styleId="Citat">
    <w:name w:val="Quote"/>
    <w:basedOn w:val="Normal"/>
    <w:next w:val="Normal"/>
    <w:link w:val="CitatChar"/>
    <w:uiPriority w:val="29"/>
    <w:qFormat/>
    <w:rsid w:val="008C25BD"/>
    <w:rPr>
      <w:i/>
      <w:iCs/>
      <w:color w:val="000000" w:themeColor="text1"/>
    </w:rPr>
  </w:style>
  <w:style w:type="character" w:customStyle="1" w:styleId="CitatChar">
    <w:name w:val="Citat Char"/>
    <w:basedOn w:val="Standardstycketypsnitt"/>
    <w:link w:val="Citat"/>
    <w:uiPriority w:val="29"/>
    <w:rsid w:val="008C25BD"/>
    <w:rPr>
      <w:rFonts w:ascii="Arial" w:hAnsi="Arial"/>
      <w:i/>
      <w:iCs/>
      <w:color w:val="000000" w:themeColor="text1"/>
      <w:sz w:val="20"/>
    </w:rPr>
  </w:style>
  <w:style w:type="character" w:styleId="Starkbetoning">
    <w:name w:val="Intense Emphasis"/>
    <w:basedOn w:val="Standardstycketypsnitt"/>
    <w:uiPriority w:val="21"/>
    <w:rsid w:val="008C25BD"/>
    <w:rPr>
      <w:b/>
      <w:bCs/>
      <w:i/>
      <w:iCs/>
      <w:color w:val="8A484B" w:themeColor="accent1"/>
    </w:rPr>
  </w:style>
  <w:style w:type="character" w:styleId="Hyperlnk">
    <w:name w:val="Hyperlink"/>
    <w:basedOn w:val="Standardstycketypsnitt"/>
    <w:uiPriority w:val="99"/>
    <w:unhideWhenUsed/>
    <w:rsid w:val="000642A4"/>
    <w:rPr>
      <w:color w:val="6D212A" w:themeColor="hyperlink"/>
      <w:u w:val="single"/>
    </w:rPr>
  </w:style>
  <w:style w:type="character" w:styleId="AnvndHyperlnk">
    <w:name w:val="FollowedHyperlink"/>
    <w:basedOn w:val="Standardstycketypsnitt"/>
    <w:uiPriority w:val="99"/>
    <w:semiHidden/>
    <w:unhideWhenUsed/>
    <w:rsid w:val="00B63934"/>
    <w:rPr>
      <w:color w:val="6D212A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5BD"/>
    <w:rPr>
      <w:rFonts w:ascii="Arial" w:hAnsi="Arial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227D44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bCs/>
      <w:color w:val="6D212A" w:themeColor="text2"/>
      <w:sz w:val="36"/>
      <w:szCs w:val="32"/>
    </w:rPr>
  </w:style>
  <w:style w:type="paragraph" w:styleId="Rubrik2">
    <w:name w:val="heading 2"/>
    <w:aliases w:val="Mellanrubrik"/>
    <w:basedOn w:val="Normal"/>
    <w:next w:val="Normal"/>
    <w:link w:val="Rubrik2Char"/>
    <w:uiPriority w:val="9"/>
    <w:unhideWhenUsed/>
    <w:qFormat/>
    <w:rsid w:val="00227D44"/>
    <w:pPr>
      <w:keepNext/>
      <w:keepLines/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rsid w:val="008C25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8A484B" w:themeColor="accent1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57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C571D9"/>
  </w:style>
  <w:style w:type="paragraph" w:styleId="Sidfot">
    <w:name w:val="footer"/>
    <w:basedOn w:val="Normal"/>
    <w:link w:val="SidfotChar"/>
    <w:uiPriority w:val="99"/>
    <w:unhideWhenUsed/>
    <w:rsid w:val="00C57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C571D9"/>
  </w:style>
  <w:style w:type="paragraph" w:styleId="Bubbeltext">
    <w:name w:val="Balloon Text"/>
    <w:basedOn w:val="Normal"/>
    <w:link w:val="BubbeltextChar"/>
    <w:uiPriority w:val="99"/>
    <w:semiHidden/>
    <w:unhideWhenUsed/>
    <w:rsid w:val="00C57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C571D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rsid w:val="005F481B"/>
    <w:pPr>
      <w:ind w:left="720"/>
      <w:contextualSpacing/>
    </w:pPr>
  </w:style>
  <w:style w:type="character" w:customStyle="1" w:styleId="Rubrik1Char">
    <w:name w:val="Rubrik 1 Char"/>
    <w:basedOn w:val="Standardstycketypsnitt"/>
    <w:link w:val="Rubrik1"/>
    <w:uiPriority w:val="9"/>
    <w:rsid w:val="00227D44"/>
    <w:rPr>
      <w:rFonts w:asciiTheme="majorHAnsi" w:eastAsiaTheme="majorEastAsia" w:hAnsiTheme="majorHAnsi" w:cstheme="majorBidi"/>
      <w:b/>
      <w:bCs/>
      <w:color w:val="6D212A" w:themeColor="text2"/>
      <w:sz w:val="36"/>
      <w:szCs w:val="32"/>
    </w:rPr>
  </w:style>
  <w:style w:type="character" w:customStyle="1" w:styleId="Rubrik2Char">
    <w:name w:val="Rubrik 2 Char"/>
    <w:aliases w:val="Mellanrubrik Char"/>
    <w:basedOn w:val="Standardstycketypsnitt"/>
    <w:link w:val="Rubrik2"/>
    <w:uiPriority w:val="9"/>
    <w:rsid w:val="00227D44"/>
    <w:rPr>
      <w:rFonts w:ascii="Arial" w:eastAsiaTheme="majorEastAsia" w:hAnsi="Arial" w:cstheme="majorBidi"/>
      <w:b/>
      <w:bCs/>
      <w:sz w:val="20"/>
      <w:szCs w:val="26"/>
    </w:rPr>
  </w:style>
  <w:style w:type="paragraph" w:styleId="Ingetavstnd">
    <w:name w:val="No Spacing"/>
    <w:uiPriority w:val="1"/>
    <w:rsid w:val="008C25BD"/>
    <w:pPr>
      <w:spacing w:after="0" w:line="240" w:lineRule="auto"/>
    </w:pPr>
    <w:rPr>
      <w:rFonts w:ascii="Arial" w:hAnsi="Arial"/>
      <w:sz w:val="20"/>
    </w:rPr>
  </w:style>
  <w:style w:type="character" w:customStyle="1" w:styleId="Rubrik3Char">
    <w:name w:val="Rubrik 3 Char"/>
    <w:basedOn w:val="Standardstycketypsnitt"/>
    <w:link w:val="Rubrik3"/>
    <w:uiPriority w:val="9"/>
    <w:semiHidden/>
    <w:rsid w:val="008C25BD"/>
    <w:rPr>
      <w:rFonts w:asciiTheme="majorHAnsi" w:eastAsiaTheme="majorEastAsia" w:hAnsiTheme="majorHAnsi" w:cstheme="majorBidi"/>
      <w:b/>
      <w:bCs/>
      <w:color w:val="8A484B" w:themeColor="accent1"/>
      <w:sz w:val="20"/>
    </w:rPr>
  </w:style>
  <w:style w:type="paragraph" w:styleId="Rubrik">
    <w:name w:val="Title"/>
    <w:basedOn w:val="Normal"/>
    <w:next w:val="Normal"/>
    <w:link w:val="RubrikChar"/>
    <w:uiPriority w:val="10"/>
    <w:rsid w:val="008C25BD"/>
    <w:pPr>
      <w:pBdr>
        <w:bottom w:val="single" w:sz="8" w:space="4" w:color="8A484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1181F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ypsnitt"/>
    <w:link w:val="Rubrik"/>
    <w:uiPriority w:val="10"/>
    <w:rsid w:val="008C25BD"/>
    <w:rPr>
      <w:rFonts w:asciiTheme="majorHAnsi" w:eastAsiaTheme="majorEastAsia" w:hAnsiTheme="majorHAnsi" w:cstheme="majorBidi"/>
      <w:color w:val="51181F" w:themeColor="text2" w:themeShade="BF"/>
      <w:spacing w:val="5"/>
      <w:kern w:val="28"/>
      <w:sz w:val="52"/>
      <w:szCs w:val="52"/>
    </w:rPr>
  </w:style>
  <w:style w:type="paragraph" w:styleId="Citat">
    <w:name w:val="Quote"/>
    <w:basedOn w:val="Normal"/>
    <w:next w:val="Normal"/>
    <w:link w:val="CitatChar"/>
    <w:uiPriority w:val="29"/>
    <w:qFormat/>
    <w:rsid w:val="008C25BD"/>
    <w:rPr>
      <w:i/>
      <w:iCs/>
      <w:color w:val="000000" w:themeColor="text1"/>
    </w:rPr>
  </w:style>
  <w:style w:type="character" w:customStyle="1" w:styleId="CitatChar">
    <w:name w:val="Citat Char"/>
    <w:basedOn w:val="Standardstycketypsnitt"/>
    <w:link w:val="Citat"/>
    <w:uiPriority w:val="29"/>
    <w:rsid w:val="008C25BD"/>
    <w:rPr>
      <w:rFonts w:ascii="Arial" w:hAnsi="Arial"/>
      <w:i/>
      <w:iCs/>
      <w:color w:val="000000" w:themeColor="text1"/>
      <w:sz w:val="20"/>
    </w:rPr>
  </w:style>
  <w:style w:type="character" w:styleId="Starkbetoning">
    <w:name w:val="Intense Emphasis"/>
    <w:basedOn w:val="Standardstycketypsnitt"/>
    <w:uiPriority w:val="21"/>
    <w:rsid w:val="008C25BD"/>
    <w:rPr>
      <w:b/>
      <w:bCs/>
      <w:i/>
      <w:iCs/>
      <w:color w:val="8A484B" w:themeColor="accent1"/>
    </w:rPr>
  </w:style>
  <w:style w:type="character" w:styleId="Hyperlnk">
    <w:name w:val="Hyperlink"/>
    <w:basedOn w:val="Standardstycketypsnitt"/>
    <w:uiPriority w:val="99"/>
    <w:unhideWhenUsed/>
    <w:rsid w:val="000642A4"/>
    <w:rPr>
      <w:color w:val="6D212A" w:themeColor="hyperlink"/>
      <w:u w:val="single"/>
    </w:rPr>
  </w:style>
  <w:style w:type="character" w:styleId="AnvndHyperlnk">
    <w:name w:val="FollowedHyperlink"/>
    <w:basedOn w:val="Standardstycketypsnitt"/>
    <w:uiPriority w:val="99"/>
    <w:semiHidden/>
    <w:unhideWhenUsed/>
    <w:rsid w:val="00B63934"/>
    <w:rPr>
      <w:color w:val="6D212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swereco.se" TargetMode="External"/><Relationship Id="rId10" Type="http://schemas.openxmlformats.org/officeDocument/2006/relationships/hyperlink" Target="mailto:anja.kullberg@swerecogroup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ÅBI_tema 2015">
  <a:themeElements>
    <a:clrScheme name="ÅBI">
      <a:dk1>
        <a:sysClr val="windowText" lastClr="000000"/>
      </a:dk1>
      <a:lt1>
        <a:sysClr val="window" lastClr="FFFFFF"/>
      </a:lt1>
      <a:dk2>
        <a:srgbClr val="6D212A"/>
      </a:dk2>
      <a:lt2>
        <a:srgbClr val="E9E9E9"/>
      </a:lt2>
      <a:accent1>
        <a:srgbClr val="8A484B"/>
      </a:accent1>
      <a:accent2>
        <a:srgbClr val="A5B2B9"/>
      </a:accent2>
      <a:accent3>
        <a:srgbClr val="515050"/>
      </a:accent3>
      <a:accent4>
        <a:srgbClr val="AC7979"/>
      </a:accent4>
      <a:accent5>
        <a:srgbClr val="C2CCD2"/>
      </a:accent5>
      <a:accent6>
        <a:srgbClr val="8B8B8A"/>
      </a:accent6>
      <a:hlink>
        <a:srgbClr val="6D212A"/>
      </a:hlink>
      <a:folHlink>
        <a:srgbClr val="6D212A"/>
      </a:folHlink>
    </a:clrScheme>
    <a:fontScheme name="Förvaltning">
      <a:majorFont>
        <a:latin typeface="Georgia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华文新魏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7CD3E9-FC46-3240-865D-486F99D0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438</Words>
  <Characters>2326</Characters>
  <Application>Microsoft Macintosh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 Ivares</dc:creator>
  <cp:lastModifiedBy>Helene Ivares</cp:lastModifiedBy>
  <cp:revision>14</cp:revision>
  <cp:lastPrinted>2015-05-13T07:21:00Z</cp:lastPrinted>
  <dcterms:created xsi:type="dcterms:W3CDTF">2015-05-27T07:12:00Z</dcterms:created>
  <dcterms:modified xsi:type="dcterms:W3CDTF">2015-05-28T06:25:00Z</dcterms:modified>
</cp:coreProperties>
</file>