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9993A" w14:textId="2FFE0AF6" w:rsidR="003E5918" w:rsidRPr="00545A07" w:rsidRDefault="00D577C5" w:rsidP="003E5918">
      <w:pPr>
        <w:pStyle w:val="VisaDocumentname"/>
        <w:rPr>
          <w:rFonts w:cs="Segoe UI"/>
          <w:color w:val="0023A0"/>
        </w:rPr>
      </w:pPr>
      <w:r w:rsidRPr="00545A07">
        <w:rPr>
          <w:rFonts w:cs="Segoe UI"/>
          <w:noProof/>
          <w:color w:val="0023A0"/>
          <w:lang w:val="it-IT" w:eastAsia="it-IT"/>
        </w:rPr>
        <w:drawing>
          <wp:anchor distT="0" distB="0" distL="114300" distR="114300" simplePos="0" relativeHeight="251661312" behindDoc="0" locked="0" layoutInCell="1" allowOverlap="1" wp14:anchorId="5456EF42" wp14:editId="3C106A76">
            <wp:simplePos x="0" y="0"/>
            <wp:positionH relativeFrom="page">
              <wp:posOffset>5277098</wp:posOffset>
            </wp:positionH>
            <wp:positionV relativeFrom="page">
              <wp:posOffset>130629</wp:posOffset>
            </wp:positionV>
            <wp:extent cx="1481328" cy="832104"/>
            <wp:effectExtent l="0" t="0" r="5080" b="6350"/>
            <wp:wrapNone/>
            <wp:docPr id="2" name="Picture 2" descr="C:\Users\mordoyne\Desktop\templates\forms_vb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ordoyne\Desktop\templates\forms_vb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328" cy="83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37E2" w:rsidRPr="00545A07">
        <w:rPr>
          <w:rFonts w:cs="Segoe UI"/>
          <w:color w:val="0023A0"/>
        </w:rPr>
        <w:t>nOTA PER LA STAMPA</w:t>
      </w:r>
    </w:p>
    <w:p w14:paraId="522F11F0" w14:textId="0C142953" w:rsidR="00724888" w:rsidRPr="00422DF7" w:rsidRDefault="00903329" w:rsidP="00D577C5">
      <w:pPr>
        <w:pStyle w:val="VisaHeadline"/>
        <w:pBdr>
          <w:bottom w:val="single" w:sz="8" w:space="7" w:color="0023A0"/>
        </w:pBdr>
        <w:jc w:val="center"/>
        <w:rPr>
          <w:rFonts w:cs="Segoe UI"/>
          <w:sz w:val="35"/>
          <w:szCs w:val="35"/>
          <w:lang w:val="it-IT"/>
        </w:rPr>
      </w:pPr>
      <w:bookmarkStart w:id="0" w:name="_GoBack"/>
      <w:r w:rsidRPr="00422DF7">
        <w:rPr>
          <w:rFonts w:cs="Segoe UI"/>
          <w:sz w:val="35"/>
          <w:szCs w:val="35"/>
          <w:lang w:val="it-IT"/>
        </w:rPr>
        <w:t>Visa ina</w:t>
      </w:r>
      <w:r w:rsidR="00380919" w:rsidRPr="00422DF7">
        <w:rPr>
          <w:rFonts w:cs="Segoe UI"/>
          <w:sz w:val="35"/>
          <w:szCs w:val="35"/>
          <w:lang w:val="it-IT"/>
        </w:rPr>
        <w:t>u</w:t>
      </w:r>
      <w:r w:rsidRPr="00422DF7">
        <w:rPr>
          <w:rFonts w:cs="Segoe UI"/>
          <w:sz w:val="35"/>
          <w:szCs w:val="35"/>
          <w:lang w:val="it-IT"/>
        </w:rPr>
        <w:t>gur</w:t>
      </w:r>
      <w:r w:rsidR="007D3206" w:rsidRPr="00422DF7">
        <w:rPr>
          <w:rFonts w:cs="Segoe UI"/>
          <w:sz w:val="35"/>
          <w:szCs w:val="35"/>
          <w:lang w:val="it-IT"/>
        </w:rPr>
        <w:t>a il suo nuovo Innovation Center a Londra</w:t>
      </w:r>
      <w:r w:rsidR="004E5B64" w:rsidRPr="00422DF7">
        <w:rPr>
          <w:rFonts w:cs="Segoe UI"/>
          <w:sz w:val="35"/>
          <w:szCs w:val="35"/>
          <w:lang w:val="it-IT"/>
        </w:rPr>
        <w:t xml:space="preserve"> ed estende la propria Visa Developer Platform ai clienti europei</w:t>
      </w:r>
      <w:bookmarkEnd w:id="0"/>
    </w:p>
    <w:p w14:paraId="72D00F8F" w14:textId="7E081C02" w:rsidR="00290664" w:rsidRPr="00422DF7" w:rsidRDefault="00D04AD6" w:rsidP="00D577C5">
      <w:pPr>
        <w:pStyle w:val="Paragrafoelenco"/>
        <w:numPr>
          <w:ilvl w:val="0"/>
          <w:numId w:val="4"/>
        </w:numPr>
        <w:spacing w:before="120" w:after="80" w:line="240" w:lineRule="auto"/>
        <w:ind w:left="709" w:hanging="284"/>
        <w:rPr>
          <w:rFonts w:ascii="Segoe UI" w:hAnsi="Segoe UI" w:cs="Segoe UI"/>
          <w:bCs/>
          <w:iCs/>
          <w:sz w:val="20"/>
          <w:szCs w:val="20"/>
          <w:lang w:val="it-IT"/>
        </w:rPr>
      </w:pP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>Con</w:t>
      </w:r>
      <w:r w:rsidR="00F66610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oltre </w:t>
      </w:r>
      <w:r w:rsidR="004E5B64" w:rsidRPr="00422DF7">
        <w:rPr>
          <w:rFonts w:ascii="Segoe UI" w:hAnsi="Segoe UI" w:cs="Segoe UI"/>
          <w:bCs/>
          <w:iCs/>
          <w:sz w:val="20"/>
          <w:szCs w:val="20"/>
          <w:lang w:val="it-IT"/>
        </w:rPr>
        <w:t>1000</w:t>
      </w:r>
      <w:r w:rsidR="00F66610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m</w:t>
      </w:r>
      <w:r w:rsidR="00002AB3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q di superficie il nuovo </w:t>
      </w:r>
      <w:r w:rsidR="00CD52E7" w:rsidRPr="00422DF7">
        <w:rPr>
          <w:rFonts w:ascii="Segoe UI" w:hAnsi="Segoe UI" w:cs="Segoe UI"/>
          <w:bCs/>
          <w:iCs/>
          <w:sz w:val="20"/>
          <w:szCs w:val="20"/>
          <w:lang w:val="it-IT"/>
        </w:rPr>
        <w:t>I</w:t>
      </w:r>
      <w:r w:rsidR="000466BB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nnovation </w:t>
      </w:r>
      <w:r w:rsidR="00CD52E7" w:rsidRPr="00422DF7">
        <w:rPr>
          <w:rFonts w:ascii="Segoe UI" w:hAnsi="Segoe UI" w:cs="Segoe UI"/>
          <w:bCs/>
          <w:iCs/>
          <w:sz w:val="20"/>
          <w:szCs w:val="20"/>
          <w:lang w:val="it-IT"/>
        </w:rPr>
        <w:t>C</w:t>
      </w:r>
      <w:r w:rsidR="000466BB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enter </w:t>
      </w:r>
      <w:r w:rsidR="00EC61B7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è il più esteso in termini dimensionali rispetto ai </w:t>
      </w:r>
      <w:r w:rsidR="00EC61B7" w:rsidRPr="00422DF7">
        <w:rPr>
          <w:rFonts w:ascii="Segoe UI" w:hAnsi="Segoe UI" w:cs="Segoe UI"/>
          <w:bCs/>
          <w:i/>
          <w:iCs/>
          <w:sz w:val="20"/>
          <w:szCs w:val="20"/>
          <w:lang w:val="it-IT"/>
        </w:rPr>
        <w:t>Visa Innovation Center</w:t>
      </w:r>
      <w:r w:rsidR="00D65EA0" w:rsidRPr="00422DF7">
        <w:rPr>
          <w:rFonts w:ascii="Segoe UI" w:hAnsi="Segoe UI" w:cs="Segoe UI"/>
          <w:bCs/>
          <w:i/>
          <w:iCs/>
          <w:sz w:val="20"/>
          <w:szCs w:val="20"/>
          <w:lang w:val="it-IT"/>
        </w:rPr>
        <w:t>s</w:t>
      </w:r>
      <w:r w:rsidR="00EC61B7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</w:t>
      </w:r>
      <w:r w:rsidR="007F3577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e </w:t>
      </w:r>
      <w:r w:rsidR="007F3577" w:rsidRPr="00E57853">
        <w:rPr>
          <w:rFonts w:ascii="Segoe UI" w:hAnsi="Segoe UI" w:cs="Segoe UI"/>
          <w:bCs/>
          <w:i/>
          <w:iCs/>
          <w:sz w:val="20"/>
          <w:szCs w:val="20"/>
          <w:lang w:val="it-IT"/>
        </w:rPr>
        <w:t>Studio</w:t>
      </w:r>
      <w:r w:rsidR="00D65EA0" w:rsidRPr="00E57853">
        <w:rPr>
          <w:rFonts w:ascii="Segoe UI" w:hAnsi="Segoe UI" w:cs="Segoe UI"/>
          <w:bCs/>
          <w:i/>
          <w:iCs/>
          <w:sz w:val="20"/>
          <w:szCs w:val="20"/>
          <w:lang w:val="it-IT"/>
        </w:rPr>
        <w:t>s</w:t>
      </w:r>
      <w:r w:rsidR="007F3577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</w:t>
      </w:r>
      <w:r w:rsidR="00EC61B7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già presenti a </w:t>
      </w:r>
      <w:r w:rsidR="007F3577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Berlino, Dubai, Miami, </w:t>
      </w:r>
      <w:r w:rsidR="00EC61B7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San Francisco, </w:t>
      </w:r>
      <w:r w:rsidR="007F3577" w:rsidRPr="00422DF7">
        <w:rPr>
          <w:rFonts w:ascii="Segoe UI" w:hAnsi="Segoe UI" w:cs="Segoe UI"/>
          <w:bCs/>
          <w:iCs/>
          <w:sz w:val="20"/>
          <w:szCs w:val="20"/>
          <w:lang w:val="it-IT"/>
        </w:rPr>
        <w:t>San Paolo, Singapore e</w:t>
      </w:r>
      <w:r w:rsidR="00A2079A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Tel Aviv</w:t>
      </w:r>
      <w:r w:rsidR="008A0A48" w:rsidRPr="00422DF7">
        <w:rPr>
          <w:rFonts w:ascii="Segoe UI" w:hAnsi="Segoe UI" w:cs="Segoe UI"/>
          <w:bCs/>
          <w:iCs/>
          <w:sz w:val="20"/>
          <w:szCs w:val="20"/>
          <w:lang w:val="it-IT"/>
        </w:rPr>
        <w:t>.</w:t>
      </w:r>
    </w:p>
    <w:p w14:paraId="32F1C5F4" w14:textId="52012EA5" w:rsidR="008179C9" w:rsidRPr="00422DF7" w:rsidRDefault="009166E1" w:rsidP="00D577C5">
      <w:pPr>
        <w:pStyle w:val="Paragrafoelenco"/>
        <w:numPr>
          <w:ilvl w:val="0"/>
          <w:numId w:val="4"/>
        </w:numPr>
        <w:spacing w:after="80" w:line="240" w:lineRule="auto"/>
        <w:ind w:left="709" w:hanging="284"/>
        <w:rPr>
          <w:rFonts w:ascii="Segoe UI" w:hAnsi="Segoe UI" w:cs="Segoe UI"/>
          <w:bCs/>
          <w:iCs/>
          <w:sz w:val="20"/>
          <w:szCs w:val="20"/>
          <w:lang w:val="it-IT"/>
        </w:rPr>
      </w:pP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Il </w:t>
      </w:r>
      <w:r w:rsidR="00CB39F8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nuovo </w:t>
      </w: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>Visa Innovation Center ospiter</w:t>
      </w:r>
      <w:r w:rsidR="00DA7845" w:rsidRPr="00422DF7">
        <w:rPr>
          <w:rFonts w:ascii="Segoe UI" w:hAnsi="Segoe UI" w:cs="Segoe UI"/>
          <w:bCs/>
          <w:iCs/>
          <w:sz w:val="20"/>
          <w:szCs w:val="20"/>
          <w:lang w:val="it-IT"/>
        </w:rPr>
        <w:t>à partner e clienti provenienti</w:t>
      </w:r>
      <w:r w:rsidR="001524DC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da tutta Europa </w:t>
      </w:r>
      <w:r w:rsidR="00C626F8" w:rsidRPr="00422DF7">
        <w:rPr>
          <w:rFonts w:ascii="Segoe UI" w:hAnsi="Segoe UI" w:cs="Segoe UI"/>
          <w:bCs/>
          <w:iCs/>
          <w:sz w:val="20"/>
          <w:szCs w:val="20"/>
          <w:lang w:val="it-IT"/>
        </w:rPr>
        <w:t>per collaborare a nuove modalità</w:t>
      </w:r>
      <w:r w:rsidR="00094007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e forme di pagamento</w:t>
      </w:r>
      <w:r w:rsidR="008A0A48" w:rsidRPr="00422DF7">
        <w:rPr>
          <w:rFonts w:ascii="Segoe UI" w:hAnsi="Segoe UI" w:cs="Segoe UI"/>
          <w:bCs/>
          <w:iCs/>
          <w:sz w:val="20"/>
          <w:szCs w:val="20"/>
          <w:lang w:val="it-IT"/>
        </w:rPr>
        <w:t>.</w:t>
      </w:r>
    </w:p>
    <w:p w14:paraId="0043F5CA" w14:textId="7A55DDAB" w:rsidR="00290664" w:rsidRPr="00422DF7" w:rsidRDefault="00B017F3" w:rsidP="00D577C5">
      <w:pPr>
        <w:pStyle w:val="Paragrafoelenco"/>
        <w:numPr>
          <w:ilvl w:val="0"/>
          <w:numId w:val="4"/>
        </w:numPr>
        <w:spacing w:after="80" w:line="240" w:lineRule="auto"/>
        <w:ind w:left="709" w:hanging="284"/>
        <w:rPr>
          <w:rFonts w:ascii="Segoe UI" w:hAnsi="Segoe UI" w:cs="Segoe UI"/>
          <w:bCs/>
          <w:iCs/>
          <w:sz w:val="20"/>
          <w:szCs w:val="20"/>
          <w:lang w:val="it-IT"/>
        </w:rPr>
      </w:pP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Il Centro </w:t>
      </w:r>
      <w:r w:rsidR="004D52FF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è predisposto con demo </w:t>
      </w:r>
      <w:r w:rsidR="008A0A48" w:rsidRPr="00422DF7">
        <w:rPr>
          <w:rFonts w:ascii="Segoe UI" w:hAnsi="Segoe UI" w:cs="Segoe UI"/>
          <w:bCs/>
          <w:iCs/>
          <w:sz w:val="20"/>
          <w:szCs w:val="20"/>
          <w:lang w:val="it-IT"/>
        </w:rPr>
        <w:t>live tra cui</w:t>
      </w:r>
      <w:r w:rsidR="00290664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</w:t>
      </w:r>
      <w:r w:rsidR="00DA7845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applicazioni di </w:t>
      </w:r>
      <w:r w:rsidR="00290664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Internet of Things, </w:t>
      </w:r>
      <w:r w:rsidR="008A0A48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Virtual </w:t>
      </w:r>
      <w:r w:rsidR="00DE3EAA" w:rsidRPr="00422DF7">
        <w:rPr>
          <w:rFonts w:ascii="Segoe UI" w:hAnsi="Segoe UI" w:cs="Segoe UI"/>
          <w:bCs/>
          <w:iCs/>
          <w:sz w:val="20"/>
          <w:szCs w:val="20"/>
          <w:lang w:val="it-IT"/>
        </w:rPr>
        <w:t>Reality e sistemi biometrici</w:t>
      </w:r>
      <w:r w:rsidR="008A0A48" w:rsidRPr="00422DF7">
        <w:rPr>
          <w:rFonts w:ascii="Segoe UI" w:hAnsi="Segoe UI" w:cs="Segoe UI"/>
          <w:bCs/>
          <w:iCs/>
          <w:sz w:val="20"/>
          <w:szCs w:val="20"/>
          <w:lang w:val="it-IT"/>
        </w:rPr>
        <w:t>.</w:t>
      </w:r>
    </w:p>
    <w:p w14:paraId="06BC5FC3" w14:textId="77777777" w:rsidR="008179C9" w:rsidRPr="00422DF7" w:rsidRDefault="008179C9" w:rsidP="008179C9">
      <w:pPr>
        <w:pStyle w:val="Paragrafoelenco"/>
        <w:spacing w:after="0" w:line="240" w:lineRule="auto"/>
        <w:ind w:left="1440"/>
        <w:rPr>
          <w:rFonts w:ascii="Arial" w:hAnsi="Arial" w:cs="Arial"/>
          <w:bCs/>
          <w:iCs/>
          <w:sz w:val="20"/>
          <w:szCs w:val="20"/>
          <w:lang w:val="it-IT"/>
        </w:rPr>
      </w:pPr>
    </w:p>
    <w:p w14:paraId="615CF2D7" w14:textId="4E0A9900" w:rsidR="00056804" w:rsidRPr="00422DF7" w:rsidRDefault="004304A3" w:rsidP="00422DF7">
      <w:pPr>
        <w:pStyle w:val="Paragrafoelenco"/>
        <w:spacing w:after="120" w:line="300" w:lineRule="exact"/>
        <w:ind w:left="0"/>
        <w:jc w:val="both"/>
        <w:rPr>
          <w:rFonts w:ascii="Segoe UI" w:hAnsi="Segoe UI" w:cs="Segoe UI"/>
          <w:bCs/>
          <w:iCs/>
          <w:sz w:val="20"/>
          <w:szCs w:val="20"/>
          <w:lang w:val="it-IT"/>
        </w:rPr>
      </w:pPr>
      <w:r w:rsidRPr="00422DF7">
        <w:rPr>
          <w:rFonts w:ascii="Segoe UI" w:hAnsi="Segoe UI" w:cs="Segoe UI"/>
          <w:b/>
          <w:sz w:val="20"/>
          <w:szCs w:val="20"/>
          <w:lang w:val="it-IT"/>
        </w:rPr>
        <w:t>Londra</w:t>
      </w:r>
      <w:r w:rsidR="008169C3" w:rsidRPr="00422DF7">
        <w:rPr>
          <w:rFonts w:ascii="Segoe UI" w:hAnsi="Segoe UI" w:cs="Segoe UI"/>
          <w:b/>
          <w:sz w:val="20"/>
          <w:szCs w:val="20"/>
          <w:lang w:val="it-IT"/>
        </w:rPr>
        <w:t xml:space="preserve">, </w:t>
      </w:r>
      <w:r w:rsidRPr="00422DF7">
        <w:rPr>
          <w:rFonts w:ascii="Segoe UI" w:hAnsi="Segoe UI" w:cs="Segoe UI"/>
          <w:b/>
          <w:sz w:val="20"/>
          <w:szCs w:val="20"/>
          <w:lang w:val="it-IT"/>
        </w:rPr>
        <w:t xml:space="preserve">21 febbraio </w:t>
      </w:r>
      <w:r w:rsidR="004C3110" w:rsidRPr="00422DF7">
        <w:rPr>
          <w:rFonts w:ascii="Segoe UI" w:hAnsi="Segoe UI" w:cs="Segoe UI"/>
          <w:b/>
          <w:sz w:val="20"/>
          <w:szCs w:val="20"/>
          <w:lang w:val="it-IT"/>
        </w:rPr>
        <w:t>2017</w:t>
      </w:r>
      <w:r w:rsidR="008169C3" w:rsidRPr="00422DF7">
        <w:rPr>
          <w:rFonts w:ascii="Segoe UI" w:hAnsi="Segoe UI" w:cs="Segoe UI"/>
          <w:b/>
          <w:sz w:val="20"/>
          <w:szCs w:val="20"/>
          <w:lang w:val="it-IT"/>
        </w:rPr>
        <w:t xml:space="preserve">: </w:t>
      </w:r>
      <w:r w:rsidR="008169C3" w:rsidRPr="00422DF7">
        <w:rPr>
          <w:rFonts w:ascii="Segoe UI" w:hAnsi="Segoe UI" w:cs="Segoe UI"/>
          <w:sz w:val="20"/>
          <w:szCs w:val="20"/>
          <w:lang w:val="it-IT"/>
        </w:rPr>
        <w:t>Visa Inc. (NYSE: V)</w:t>
      </w:r>
      <w:r w:rsidR="008169C3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</w:t>
      </w: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>ha annunciato oggi il lancio del suo</w:t>
      </w:r>
      <w:r w:rsidR="00D65EA0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nuovo</w:t>
      </w: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</w:t>
      </w:r>
      <w:hyperlink r:id="rId9" w:history="1">
        <w:r w:rsidR="004C3110" w:rsidRPr="00422DF7">
          <w:rPr>
            <w:rStyle w:val="Collegamentoipertestuale"/>
            <w:rFonts w:ascii="Segoe UI" w:hAnsi="Segoe UI" w:cs="Segoe UI"/>
            <w:bCs/>
            <w:iCs/>
            <w:sz w:val="20"/>
            <w:szCs w:val="20"/>
            <w:lang w:val="it-IT"/>
          </w:rPr>
          <w:t xml:space="preserve">Visa Innovation Center </w:t>
        </w:r>
        <w:r w:rsidR="00422DF7" w:rsidRPr="00422DF7">
          <w:rPr>
            <w:rStyle w:val="Collegamentoipertestuale"/>
            <w:rFonts w:ascii="Segoe UI" w:hAnsi="Segoe UI" w:cs="Segoe UI"/>
            <w:bCs/>
            <w:iCs/>
            <w:sz w:val="20"/>
            <w:szCs w:val="20"/>
            <w:lang w:val="it-IT"/>
          </w:rPr>
          <w:t xml:space="preserve">in </w:t>
        </w:r>
        <w:r w:rsidR="004C3110" w:rsidRPr="00422DF7">
          <w:rPr>
            <w:rStyle w:val="Collegamentoipertestuale"/>
            <w:rFonts w:ascii="Segoe UI" w:hAnsi="Segoe UI" w:cs="Segoe UI"/>
            <w:bCs/>
            <w:iCs/>
            <w:sz w:val="20"/>
            <w:szCs w:val="20"/>
            <w:lang w:val="it-IT"/>
          </w:rPr>
          <w:t>London</w:t>
        </w:r>
      </w:hyperlink>
      <w:r w:rsidR="00D65EA0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, </w:t>
      </w:r>
      <w:r w:rsidR="008A0A48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presso </w:t>
      </w:r>
      <w:r w:rsidR="00D65EA0" w:rsidRPr="00422DF7">
        <w:rPr>
          <w:rFonts w:ascii="Segoe UI" w:hAnsi="Segoe UI" w:cs="Segoe UI"/>
          <w:bCs/>
          <w:iCs/>
          <w:sz w:val="20"/>
          <w:szCs w:val="20"/>
          <w:lang w:val="it-IT"/>
        </w:rPr>
        <w:t>la propria sede</w:t>
      </w:r>
      <w:r w:rsidR="00535BF1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di Paddin</w:t>
      </w:r>
      <w:r w:rsidR="00314F4D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gton. Lo spazio, con </w:t>
      </w:r>
      <w:r w:rsidR="00225FF0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una superficie di oltre </w:t>
      </w:r>
      <w:r w:rsidR="00DA7845" w:rsidRPr="00422DF7">
        <w:rPr>
          <w:rFonts w:ascii="Segoe UI" w:hAnsi="Segoe UI" w:cs="Segoe UI"/>
          <w:bCs/>
          <w:iCs/>
          <w:sz w:val="20"/>
          <w:szCs w:val="20"/>
          <w:lang w:val="it-IT"/>
        </w:rPr>
        <w:t>1.000</w:t>
      </w:r>
      <w:r w:rsidR="00CB39F8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mq, è il più esteso tra i centri della rete globale dei Visa </w:t>
      </w:r>
      <w:r w:rsidR="00225FF0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Innovation Center </w:t>
      </w:r>
      <w:r w:rsidR="00AF4F46" w:rsidRPr="00422DF7">
        <w:rPr>
          <w:rFonts w:ascii="Segoe UI" w:hAnsi="Segoe UI" w:cs="Segoe UI"/>
          <w:bCs/>
          <w:iCs/>
          <w:sz w:val="20"/>
          <w:szCs w:val="20"/>
          <w:lang w:val="it-IT"/>
        </w:rPr>
        <w:t>e rappresenta un</w:t>
      </w:r>
      <w:r w:rsidR="000B4470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ambiente di esperienza immers</w:t>
      </w:r>
      <w:r w:rsidR="00FA3850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iva, dove </w:t>
      </w:r>
      <w:r w:rsidR="00305A47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Visa </w:t>
      </w:r>
      <w:r w:rsidR="008A0A48" w:rsidRPr="00422DF7">
        <w:rPr>
          <w:rFonts w:ascii="Segoe UI" w:hAnsi="Segoe UI" w:cs="Segoe UI"/>
          <w:bCs/>
          <w:iCs/>
          <w:sz w:val="20"/>
          <w:szCs w:val="20"/>
          <w:lang w:val="it-IT"/>
        </w:rPr>
        <w:t>può</w:t>
      </w:r>
      <w:r w:rsidR="00305A47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operare a fianco di</w:t>
      </w:r>
      <w:r w:rsidR="00CB39F8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istituzioni finanziarie</w:t>
      </w:r>
      <w:r w:rsidR="00EB098E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, esercenti e altri partner, per sviluppare la nuova generazione di soluzioni di pagamento. </w:t>
      </w:r>
    </w:p>
    <w:p w14:paraId="03B27BFC" w14:textId="1A3E08A6" w:rsidR="008169C3" w:rsidRPr="00422DF7" w:rsidRDefault="00556158" w:rsidP="007B044D">
      <w:pPr>
        <w:pStyle w:val="Paragrafoelenco"/>
        <w:spacing w:after="120" w:line="300" w:lineRule="exact"/>
        <w:ind w:left="0"/>
        <w:jc w:val="both"/>
        <w:rPr>
          <w:rFonts w:ascii="Segoe UI" w:hAnsi="Segoe UI" w:cs="Segoe UI"/>
          <w:bCs/>
          <w:iCs/>
          <w:sz w:val="20"/>
          <w:szCs w:val="20"/>
          <w:lang w:val="it-IT"/>
        </w:rPr>
      </w:pP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>Il Visa Innovation Center di Londra è</w:t>
      </w:r>
      <w:r w:rsidR="001531D8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predispos</w:t>
      </w:r>
      <w:r w:rsidR="00D11EAA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to con dimostrazioni pratiche </w:t>
      </w:r>
      <w:r w:rsidR="009A3203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per </w:t>
      </w:r>
      <w:r w:rsidR="00CB39F8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stimolare e </w:t>
      </w:r>
      <w:r w:rsidR="009A3203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coinvolgere </w:t>
      </w:r>
      <w:r w:rsidR="00DA7845" w:rsidRPr="00422DF7">
        <w:rPr>
          <w:rFonts w:ascii="Segoe UI" w:hAnsi="Segoe UI" w:cs="Segoe UI"/>
          <w:bCs/>
          <w:iCs/>
          <w:sz w:val="20"/>
          <w:szCs w:val="20"/>
          <w:lang w:val="it-IT"/>
        </w:rPr>
        <w:t>i</w:t>
      </w:r>
      <w:r w:rsidR="005A2BBF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</w:t>
      </w:r>
      <w:r w:rsidR="008A0A48" w:rsidRPr="00422DF7">
        <w:rPr>
          <w:rFonts w:ascii="Segoe UI" w:hAnsi="Segoe UI" w:cs="Segoe UI"/>
          <w:bCs/>
          <w:iCs/>
          <w:sz w:val="20"/>
          <w:szCs w:val="20"/>
          <w:lang w:val="it-IT"/>
        </w:rPr>
        <w:t>visitatori</w:t>
      </w:r>
      <w:r w:rsidR="00447550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, tra cui applicazioni </w:t>
      </w:r>
      <w:r w:rsidR="00955EE0" w:rsidRPr="00422DF7">
        <w:rPr>
          <w:rFonts w:ascii="Segoe UI" w:hAnsi="Segoe UI" w:cs="Segoe UI"/>
          <w:bCs/>
          <w:iCs/>
          <w:sz w:val="20"/>
          <w:szCs w:val="20"/>
          <w:lang w:val="it-IT"/>
        </w:rPr>
        <w:t>Io</w:t>
      </w:r>
      <w:r w:rsidR="00A445F3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T </w:t>
      </w:r>
      <w:r w:rsidR="00DA7845" w:rsidRPr="00422DF7">
        <w:rPr>
          <w:rFonts w:ascii="Segoe UI" w:hAnsi="Segoe UI" w:cs="Segoe UI"/>
          <w:bCs/>
          <w:iCs/>
          <w:sz w:val="20"/>
          <w:szCs w:val="20"/>
          <w:lang w:val="it-IT"/>
        </w:rPr>
        <w:t>in</w:t>
      </w:r>
      <w:r w:rsidR="00CB39F8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auto connesse </w:t>
      </w:r>
      <w:r w:rsidR="00DF6469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e in </w:t>
      </w:r>
      <w:r w:rsidR="00DA7845" w:rsidRPr="00422DF7">
        <w:rPr>
          <w:rFonts w:ascii="Segoe UI" w:hAnsi="Segoe UI" w:cs="Segoe UI"/>
          <w:bCs/>
          <w:iCs/>
          <w:sz w:val="20"/>
          <w:szCs w:val="20"/>
          <w:lang w:val="it-IT"/>
        </w:rPr>
        <w:t>ambienti domestici</w:t>
      </w:r>
      <w:r w:rsidR="00CB39F8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connessi</w:t>
      </w:r>
      <w:r w:rsidR="008C2CED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, </w:t>
      </w:r>
      <w:r w:rsidR="00CB39F8" w:rsidRPr="00422DF7">
        <w:rPr>
          <w:rFonts w:ascii="Segoe UI" w:hAnsi="Segoe UI" w:cs="Segoe UI"/>
          <w:bCs/>
          <w:iCs/>
          <w:sz w:val="20"/>
          <w:szCs w:val="20"/>
          <w:lang w:val="it-IT"/>
        </w:rPr>
        <w:t>per effettuare per esempio</w:t>
      </w:r>
      <w:r w:rsidR="00DA7845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il pagamento </w:t>
      </w:r>
      <w:r w:rsidR="00CB39F8" w:rsidRPr="00422DF7">
        <w:rPr>
          <w:rFonts w:ascii="Segoe UI" w:hAnsi="Segoe UI" w:cs="Segoe UI"/>
          <w:bCs/>
          <w:iCs/>
          <w:sz w:val="20"/>
          <w:szCs w:val="20"/>
          <w:lang w:val="it-IT"/>
        </w:rPr>
        <w:t>dell’assicurazione</w:t>
      </w:r>
      <w:r w:rsidR="00DA7845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dell’auto o </w:t>
      </w:r>
      <w:r w:rsidR="00CB39F8" w:rsidRPr="00422DF7">
        <w:rPr>
          <w:rFonts w:ascii="Segoe UI" w:hAnsi="Segoe UI" w:cs="Segoe UI"/>
          <w:bCs/>
          <w:iCs/>
          <w:sz w:val="20"/>
          <w:szCs w:val="20"/>
          <w:lang w:val="it-IT"/>
        </w:rPr>
        <w:t>per inoltrare</w:t>
      </w:r>
      <w:r w:rsidR="00DA7845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un ordine di spesa direttamente dal frigorifero. I visitatori del centro potranno anche vivere l’esperienza </w:t>
      </w:r>
      <w:r w:rsidR="00CB39F8" w:rsidRPr="00422DF7">
        <w:rPr>
          <w:rFonts w:ascii="Segoe UI" w:hAnsi="Segoe UI" w:cs="Segoe UI"/>
          <w:bCs/>
          <w:iCs/>
          <w:sz w:val="20"/>
          <w:szCs w:val="20"/>
          <w:lang w:val="it-IT"/>
        </w:rPr>
        <w:t>del futuro dello shopping</w:t>
      </w:r>
      <w:r w:rsidR="00DA7845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utilizzando la realtà virtuale per </w:t>
      </w:r>
      <w:r w:rsidR="007B044D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aggiudicarsi </w:t>
      </w:r>
      <w:r w:rsidR="00DA7845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il posto migliore </w:t>
      </w:r>
      <w:r w:rsidR="007B044D" w:rsidRPr="00422DF7">
        <w:rPr>
          <w:rFonts w:ascii="Segoe UI" w:hAnsi="Segoe UI" w:cs="Segoe UI"/>
          <w:bCs/>
          <w:iCs/>
          <w:sz w:val="20"/>
          <w:szCs w:val="20"/>
          <w:lang w:val="it-IT"/>
        </w:rPr>
        <w:t>al</w:t>
      </w:r>
      <w:r w:rsidR="00DA7845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la prossima </w:t>
      </w:r>
      <w:r w:rsidR="007B044D" w:rsidRPr="00422DF7">
        <w:rPr>
          <w:rFonts w:ascii="Segoe UI" w:hAnsi="Segoe UI" w:cs="Segoe UI"/>
          <w:bCs/>
          <w:iCs/>
          <w:sz w:val="20"/>
          <w:szCs w:val="20"/>
          <w:lang w:val="it-IT"/>
        </w:rPr>
        <w:t>gara</w:t>
      </w:r>
      <w:r w:rsidR="00DA7845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di FormulaE e </w:t>
      </w:r>
      <w:r w:rsidR="00CB39F8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usando </w:t>
      </w:r>
      <w:r w:rsidR="008C2CED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soluzioni biometriche </w:t>
      </w:r>
      <w:r w:rsidR="00DA7845" w:rsidRPr="00422DF7">
        <w:rPr>
          <w:rFonts w:ascii="Segoe UI" w:hAnsi="Segoe UI" w:cs="Segoe UI"/>
          <w:bCs/>
          <w:iCs/>
          <w:sz w:val="20"/>
          <w:szCs w:val="20"/>
          <w:lang w:val="it-IT"/>
        </w:rPr>
        <w:t>per pagar</w:t>
      </w:r>
      <w:r w:rsidR="00CB39F8" w:rsidRPr="00422DF7">
        <w:rPr>
          <w:rFonts w:ascii="Segoe UI" w:hAnsi="Segoe UI" w:cs="Segoe UI"/>
          <w:bCs/>
          <w:iCs/>
          <w:sz w:val="20"/>
          <w:szCs w:val="20"/>
          <w:lang w:val="it-IT"/>
        </w:rPr>
        <w:t>n</w:t>
      </w:r>
      <w:r w:rsidR="00DA7845" w:rsidRPr="00422DF7">
        <w:rPr>
          <w:rFonts w:ascii="Segoe UI" w:hAnsi="Segoe UI" w:cs="Segoe UI"/>
          <w:bCs/>
          <w:iCs/>
          <w:sz w:val="20"/>
          <w:szCs w:val="20"/>
          <w:lang w:val="it-IT"/>
        </w:rPr>
        <w:t>e i biglietti</w:t>
      </w:r>
      <w:r w:rsidR="001D2B5B" w:rsidRPr="00422DF7">
        <w:rPr>
          <w:rFonts w:ascii="Segoe UI" w:hAnsi="Segoe UI" w:cs="Segoe UI"/>
          <w:bCs/>
          <w:iCs/>
          <w:sz w:val="20"/>
          <w:szCs w:val="20"/>
          <w:lang w:val="it-IT"/>
        </w:rPr>
        <w:t>.</w:t>
      </w:r>
      <w:r w:rsidR="00BB0DE9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</w:t>
      </w:r>
    </w:p>
    <w:p w14:paraId="70F71CBB" w14:textId="2D87A42B" w:rsidR="00DA7845" w:rsidRPr="00422DF7" w:rsidRDefault="00DA7845" w:rsidP="00D577C5">
      <w:pPr>
        <w:pStyle w:val="Paragrafoelenco"/>
        <w:spacing w:after="120" w:line="300" w:lineRule="exact"/>
        <w:ind w:left="0"/>
        <w:jc w:val="both"/>
        <w:rPr>
          <w:rFonts w:ascii="Segoe UI" w:hAnsi="Segoe UI" w:cs="Segoe UI"/>
          <w:bCs/>
          <w:iCs/>
          <w:sz w:val="20"/>
          <w:szCs w:val="20"/>
          <w:lang w:val="it-IT"/>
        </w:rPr>
      </w:pP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>Visa ha anche annunciato oggi che gli sviluppatori fintech</w:t>
      </w:r>
      <w:r w:rsidR="004137E2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di tutta Europa potranno ora</w:t>
      </w: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</w:t>
      </w:r>
      <w:r w:rsidR="007F3577" w:rsidRPr="00422DF7">
        <w:rPr>
          <w:rFonts w:ascii="Segoe UI" w:hAnsi="Segoe UI" w:cs="Segoe UI"/>
          <w:bCs/>
          <w:iCs/>
          <w:sz w:val="20"/>
          <w:szCs w:val="20"/>
          <w:lang w:val="it-IT"/>
        </w:rPr>
        <w:t>avvantaggiarsi de</w:t>
      </w: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lla Visa </w:t>
      </w:r>
      <w:r w:rsidR="007B044D" w:rsidRPr="00422DF7">
        <w:rPr>
          <w:rFonts w:ascii="Segoe UI" w:hAnsi="Segoe UI" w:cs="Segoe UI"/>
          <w:bCs/>
          <w:iCs/>
          <w:sz w:val="20"/>
          <w:szCs w:val="20"/>
          <w:lang w:val="it-IT"/>
        </w:rPr>
        <w:t>Developer Platform per creare nuove e sic</w:t>
      </w:r>
      <w:r w:rsidR="007F3577" w:rsidRPr="00422DF7">
        <w:rPr>
          <w:rFonts w:ascii="Segoe UI" w:hAnsi="Segoe UI" w:cs="Segoe UI"/>
          <w:bCs/>
          <w:iCs/>
          <w:sz w:val="20"/>
          <w:szCs w:val="20"/>
          <w:lang w:val="it-IT"/>
        </w:rPr>
        <w:t>ure modalità di pagamento. S</w:t>
      </w:r>
      <w:r w:rsidR="007B044D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viluppatori di esercenti, istituzioni finanziarie, società di tecnologia e startup </w:t>
      </w:r>
      <w:r w:rsidR="004137E2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avranno l’opportunità di </w:t>
      </w:r>
      <w:r w:rsidR="00D65EA0" w:rsidRPr="00422DF7">
        <w:rPr>
          <w:rFonts w:ascii="Segoe UI" w:hAnsi="Segoe UI" w:cs="Segoe UI"/>
          <w:bCs/>
          <w:iCs/>
          <w:sz w:val="20"/>
          <w:szCs w:val="20"/>
          <w:lang w:val="it-IT"/>
        </w:rPr>
        <w:t>selezionare da un set</w:t>
      </w:r>
      <w:r w:rsidR="007B044D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di API (Application Programme Interfaces) di pagamento, SD</w:t>
      </w:r>
      <w:r w:rsidR="00D65EA0" w:rsidRPr="00422DF7">
        <w:rPr>
          <w:rFonts w:ascii="Segoe UI" w:hAnsi="Segoe UI" w:cs="Segoe UI"/>
          <w:bCs/>
          <w:iCs/>
          <w:sz w:val="20"/>
          <w:szCs w:val="20"/>
          <w:lang w:val="it-IT"/>
        </w:rPr>
        <w:t>K (</w:t>
      </w:r>
      <w:r w:rsidR="00422DF7" w:rsidRPr="00422DF7">
        <w:rPr>
          <w:rFonts w:ascii="Segoe UI" w:hAnsi="Segoe UI" w:cs="Segoe UI"/>
          <w:bCs/>
          <w:iCs/>
          <w:sz w:val="20"/>
          <w:szCs w:val="20"/>
          <w:lang w:val="it-IT"/>
        </w:rPr>
        <w:t>S</w:t>
      </w:r>
      <w:r w:rsidR="007B044D" w:rsidRPr="00422DF7">
        <w:rPr>
          <w:rFonts w:ascii="Segoe UI" w:hAnsi="Segoe UI" w:cs="Segoe UI"/>
          <w:bCs/>
          <w:iCs/>
          <w:sz w:val="20"/>
          <w:szCs w:val="20"/>
          <w:lang w:val="it-IT"/>
        </w:rPr>
        <w:t>oftware</w:t>
      </w:r>
      <w:r w:rsidR="00422DF7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Development Kits</w:t>
      </w:r>
      <w:r w:rsidR="007B044D" w:rsidRPr="00422DF7">
        <w:rPr>
          <w:rFonts w:ascii="Segoe UI" w:hAnsi="Segoe UI" w:cs="Segoe UI"/>
          <w:bCs/>
          <w:iCs/>
          <w:sz w:val="20"/>
          <w:szCs w:val="20"/>
          <w:lang w:val="it-IT"/>
        </w:rPr>
        <w:t>) e relativa documentazione per creare la nuova generazione di applicazioni per il commercio.</w:t>
      </w:r>
    </w:p>
    <w:p w14:paraId="33519678" w14:textId="19400CE3" w:rsidR="00E013FE" w:rsidRPr="00422DF7" w:rsidRDefault="004557D7" w:rsidP="00422DF7">
      <w:pPr>
        <w:pStyle w:val="Paragrafoelenco"/>
        <w:spacing w:after="240" w:line="300" w:lineRule="exact"/>
        <w:ind w:left="0"/>
        <w:jc w:val="both"/>
        <w:rPr>
          <w:rFonts w:ascii="Segoe UI" w:hAnsi="Segoe UI" w:cs="Segoe UI"/>
          <w:bCs/>
          <w:iCs/>
          <w:sz w:val="20"/>
          <w:szCs w:val="20"/>
          <w:lang w:val="it-IT"/>
        </w:rPr>
      </w:pPr>
      <w:r w:rsidRPr="00422DF7">
        <w:rPr>
          <w:rFonts w:ascii="Segoe UI" w:hAnsi="Segoe UI" w:cs="Segoe UI"/>
          <w:b/>
          <w:bCs/>
          <w:iCs/>
          <w:sz w:val="20"/>
          <w:szCs w:val="20"/>
          <w:lang w:val="it-IT"/>
        </w:rPr>
        <w:t xml:space="preserve">Davide Steffanini, Managing Director </w:t>
      </w:r>
      <w:r w:rsidR="00857AFD" w:rsidRPr="00422DF7">
        <w:rPr>
          <w:rFonts w:ascii="Segoe UI" w:hAnsi="Segoe UI" w:cs="Segoe UI"/>
          <w:b/>
          <w:bCs/>
          <w:iCs/>
          <w:sz w:val="20"/>
          <w:szCs w:val="20"/>
          <w:lang w:val="it-IT"/>
        </w:rPr>
        <w:t>di Visa</w:t>
      </w:r>
      <w:r w:rsidR="00256BEE" w:rsidRPr="00422DF7">
        <w:rPr>
          <w:rFonts w:ascii="Segoe UI" w:hAnsi="Segoe UI" w:cs="Segoe UI"/>
          <w:b/>
          <w:bCs/>
          <w:iCs/>
          <w:sz w:val="20"/>
          <w:szCs w:val="20"/>
          <w:lang w:val="it-IT"/>
        </w:rPr>
        <w:t xml:space="preserve"> in Italia </w:t>
      </w:r>
      <w:r w:rsidR="00F30A3C" w:rsidRPr="00422DF7">
        <w:rPr>
          <w:rFonts w:ascii="Segoe UI" w:hAnsi="Segoe UI" w:cs="Segoe UI"/>
          <w:b/>
          <w:bCs/>
          <w:iCs/>
          <w:sz w:val="20"/>
          <w:szCs w:val="20"/>
          <w:lang w:val="it-IT"/>
        </w:rPr>
        <w:t>ha commentato</w:t>
      </w:r>
      <w:r w:rsidR="00C575B2" w:rsidRPr="00422DF7">
        <w:rPr>
          <w:rFonts w:ascii="Segoe UI" w:hAnsi="Segoe UI" w:cs="Segoe UI"/>
          <w:b/>
          <w:bCs/>
          <w:iCs/>
          <w:sz w:val="20"/>
          <w:szCs w:val="20"/>
          <w:lang w:val="it-IT"/>
        </w:rPr>
        <w:t xml:space="preserve">: </w:t>
      </w:r>
      <w:r w:rsidR="002C5766" w:rsidRPr="00422DF7">
        <w:rPr>
          <w:rFonts w:ascii="Segoe UI" w:hAnsi="Segoe UI" w:cs="Segoe UI"/>
          <w:bCs/>
          <w:iCs/>
          <w:sz w:val="20"/>
          <w:szCs w:val="20"/>
          <w:lang w:val="it-IT"/>
        </w:rPr>
        <w:t>“L’inaugurazione del Visa</w:t>
      </w:r>
      <w:r w:rsidR="005C245B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Innocation Center a Londra </w:t>
      </w:r>
      <w:r w:rsidR="00BC7370" w:rsidRPr="00422DF7">
        <w:rPr>
          <w:rFonts w:ascii="Segoe UI" w:hAnsi="Segoe UI" w:cs="Segoe UI"/>
          <w:bCs/>
          <w:iCs/>
          <w:sz w:val="20"/>
          <w:szCs w:val="20"/>
          <w:lang w:val="it-IT"/>
        </w:rPr>
        <w:t>offre</w:t>
      </w:r>
      <w:r w:rsidR="005C245B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</w:t>
      </w:r>
      <w:r w:rsidR="00BC7370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un’eccellente </w:t>
      </w:r>
      <w:r w:rsidR="00B54588">
        <w:rPr>
          <w:rFonts w:ascii="Segoe UI" w:hAnsi="Segoe UI" w:cs="Segoe UI"/>
          <w:bCs/>
          <w:iCs/>
          <w:sz w:val="20"/>
          <w:szCs w:val="20"/>
          <w:lang w:val="it-IT"/>
        </w:rPr>
        <w:t>opportunità</w:t>
      </w:r>
      <w:r w:rsidR="00D57545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ai</w:t>
      </w:r>
      <w:r w:rsidR="00D64F6A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</w:t>
      </w:r>
      <w:r w:rsidR="00054504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nostri </w:t>
      </w:r>
      <w:r w:rsidR="00D65EA0" w:rsidRPr="00422DF7">
        <w:rPr>
          <w:rFonts w:ascii="Segoe UI" w:hAnsi="Segoe UI" w:cs="Segoe UI"/>
          <w:bCs/>
          <w:iCs/>
          <w:sz w:val="20"/>
          <w:szCs w:val="20"/>
          <w:lang w:val="it-IT"/>
        </w:rPr>
        <w:t>client</w:t>
      </w:r>
      <w:r w:rsidR="00B54588">
        <w:rPr>
          <w:rFonts w:ascii="Segoe UI" w:hAnsi="Segoe UI" w:cs="Segoe UI"/>
          <w:bCs/>
          <w:iCs/>
          <w:sz w:val="20"/>
          <w:szCs w:val="20"/>
          <w:lang w:val="it-IT"/>
        </w:rPr>
        <w:t>i</w:t>
      </w:r>
      <w:r w:rsidR="00D65EA0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e partner</w:t>
      </w:r>
      <w:r w:rsidR="00E44276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</w:t>
      </w:r>
      <w:r w:rsidR="00D57545" w:rsidRPr="00422DF7">
        <w:rPr>
          <w:rFonts w:ascii="Segoe UI" w:hAnsi="Segoe UI" w:cs="Segoe UI"/>
          <w:bCs/>
          <w:iCs/>
          <w:sz w:val="20"/>
          <w:szCs w:val="20"/>
          <w:lang w:val="it-IT"/>
        </w:rPr>
        <w:t>che potranno</w:t>
      </w:r>
      <w:r w:rsidR="00AC5918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accedere </w:t>
      </w:r>
      <w:r w:rsidR="0015776C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in maniera privilegiata </w:t>
      </w:r>
      <w:r w:rsidR="008E0630" w:rsidRPr="00422DF7">
        <w:rPr>
          <w:rFonts w:ascii="Segoe UI" w:hAnsi="Segoe UI" w:cs="Segoe UI"/>
          <w:bCs/>
          <w:iCs/>
          <w:sz w:val="20"/>
          <w:szCs w:val="20"/>
          <w:lang w:val="it-IT"/>
        </w:rPr>
        <w:t>alle nostre più avanzate</w:t>
      </w:r>
      <w:r w:rsidR="00693EB0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</w:t>
      </w:r>
      <w:r w:rsidR="003955D2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funzionalità </w:t>
      </w:r>
      <w:r w:rsidR="001F4ADE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di pagamento, </w:t>
      </w:r>
      <w:r w:rsidR="00D65EA0" w:rsidRPr="00422DF7">
        <w:rPr>
          <w:rFonts w:ascii="Segoe UI" w:hAnsi="Segoe UI" w:cs="Segoe UI"/>
          <w:bCs/>
          <w:iCs/>
          <w:sz w:val="20"/>
          <w:szCs w:val="20"/>
          <w:lang w:val="it-IT"/>
        </w:rPr>
        <w:t>contribuendo fattivamente allo</w:t>
      </w:r>
      <w:r w:rsidR="00CC574D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sviluppo dei pagamenti digitali in Italia</w:t>
      </w:r>
      <w:r w:rsidR="00C62C60" w:rsidRPr="00422DF7">
        <w:rPr>
          <w:rFonts w:ascii="Segoe UI" w:hAnsi="Segoe UI" w:cs="Segoe UI"/>
          <w:bCs/>
          <w:iCs/>
          <w:sz w:val="20"/>
          <w:szCs w:val="20"/>
          <w:lang w:val="it-IT"/>
        </w:rPr>
        <w:t>.”</w:t>
      </w:r>
    </w:p>
    <w:p w14:paraId="3F0991EC" w14:textId="6F9C93DE" w:rsidR="008E4D79" w:rsidRPr="00422DF7" w:rsidRDefault="008E4D79" w:rsidP="00422DF7">
      <w:pPr>
        <w:pStyle w:val="Paragrafoelenco"/>
        <w:spacing w:before="120" w:after="0" w:line="300" w:lineRule="exact"/>
        <w:ind w:left="0"/>
        <w:jc w:val="both"/>
        <w:rPr>
          <w:rFonts w:ascii="Segoe UI" w:hAnsi="Segoe UI" w:cs="Segoe UI"/>
          <w:b/>
          <w:bCs/>
          <w:iCs/>
          <w:sz w:val="20"/>
          <w:szCs w:val="20"/>
          <w:lang w:val="it-IT"/>
        </w:rPr>
      </w:pPr>
      <w:r w:rsidRPr="00422DF7">
        <w:rPr>
          <w:rFonts w:ascii="Segoe UI" w:hAnsi="Segoe UI" w:cs="Segoe UI"/>
          <w:b/>
          <w:bCs/>
          <w:iCs/>
          <w:sz w:val="20"/>
          <w:szCs w:val="20"/>
          <w:lang w:val="it-IT"/>
        </w:rPr>
        <w:t xml:space="preserve">Il Visa Innovation Centre di Londra </w:t>
      </w:r>
    </w:p>
    <w:p w14:paraId="045984ED" w14:textId="631D01B7" w:rsidR="0017712D" w:rsidRPr="00422DF7" w:rsidRDefault="008A0A48" w:rsidP="00422DF7">
      <w:pPr>
        <w:pStyle w:val="Paragrafoelenco"/>
        <w:spacing w:after="120" w:line="300" w:lineRule="exact"/>
        <w:ind w:left="0"/>
        <w:jc w:val="both"/>
        <w:rPr>
          <w:rFonts w:ascii="Segoe UI" w:hAnsi="Segoe UI" w:cs="Segoe UI"/>
          <w:bCs/>
          <w:iCs/>
          <w:sz w:val="20"/>
          <w:szCs w:val="20"/>
          <w:lang w:val="it-IT"/>
        </w:rPr>
      </w:pP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Il </w:t>
      </w:r>
      <w:r w:rsidR="007C799D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nuovo centro di </w:t>
      </w:r>
      <w:r w:rsidR="00811449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Londra si aggiunge alla rete globale </w:t>
      </w:r>
      <w:r w:rsidR="00A77631" w:rsidRPr="00422DF7">
        <w:rPr>
          <w:rFonts w:ascii="Segoe UI" w:hAnsi="Segoe UI" w:cs="Segoe UI"/>
          <w:bCs/>
          <w:iCs/>
          <w:sz w:val="20"/>
          <w:szCs w:val="20"/>
          <w:lang w:val="it-IT"/>
        </w:rPr>
        <w:t>degli innovation c</w:t>
      </w:r>
      <w:r w:rsidR="00FB6324" w:rsidRPr="00422DF7">
        <w:rPr>
          <w:rFonts w:ascii="Segoe UI" w:hAnsi="Segoe UI" w:cs="Segoe UI"/>
          <w:bCs/>
          <w:iCs/>
          <w:sz w:val="20"/>
          <w:szCs w:val="20"/>
          <w:lang w:val="it-IT"/>
        </w:rPr>
        <w:t>enter</w:t>
      </w:r>
      <w:r w:rsidR="00D65EA0" w:rsidRPr="00422DF7">
        <w:rPr>
          <w:rFonts w:ascii="Segoe UI" w:hAnsi="Segoe UI" w:cs="Segoe UI"/>
          <w:bCs/>
          <w:iCs/>
          <w:sz w:val="20"/>
          <w:szCs w:val="20"/>
          <w:lang w:val="it-IT"/>
        </w:rPr>
        <w:t>s</w:t>
      </w:r>
      <w:r w:rsidR="00FB6324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</w:t>
      </w:r>
      <w:r w:rsidR="008334E2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e </w:t>
      </w:r>
      <w:r w:rsidR="007F3577" w:rsidRPr="00422DF7">
        <w:rPr>
          <w:rFonts w:ascii="Segoe UI" w:hAnsi="Segoe UI" w:cs="Segoe UI"/>
          <w:bCs/>
          <w:iCs/>
          <w:sz w:val="20"/>
          <w:szCs w:val="20"/>
          <w:lang w:val="it-IT"/>
        </w:rPr>
        <w:t>studio</w:t>
      </w:r>
      <w:r w:rsidR="00D65EA0" w:rsidRPr="00422DF7">
        <w:rPr>
          <w:rFonts w:ascii="Segoe UI" w:hAnsi="Segoe UI" w:cs="Segoe UI"/>
          <w:bCs/>
          <w:iCs/>
          <w:sz w:val="20"/>
          <w:szCs w:val="20"/>
          <w:lang w:val="it-IT"/>
        </w:rPr>
        <w:t>s</w:t>
      </w:r>
      <w:r w:rsidR="008334E2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</w:t>
      </w:r>
      <w:r w:rsidR="00B70B24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ubicati in </w:t>
      </w:r>
      <w:r w:rsidR="00A77631" w:rsidRPr="00422DF7">
        <w:rPr>
          <w:rFonts w:ascii="Segoe UI" w:hAnsi="Segoe UI" w:cs="Segoe UI"/>
          <w:bCs/>
          <w:iCs/>
          <w:sz w:val="20"/>
          <w:szCs w:val="20"/>
          <w:lang w:val="it-IT"/>
        </w:rPr>
        <w:t>aree nevralgiche</w:t>
      </w:r>
      <w:r w:rsidR="00B70B24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per </w:t>
      </w:r>
      <w:r w:rsidR="00A6397A" w:rsidRPr="00422DF7">
        <w:rPr>
          <w:rFonts w:ascii="Segoe UI" w:hAnsi="Segoe UI" w:cs="Segoe UI"/>
          <w:bCs/>
          <w:iCs/>
          <w:sz w:val="20"/>
          <w:szCs w:val="20"/>
          <w:lang w:val="it-IT"/>
        </w:rPr>
        <w:t>l’innovazione tecnologica</w:t>
      </w:r>
      <w:r w:rsidR="00442B91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quali Berlino, Dubai, </w:t>
      </w:r>
      <w:r w:rsidR="00E80C8E" w:rsidRPr="00422DF7">
        <w:rPr>
          <w:rFonts w:ascii="Segoe UI" w:hAnsi="Segoe UI" w:cs="Segoe UI"/>
          <w:bCs/>
          <w:iCs/>
          <w:sz w:val="20"/>
          <w:szCs w:val="20"/>
          <w:lang w:val="it-IT"/>
        </w:rPr>
        <w:t>Miami,</w:t>
      </w:r>
      <w:r w:rsidR="00DC5555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San </w:t>
      </w:r>
      <w:r w:rsidR="000466BB" w:rsidRPr="00422DF7">
        <w:rPr>
          <w:rFonts w:ascii="Segoe UI" w:hAnsi="Segoe UI" w:cs="Segoe UI"/>
          <w:bCs/>
          <w:iCs/>
          <w:sz w:val="20"/>
          <w:szCs w:val="20"/>
          <w:lang w:val="it-IT"/>
        </w:rPr>
        <w:t>Francisco,</w:t>
      </w:r>
      <w:r w:rsidR="004137E2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San Paolo,</w:t>
      </w:r>
      <w:r w:rsidR="000466BB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</w:t>
      </w:r>
      <w:r w:rsidR="00976AE7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Singapore </w:t>
      </w:r>
      <w:r w:rsidR="00DC5555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e </w:t>
      </w:r>
      <w:r w:rsidR="001F1398" w:rsidRPr="00422DF7">
        <w:rPr>
          <w:rFonts w:ascii="Segoe UI" w:hAnsi="Segoe UI" w:cs="Segoe UI"/>
          <w:bCs/>
          <w:iCs/>
          <w:sz w:val="20"/>
          <w:szCs w:val="20"/>
          <w:lang w:val="it-IT"/>
        </w:rPr>
        <w:t>Tel Aviv</w:t>
      </w:r>
      <w:r w:rsidR="00976AE7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. </w:t>
      </w:r>
    </w:p>
    <w:p w14:paraId="0EF1DF5C" w14:textId="0EF833B5" w:rsidR="0017712D" w:rsidRPr="00422DF7" w:rsidRDefault="0017712D" w:rsidP="00D577C5">
      <w:pPr>
        <w:pStyle w:val="Paragrafoelenco"/>
        <w:spacing w:after="120" w:line="300" w:lineRule="exact"/>
        <w:ind w:left="0"/>
        <w:jc w:val="both"/>
        <w:rPr>
          <w:rFonts w:ascii="Segoe UI" w:hAnsi="Segoe UI" w:cs="Segoe UI"/>
          <w:bCs/>
          <w:iCs/>
          <w:sz w:val="20"/>
          <w:szCs w:val="20"/>
          <w:lang w:val="it-IT"/>
        </w:rPr>
      </w:pPr>
      <w:r w:rsidRPr="00422DF7">
        <w:rPr>
          <w:rFonts w:ascii="Segoe UI" w:hAnsi="Segoe UI" w:cs="Segoe UI"/>
          <w:b/>
          <w:bCs/>
          <w:iCs/>
          <w:sz w:val="20"/>
          <w:szCs w:val="20"/>
          <w:lang w:val="it-IT"/>
        </w:rPr>
        <w:t>Jim McCarthy, Executive Vice President, Inn</w:t>
      </w:r>
      <w:r w:rsidR="00A77631" w:rsidRPr="00422DF7">
        <w:rPr>
          <w:rFonts w:ascii="Segoe UI" w:hAnsi="Segoe UI" w:cs="Segoe UI"/>
          <w:b/>
          <w:bCs/>
          <w:iCs/>
          <w:sz w:val="20"/>
          <w:szCs w:val="20"/>
          <w:lang w:val="it-IT"/>
        </w:rPr>
        <w:t>ovation e Strategic Partnership</w:t>
      </w:r>
      <w:r w:rsidRPr="00422DF7">
        <w:rPr>
          <w:rFonts w:ascii="Segoe UI" w:hAnsi="Segoe UI" w:cs="Segoe UI"/>
          <w:b/>
          <w:bCs/>
          <w:iCs/>
          <w:sz w:val="20"/>
          <w:szCs w:val="20"/>
          <w:lang w:val="it-IT"/>
        </w:rPr>
        <w:t xml:space="preserve"> di Visa ha commentato:</w:t>
      </w: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“Ciò che rende u</w:t>
      </w:r>
      <w:r w:rsidR="00A77631" w:rsidRPr="00422DF7">
        <w:rPr>
          <w:rFonts w:ascii="Segoe UI" w:hAnsi="Segoe UI" w:cs="Segoe UI"/>
          <w:bCs/>
          <w:iCs/>
          <w:sz w:val="20"/>
          <w:szCs w:val="20"/>
          <w:lang w:val="it-IT"/>
        </w:rPr>
        <w:t>nico il nostro approccio nei Visa I</w:t>
      </w: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>nnovation C</w:t>
      </w:r>
      <w:r w:rsidR="00A77631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enter è la collaborazione con clienti e </w:t>
      </w: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partner per risolvere </w:t>
      </w:r>
      <w:r w:rsidR="00A77631" w:rsidRPr="00422DF7">
        <w:rPr>
          <w:rFonts w:ascii="Segoe UI" w:hAnsi="Segoe UI" w:cs="Segoe UI"/>
          <w:bCs/>
          <w:iCs/>
          <w:sz w:val="20"/>
          <w:szCs w:val="20"/>
          <w:lang w:val="it-IT"/>
        </w:rPr>
        <w:t>attra</w:t>
      </w:r>
      <w:r w:rsidR="00D65EA0" w:rsidRPr="00422DF7">
        <w:rPr>
          <w:rFonts w:ascii="Segoe UI" w:hAnsi="Segoe UI" w:cs="Segoe UI"/>
          <w:bCs/>
          <w:iCs/>
          <w:sz w:val="20"/>
          <w:szCs w:val="20"/>
          <w:lang w:val="it-IT"/>
        </w:rPr>
        <w:t>verso soluzioni digitali delle problematiche</w:t>
      </w:r>
      <w:r w:rsidR="00A77631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che consumatori o </w:t>
      </w: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aziende </w:t>
      </w:r>
      <w:r w:rsidR="00A77631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possono incontrare </w:t>
      </w: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>nel mondo reale. Abbiamo riscosso molti successi operando in questo modo nei nostri centri a livello globale e siamo molto entusia</w:t>
      </w:r>
      <w:r w:rsidR="00A77631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smati per l’apertura del nuovo centro </w:t>
      </w:r>
      <w:r w:rsidR="00422DF7" w:rsidRPr="00422DF7">
        <w:rPr>
          <w:rFonts w:ascii="Segoe UI" w:hAnsi="Segoe UI" w:cs="Segoe UI"/>
          <w:bCs/>
          <w:iCs/>
          <w:sz w:val="20"/>
          <w:szCs w:val="20"/>
          <w:lang w:val="it-IT"/>
        </w:rPr>
        <w:t>in Europa.”</w:t>
      </w:r>
    </w:p>
    <w:p w14:paraId="714B123D" w14:textId="5B881846" w:rsidR="00976AE7" w:rsidRPr="00422DF7" w:rsidRDefault="00A77631" w:rsidP="00D577C5">
      <w:pPr>
        <w:pStyle w:val="Paragrafoelenco"/>
        <w:spacing w:after="120" w:line="300" w:lineRule="exact"/>
        <w:ind w:left="0"/>
        <w:jc w:val="both"/>
        <w:rPr>
          <w:rFonts w:ascii="Segoe UI" w:hAnsi="Segoe UI" w:cs="Segoe UI"/>
          <w:bCs/>
          <w:iCs/>
          <w:sz w:val="20"/>
          <w:szCs w:val="20"/>
          <w:lang w:val="it-IT"/>
        </w:rPr>
      </w:pP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lastRenderedPageBreak/>
        <w:t>In questo periodo di convergenza</w:t>
      </w:r>
      <w:r w:rsidR="00150364" w:rsidRPr="00422DF7">
        <w:rPr>
          <w:rFonts w:ascii="Segoe UI" w:hAnsi="Segoe UI" w:cs="Segoe UI"/>
          <w:bCs/>
          <w:iCs/>
          <w:sz w:val="20"/>
          <w:szCs w:val="20"/>
          <w:lang w:val="it-IT"/>
        </w:rPr>
        <w:t>,</w:t>
      </w: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nel comparto dei pagamenti</w:t>
      </w:r>
      <w:r w:rsidR="00150364" w:rsidRPr="00422DF7">
        <w:rPr>
          <w:rFonts w:ascii="Segoe UI" w:hAnsi="Segoe UI" w:cs="Segoe UI"/>
          <w:bCs/>
          <w:iCs/>
          <w:sz w:val="20"/>
          <w:szCs w:val="20"/>
          <w:lang w:val="it-IT"/>
        </w:rPr>
        <w:t>,</w:t>
      </w: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</w:t>
      </w:r>
      <w:r w:rsidR="0017712D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dalla plastica al digitale, e con l’ingresso di nuovi soggetti </w:t>
      </w:r>
      <w:r w:rsidR="004137E2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tra gli stakeholder tradizionali </w:t>
      </w: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>del settore</w:t>
      </w:r>
      <w:r w:rsidR="0017712D" w:rsidRPr="00422DF7">
        <w:rPr>
          <w:rFonts w:ascii="Segoe UI" w:hAnsi="Segoe UI" w:cs="Segoe UI"/>
          <w:bCs/>
          <w:iCs/>
          <w:sz w:val="20"/>
          <w:szCs w:val="20"/>
          <w:lang w:val="it-IT"/>
        </w:rPr>
        <w:t>, la missione di Visa è</w:t>
      </w:r>
      <w:r w:rsidR="00E22678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di assicurare che ogni </w:t>
      </w:r>
      <w:r w:rsidR="00A836AB" w:rsidRPr="00422DF7">
        <w:rPr>
          <w:rFonts w:ascii="Segoe UI" w:hAnsi="Segoe UI" w:cs="Segoe UI"/>
          <w:bCs/>
          <w:iCs/>
          <w:sz w:val="20"/>
          <w:szCs w:val="20"/>
          <w:lang w:val="it-IT"/>
        </w:rPr>
        <w:t>dispositivo,</w:t>
      </w:r>
      <w:r w:rsidR="00C5738B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elettrodomestico o </w:t>
      </w:r>
      <w:r w:rsidR="001E2AD6" w:rsidRPr="00422DF7">
        <w:rPr>
          <w:rFonts w:ascii="Segoe UI" w:hAnsi="Segoe UI" w:cs="Segoe UI"/>
          <w:bCs/>
          <w:iCs/>
          <w:sz w:val="20"/>
          <w:szCs w:val="20"/>
          <w:lang w:val="it-IT"/>
        </w:rPr>
        <w:t>apparecchio</w:t>
      </w:r>
      <w:r w:rsidR="00882A06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</w:t>
      </w:r>
      <w:r w:rsidR="00956412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connesso a Internet </w:t>
      </w:r>
      <w:r w:rsidR="0017712D" w:rsidRPr="00422DF7">
        <w:rPr>
          <w:rFonts w:ascii="Segoe UI" w:hAnsi="Segoe UI" w:cs="Segoe UI"/>
          <w:bCs/>
          <w:iCs/>
          <w:sz w:val="20"/>
          <w:szCs w:val="20"/>
          <w:lang w:val="it-IT"/>
        </w:rPr>
        <w:t>possa diventare un luogo</w:t>
      </w:r>
      <w:r w:rsidR="0046106A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</w:t>
      </w:r>
      <w:r w:rsidR="00C5738B" w:rsidRPr="00422DF7">
        <w:rPr>
          <w:rFonts w:ascii="Segoe UI" w:hAnsi="Segoe UI" w:cs="Segoe UI"/>
          <w:bCs/>
          <w:iCs/>
          <w:sz w:val="20"/>
          <w:szCs w:val="20"/>
          <w:lang w:val="it-IT"/>
        </w:rPr>
        <w:t>di</w:t>
      </w:r>
      <w:r w:rsidR="006D73F2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commercio</w:t>
      </w:r>
      <w:r w:rsidR="00422DF7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sicuro</w:t>
      </w:r>
      <w:r w:rsidR="006D73F2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. </w:t>
      </w:r>
      <w:r w:rsidR="00384C5E" w:rsidRPr="00422DF7">
        <w:rPr>
          <w:rFonts w:ascii="Segoe UI" w:hAnsi="Segoe UI" w:cs="Segoe UI"/>
          <w:bCs/>
          <w:iCs/>
          <w:sz w:val="20"/>
          <w:szCs w:val="20"/>
          <w:lang w:val="it-IT"/>
        </w:rPr>
        <w:t>La rete g</w:t>
      </w:r>
      <w:r w:rsidR="00A95314" w:rsidRPr="00422DF7">
        <w:rPr>
          <w:rFonts w:ascii="Segoe UI" w:hAnsi="Segoe UI" w:cs="Segoe UI"/>
          <w:bCs/>
          <w:iCs/>
          <w:sz w:val="20"/>
          <w:szCs w:val="20"/>
          <w:lang w:val="it-IT"/>
        </w:rPr>
        <w:t>lobale</w:t>
      </w:r>
      <w:r w:rsidR="008B565D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dei centri di innovazione </w:t>
      </w:r>
      <w:r w:rsidR="001E2AD6" w:rsidRPr="00422DF7">
        <w:rPr>
          <w:rFonts w:ascii="Segoe UI" w:hAnsi="Segoe UI" w:cs="Segoe UI"/>
          <w:bCs/>
          <w:iCs/>
          <w:sz w:val="20"/>
          <w:szCs w:val="20"/>
          <w:lang w:val="it-IT"/>
        </w:rPr>
        <w:t>di Visa rappresenta</w:t>
      </w:r>
      <w:r w:rsidR="004137E2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una componente importante di </w:t>
      </w:r>
      <w:r w:rsidR="001E2AD6" w:rsidRPr="00422DF7">
        <w:rPr>
          <w:rFonts w:ascii="Segoe UI" w:hAnsi="Segoe UI" w:cs="Segoe UI"/>
          <w:bCs/>
          <w:iCs/>
          <w:sz w:val="20"/>
          <w:szCs w:val="20"/>
          <w:lang w:val="it-IT"/>
        </w:rPr>
        <w:t>questa missione per lo</w:t>
      </w:r>
      <w:r w:rsidR="004137E2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sviluppo in termini di innovazione e per la creaz</w:t>
      </w:r>
      <w:r w:rsidR="001E2AD6" w:rsidRPr="00422DF7">
        <w:rPr>
          <w:rFonts w:ascii="Segoe UI" w:hAnsi="Segoe UI" w:cs="Segoe UI"/>
          <w:bCs/>
          <w:iCs/>
          <w:sz w:val="20"/>
          <w:szCs w:val="20"/>
          <w:lang w:val="it-IT"/>
        </w:rPr>
        <w:t>ione di un ambiente che consenta</w:t>
      </w:r>
      <w:r w:rsidR="008B565D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</w:t>
      </w:r>
      <w:r w:rsidR="00A3597F" w:rsidRPr="00422DF7">
        <w:rPr>
          <w:rFonts w:ascii="Segoe UI" w:hAnsi="Segoe UI" w:cs="Segoe UI"/>
          <w:bCs/>
          <w:iCs/>
          <w:sz w:val="20"/>
          <w:szCs w:val="20"/>
          <w:lang w:val="it-IT"/>
        </w:rPr>
        <w:t>a Visa di</w:t>
      </w:r>
      <w:r w:rsidR="00FD4D2E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collaborare </w:t>
      </w:r>
      <w:r w:rsidR="0001299C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con una vasta </w:t>
      </w:r>
      <w:r w:rsidR="00C5738B" w:rsidRPr="00422DF7">
        <w:rPr>
          <w:rFonts w:ascii="Segoe UI" w:hAnsi="Segoe UI" w:cs="Segoe UI"/>
          <w:bCs/>
          <w:iCs/>
          <w:sz w:val="20"/>
          <w:szCs w:val="20"/>
          <w:lang w:val="it-IT"/>
        </w:rPr>
        <w:t>platea</w:t>
      </w:r>
      <w:r w:rsidR="00E85A49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di partner e clienti</w:t>
      </w:r>
      <w:r w:rsidR="004137E2" w:rsidRPr="00422DF7">
        <w:rPr>
          <w:rFonts w:ascii="Segoe UI" w:hAnsi="Segoe UI" w:cs="Segoe UI"/>
          <w:bCs/>
          <w:iCs/>
          <w:sz w:val="20"/>
          <w:szCs w:val="20"/>
          <w:lang w:val="it-IT"/>
        </w:rPr>
        <w:t>:</w:t>
      </w:r>
    </w:p>
    <w:p w14:paraId="4A018FBE" w14:textId="71C6805A" w:rsidR="004137E2" w:rsidRPr="00422DF7" w:rsidRDefault="004137E2" w:rsidP="00D577C5">
      <w:pPr>
        <w:pStyle w:val="Paragrafoelenco"/>
        <w:numPr>
          <w:ilvl w:val="0"/>
          <w:numId w:val="5"/>
        </w:numPr>
        <w:spacing w:after="120" w:line="300" w:lineRule="exact"/>
        <w:ind w:left="714" w:hanging="357"/>
        <w:jc w:val="both"/>
        <w:rPr>
          <w:rFonts w:ascii="Segoe UI" w:hAnsi="Segoe UI" w:cs="Segoe UI"/>
          <w:bCs/>
          <w:iCs/>
          <w:sz w:val="20"/>
          <w:szCs w:val="20"/>
          <w:lang w:val="it-IT"/>
        </w:rPr>
      </w:pPr>
      <w:r w:rsidRPr="00422DF7">
        <w:rPr>
          <w:rFonts w:ascii="Segoe UI" w:hAnsi="Segoe UI" w:cs="Segoe UI"/>
          <w:b/>
          <w:bCs/>
          <w:iCs/>
          <w:sz w:val="20"/>
          <w:szCs w:val="20"/>
          <w:lang w:val="it-IT"/>
        </w:rPr>
        <w:t>Coinvolgimento –</w:t>
      </w: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 Il Cent</w:t>
      </w:r>
      <w:r w:rsidR="00CF71B7" w:rsidRPr="00422DF7">
        <w:rPr>
          <w:rFonts w:ascii="Segoe UI" w:hAnsi="Segoe UI" w:cs="Segoe UI"/>
          <w:bCs/>
          <w:iCs/>
          <w:sz w:val="20"/>
          <w:szCs w:val="20"/>
          <w:lang w:val="it-IT"/>
        </w:rPr>
        <w:t>ro offre</w:t>
      </w: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a clienti e partner </w:t>
      </w:r>
      <w:r w:rsidR="00CF71B7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un ambiente immersivo </w:t>
      </w: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rendendo disponibile ogni asset di cui hanno bisogno per lavorare a nuove soluzioni digitali, in un luogo “fisico” progettato </w:t>
      </w:r>
      <w:r w:rsidR="00CF71B7" w:rsidRPr="00422DF7">
        <w:rPr>
          <w:rFonts w:ascii="Segoe UI" w:hAnsi="Segoe UI" w:cs="Segoe UI"/>
          <w:bCs/>
          <w:iCs/>
          <w:sz w:val="20"/>
          <w:szCs w:val="20"/>
          <w:lang w:val="it-IT"/>
        </w:rPr>
        <w:t>per stimolare interazione dinamica, sperimentazione in real-time e prototipazione rapida</w:t>
      </w:r>
    </w:p>
    <w:p w14:paraId="72CA37C9" w14:textId="44B0E767" w:rsidR="00CF71B7" w:rsidRPr="00422DF7" w:rsidRDefault="00CF71B7" w:rsidP="00D577C5">
      <w:pPr>
        <w:pStyle w:val="Paragrafoelenco"/>
        <w:numPr>
          <w:ilvl w:val="0"/>
          <w:numId w:val="5"/>
        </w:numPr>
        <w:spacing w:after="120" w:line="300" w:lineRule="exact"/>
        <w:ind w:left="714" w:hanging="357"/>
        <w:jc w:val="both"/>
        <w:rPr>
          <w:rFonts w:ascii="Segoe UI" w:hAnsi="Segoe UI" w:cs="Segoe UI"/>
          <w:bCs/>
          <w:iCs/>
          <w:sz w:val="20"/>
          <w:szCs w:val="20"/>
          <w:lang w:val="it-IT"/>
        </w:rPr>
      </w:pPr>
      <w:r w:rsidRPr="00422DF7">
        <w:rPr>
          <w:rFonts w:ascii="Segoe UI" w:hAnsi="Segoe UI" w:cs="Segoe UI"/>
          <w:b/>
          <w:bCs/>
          <w:iCs/>
          <w:sz w:val="20"/>
          <w:szCs w:val="20"/>
          <w:lang w:val="it-IT"/>
        </w:rPr>
        <w:t>Esperienza –</w:t>
      </w:r>
      <w:r w:rsidR="001E2AD6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L’approccio di Visa</w:t>
      </w: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</w:t>
      </w:r>
      <w:r w:rsidR="001E2AD6" w:rsidRPr="00422DF7">
        <w:rPr>
          <w:rFonts w:ascii="Segoe UI" w:hAnsi="Segoe UI" w:cs="Segoe UI"/>
          <w:bCs/>
          <w:iCs/>
          <w:sz w:val="20"/>
          <w:szCs w:val="20"/>
          <w:lang w:val="it-IT"/>
        </w:rPr>
        <w:t>è caratterizzato da un</w:t>
      </w: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design con al centro l’essere umano dove la ricerca e sviluppo di prodotti </w:t>
      </w:r>
      <w:r w:rsidR="001E2AD6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si focalizzano </w:t>
      </w: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sui clienti e sui reali benefici </w:t>
      </w:r>
      <w:r w:rsidR="001E2AD6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e vantaggi </w:t>
      </w: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>per gli utenti.</w:t>
      </w:r>
    </w:p>
    <w:p w14:paraId="1A347B86" w14:textId="20CB3C82" w:rsidR="00CF71B7" w:rsidRPr="00422DF7" w:rsidRDefault="00CF71B7" w:rsidP="00D577C5">
      <w:pPr>
        <w:pStyle w:val="Paragrafoelenco"/>
        <w:numPr>
          <w:ilvl w:val="0"/>
          <w:numId w:val="5"/>
        </w:numPr>
        <w:spacing w:after="120" w:line="300" w:lineRule="exact"/>
        <w:ind w:left="714" w:hanging="357"/>
        <w:jc w:val="both"/>
        <w:rPr>
          <w:rFonts w:ascii="Segoe UI" w:hAnsi="Segoe UI" w:cs="Segoe UI"/>
          <w:bCs/>
          <w:iCs/>
          <w:sz w:val="20"/>
          <w:szCs w:val="20"/>
          <w:lang w:val="it-IT"/>
        </w:rPr>
      </w:pPr>
      <w:r w:rsidRPr="00422DF7">
        <w:rPr>
          <w:rFonts w:ascii="Segoe UI" w:hAnsi="Segoe UI" w:cs="Segoe UI"/>
          <w:b/>
          <w:bCs/>
          <w:iCs/>
          <w:sz w:val="20"/>
          <w:szCs w:val="20"/>
          <w:lang w:val="it-IT"/>
        </w:rPr>
        <w:t>Collaborazione –</w:t>
      </w: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I clienti e i partner possono interagire con gli esper</w:t>
      </w:r>
      <w:r w:rsidR="001E2AD6" w:rsidRPr="00422DF7">
        <w:rPr>
          <w:rFonts w:ascii="Segoe UI" w:hAnsi="Segoe UI" w:cs="Segoe UI"/>
          <w:bCs/>
          <w:iCs/>
          <w:sz w:val="20"/>
          <w:szCs w:val="20"/>
          <w:lang w:val="it-IT"/>
        </w:rPr>
        <w:t>ti di pagamento Visa e possono accedere</w:t>
      </w: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alla tecnologia</w:t>
      </w:r>
      <w:r w:rsidR="001E2AD6"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 di Visa, tra cui </w:t>
      </w:r>
      <w:r w:rsidRPr="00422DF7">
        <w:rPr>
          <w:rFonts w:ascii="Segoe UI" w:hAnsi="Segoe UI" w:cs="Segoe UI"/>
          <w:bCs/>
          <w:iCs/>
          <w:sz w:val="20"/>
          <w:szCs w:val="20"/>
          <w:lang w:val="it-IT"/>
        </w:rPr>
        <w:t xml:space="preserve">API e SDK disponibili attraverso la Visa Developer Platform. </w:t>
      </w:r>
    </w:p>
    <w:p w14:paraId="30A985BA" w14:textId="2DA8A150" w:rsidR="008169C3" w:rsidRPr="00422DF7" w:rsidRDefault="00233C50" w:rsidP="00D577C5">
      <w:pPr>
        <w:pStyle w:val="Paragrafoelenco"/>
        <w:spacing w:after="120" w:line="260" w:lineRule="exact"/>
        <w:ind w:left="0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422DF7">
        <w:rPr>
          <w:rFonts w:ascii="Arial" w:hAnsi="Arial" w:cs="Arial"/>
          <w:b/>
          <w:sz w:val="20"/>
          <w:szCs w:val="20"/>
          <w:lang w:val="it-IT"/>
        </w:rPr>
        <w:t>Fine</w:t>
      </w:r>
    </w:p>
    <w:p w14:paraId="2C057999" w14:textId="77777777" w:rsidR="00422DF7" w:rsidRDefault="00422DF7" w:rsidP="00380919">
      <w:pPr>
        <w:spacing w:before="120" w:after="0" w:line="240" w:lineRule="exact"/>
        <w:rPr>
          <w:rStyle w:val="Enfasigrassetto"/>
          <w:rFonts w:ascii="Arial" w:hAnsi="Arial" w:cs="Arial"/>
          <w:color w:val="000000" w:themeColor="text1"/>
          <w:sz w:val="18"/>
          <w:szCs w:val="18"/>
          <w:lang w:val="it-IT"/>
        </w:rPr>
      </w:pPr>
    </w:p>
    <w:p w14:paraId="7694A148" w14:textId="0F18230E" w:rsidR="00D808E3" w:rsidRPr="00DB56DD" w:rsidRDefault="00D808E3" w:rsidP="00380919">
      <w:pPr>
        <w:spacing w:before="120" w:after="0" w:line="240" w:lineRule="exact"/>
        <w:rPr>
          <w:rFonts w:ascii="Arial" w:hAnsi="Arial" w:cs="Arial"/>
          <w:color w:val="000000" w:themeColor="text1"/>
          <w:sz w:val="16"/>
          <w:szCs w:val="16"/>
          <w:lang w:val="it-IT"/>
        </w:rPr>
      </w:pPr>
      <w:r w:rsidRPr="00DB56DD">
        <w:rPr>
          <w:rStyle w:val="Enfasigrassetto"/>
          <w:rFonts w:ascii="Arial" w:hAnsi="Arial" w:cs="Arial"/>
          <w:color w:val="000000" w:themeColor="text1"/>
          <w:sz w:val="16"/>
          <w:szCs w:val="16"/>
          <w:lang w:val="it-IT"/>
        </w:rPr>
        <w:t>Visa Inc</w:t>
      </w:r>
      <w:r w:rsidRPr="00DB56DD">
        <w:rPr>
          <w:rStyle w:val="apple-converted-space"/>
          <w:rFonts w:ascii="Arial" w:hAnsi="Arial" w:cs="Arial"/>
          <w:color w:val="000000" w:themeColor="text1"/>
          <w:sz w:val="16"/>
          <w:szCs w:val="16"/>
          <w:shd w:val="clear" w:color="auto" w:fill="FFFFFF"/>
          <w:lang w:val="it-IT"/>
        </w:rPr>
        <w:t> </w:t>
      </w:r>
      <w:r w:rsidRPr="00DB56DD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it-IT"/>
        </w:rPr>
        <w:t>-Visa Inc. (NYSE: V) è una società di tecnologia dei pagamenti globale che collega consumatori, imprese, istituzioni finanziarie e governi in più di 200 paesi e territori a pagamenti elettronici veloci, sicuri e affidabili. Operiamo una delle reti di elaborazione di pagamenti elettronici più avanzate al mondo - VisaNet - che è in grado di gestire più di 65.000 messaggi di transazioni al secondo, con protezione contro le frodi per i consumatori e pagamento assicurato per i commercianti. Visa non è una banca e non emette carte, non concede credito e né tassi né commissioni per i consumatori. Le innovazioni di Visa, tuttavia, consentono alle istituzioni finanziarie clienti di offrire ai consumatori più scelte: pagare ora con prodotti di debito, pagare prima con prodotti prepagati o pagare dopo con prodotti di credito. Per ulteriori informazioni, visitate il nostro sito web</w:t>
      </w:r>
      <w:r w:rsidRPr="00DB56DD">
        <w:rPr>
          <w:rStyle w:val="apple-converted-space"/>
          <w:rFonts w:ascii="Arial" w:hAnsi="Arial" w:cs="Arial"/>
          <w:color w:val="000000" w:themeColor="text1"/>
          <w:sz w:val="16"/>
          <w:szCs w:val="16"/>
          <w:shd w:val="clear" w:color="auto" w:fill="FFFFFF"/>
          <w:lang w:val="it-IT"/>
        </w:rPr>
        <w:t> </w:t>
      </w:r>
      <w:hyperlink r:id="rId10" w:history="1">
        <w:r w:rsidRPr="00DB56DD">
          <w:rPr>
            <w:rStyle w:val="Collegamentoipertestual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it-IT"/>
          </w:rPr>
          <w:t>www.visaitalia.com</w:t>
        </w:r>
      </w:hyperlink>
      <w:r w:rsidRPr="00DB56DD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it-IT"/>
        </w:rPr>
        <w:t>, Twitter</w:t>
      </w:r>
      <w:r w:rsidRPr="00DB56DD">
        <w:rPr>
          <w:rStyle w:val="apple-converted-space"/>
          <w:rFonts w:ascii="Arial" w:hAnsi="Arial" w:cs="Arial"/>
          <w:color w:val="000000" w:themeColor="text1"/>
          <w:sz w:val="16"/>
          <w:szCs w:val="16"/>
          <w:shd w:val="clear" w:color="auto" w:fill="FFFFFF"/>
          <w:lang w:val="it-IT"/>
        </w:rPr>
        <w:t> </w:t>
      </w:r>
      <w:hyperlink r:id="rId11" w:history="1">
        <w:r w:rsidRPr="00DB56DD">
          <w:rPr>
            <w:rStyle w:val="Collegamentoipertestual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it-IT"/>
          </w:rPr>
          <w:t>@Visa_it</w:t>
        </w:r>
      </w:hyperlink>
      <w:r w:rsidRPr="00DB56DD">
        <w:rPr>
          <w:rStyle w:val="apple-converted-space"/>
          <w:rFonts w:ascii="Arial" w:hAnsi="Arial" w:cs="Arial"/>
          <w:color w:val="000000" w:themeColor="text1"/>
          <w:sz w:val="16"/>
          <w:szCs w:val="16"/>
          <w:shd w:val="clear" w:color="auto" w:fill="FFFFFF"/>
          <w:lang w:val="it-IT"/>
        </w:rPr>
        <w:t> </w:t>
      </w:r>
      <w:r w:rsidRPr="00DB56DD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it-IT"/>
        </w:rPr>
        <w:t>e il blog Visa Vision</w:t>
      </w:r>
      <w:hyperlink r:id="rId12" w:history="1">
        <w:r w:rsidRPr="00DB56DD">
          <w:rPr>
            <w:rStyle w:val="Collegamentoipertestual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it-IT"/>
          </w:rPr>
          <w:t>www.vision.visaeurope.com</w:t>
        </w:r>
      </w:hyperlink>
    </w:p>
    <w:p w14:paraId="0019A466" w14:textId="7C820C5F" w:rsidR="00D577C5" w:rsidRDefault="00D577C5" w:rsidP="00D577C5">
      <w:pPr>
        <w:spacing w:after="0" w:line="240" w:lineRule="exact"/>
        <w:rPr>
          <w:b/>
          <w:sz w:val="18"/>
          <w:szCs w:val="18"/>
          <w:lang w:val="it-IT"/>
        </w:rPr>
      </w:pPr>
    </w:p>
    <w:p w14:paraId="242193B2" w14:textId="77777777" w:rsidR="00380919" w:rsidRDefault="00380919" w:rsidP="00D577C5">
      <w:pPr>
        <w:spacing w:after="0" w:line="240" w:lineRule="exact"/>
        <w:rPr>
          <w:b/>
          <w:sz w:val="18"/>
          <w:szCs w:val="18"/>
          <w:lang w:val="it-IT"/>
        </w:rPr>
      </w:pPr>
    </w:p>
    <w:p w14:paraId="53F17B4C" w14:textId="432E7BB2" w:rsidR="00D577C5" w:rsidRPr="00DB56DD" w:rsidRDefault="00CF71B7" w:rsidP="00D577C5">
      <w:pPr>
        <w:spacing w:after="0" w:line="240" w:lineRule="exact"/>
        <w:rPr>
          <w:b/>
          <w:sz w:val="16"/>
          <w:szCs w:val="16"/>
          <w:lang w:val="it-IT"/>
        </w:rPr>
      </w:pPr>
      <w:r w:rsidRPr="00DB56DD">
        <w:rPr>
          <w:b/>
          <w:sz w:val="16"/>
          <w:szCs w:val="16"/>
          <w:lang w:val="it-IT"/>
        </w:rPr>
        <w:t>Contatti:</w:t>
      </w:r>
      <w:r w:rsidR="00D577C5" w:rsidRPr="00DB56DD">
        <w:rPr>
          <w:b/>
          <w:sz w:val="16"/>
          <w:szCs w:val="16"/>
          <w:lang w:val="it-IT"/>
        </w:rPr>
        <w:br/>
      </w:r>
      <w:r w:rsidR="00D577C5" w:rsidRPr="00DB56DD">
        <w:rPr>
          <w:sz w:val="16"/>
          <w:szCs w:val="16"/>
        </w:rPr>
        <w:t>Visa Press Office, London - +44 (0)20 7795 5336</w:t>
      </w:r>
      <w:r w:rsidR="00D577C5" w:rsidRPr="00DB56DD">
        <w:rPr>
          <w:sz w:val="16"/>
          <w:szCs w:val="16"/>
        </w:rPr>
        <w:tab/>
        <w:t xml:space="preserve">- </w:t>
      </w:r>
      <w:hyperlink r:id="rId13" w:history="1">
        <w:r w:rsidR="00D577C5" w:rsidRPr="00DB56DD">
          <w:rPr>
            <w:rStyle w:val="Collegamentoipertestuale"/>
            <w:sz w:val="16"/>
            <w:szCs w:val="16"/>
          </w:rPr>
          <w:t>europeanmedia@visa.com</w:t>
        </w:r>
      </w:hyperlink>
      <w:r w:rsidR="00D577C5" w:rsidRPr="00DB56DD">
        <w:rPr>
          <w:sz w:val="16"/>
          <w:szCs w:val="16"/>
        </w:rPr>
        <w:tab/>
      </w:r>
      <w:r w:rsidR="00D577C5" w:rsidRPr="00DB56DD">
        <w:rPr>
          <w:sz w:val="16"/>
          <w:szCs w:val="16"/>
        </w:rPr>
        <w:br/>
        <w:t xml:space="preserve">Ufficio Stampa Visa in Italia @ Cohn &amp; Wolfe  - ++39 02 202391 - </w:t>
      </w:r>
      <w:hyperlink r:id="rId14" w:history="1">
        <w:r w:rsidR="00D577C5" w:rsidRPr="00DB56DD">
          <w:rPr>
            <w:rStyle w:val="Collegamentoipertestuale"/>
            <w:sz w:val="16"/>
            <w:szCs w:val="16"/>
          </w:rPr>
          <w:t>stefania.biagini@cohnwolfe.com</w:t>
        </w:r>
      </w:hyperlink>
      <w:r w:rsidR="00D577C5" w:rsidRPr="00DB56DD">
        <w:rPr>
          <w:sz w:val="16"/>
          <w:szCs w:val="16"/>
        </w:rPr>
        <w:t xml:space="preserve"> </w:t>
      </w:r>
    </w:p>
    <w:sectPr w:rsidR="00D577C5" w:rsidRPr="00DB56DD" w:rsidSect="00422DF7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3CFEB" w14:textId="77777777" w:rsidR="00124541" w:rsidRDefault="00124541" w:rsidP="00B421C1">
      <w:pPr>
        <w:spacing w:after="0" w:line="240" w:lineRule="auto"/>
      </w:pPr>
      <w:r>
        <w:separator/>
      </w:r>
    </w:p>
  </w:endnote>
  <w:endnote w:type="continuationSeparator" w:id="0">
    <w:p w14:paraId="3591D95B" w14:textId="77777777" w:rsidR="00124541" w:rsidRDefault="00124541" w:rsidP="00B4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D02D6" w14:textId="77777777" w:rsidR="00124541" w:rsidRDefault="00124541" w:rsidP="00B421C1">
      <w:pPr>
        <w:spacing w:after="0" w:line="240" w:lineRule="auto"/>
      </w:pPr>
      <w:r>
        <w:separator/>
      </w:r>
    </w:p>
  </w:footnote>
  <w:footnote w:type="continuationSeparator" w:id="0">
    <w:p w14:paraId="6F1CA0A1" w14:textId="77777777" w:rsidR="00124541" w:rsidRDefault="00124541" w:rsidP="00B42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1EF9"/>
    <w:multiLevelType w:val="hybridMultilevel"/>
    <w:tmpl w:val="DCDC73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855859"/>
    <w:multiLevelType w:val="hybridMultilevel"/>
    <w:tmpl w:val="1E0CF1F2"/>
    <w:lvl w:ilvl="0" w:tplc="08090001">
      <w:start w:val="1"/>
      <w:numFmt w:val="bullet"/>
      <w:lvlText w:val=""/>
      <w:lvlJc w:val="left"/>
      <w:pPr>
        <w:ind w:left="-7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</w:abstractNum>
  <w:abstractNum w:abstractNumId="2" w15:restartNumberingAfterBreak="0">
    <w:nsid w:val="38F31059"/>
    <w:multiLevelType w:val="hybridMultilevel"/>
    <w:tmpl w:val="AB707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358E0"/>
    <w:multiLevelType w:val="hybridMultilevel"/>
    <w:tmpl w:val="BCFCC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C153F"/>
    <w:multiLevelType w:val="hybridMultilevel"/>
    <w:tmpl w:val="87B21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AF"/>
    <w:rsid w:val="00001B87"/>
    <w:rsid w:val="00002AB3"/>
    <w:rsid w:val="00005BC1"/>
    <w:rsid w:val="0001299C"/>
    <w:rsid w:val="0001496E"/>
    <w:rsid w:val="0002272F"/>
    <w:rsid w:val="00034A0D"/>
    <w:rsid w:val="00037DDF"/>
    <w:rsid w:val="000466BB"/>
    <w:rsid w:val="000472CD"/>
    <w:rsid w:val="00054504"/>
    <w:rsid w:val="00056804"/>
    <w:rsid w:val="00057F3F"/>
    <w:rsid w:val="000808E4"/>
    <w:rsid w:val="00092F01"/>
    <w:rsid w:val="00094007"/>
    <w:rsid w:val="000A0388"/>
    <w:rsid w:val="000A42E2"/>
    <w:rsid w:val="000B4470"/>
    <w:rsid w:val="000B4506"/>
    <w:rsid w:val="000C01C9"/>
    <w:rsid w:val="000C0312"/>
    <w:rsid w:val="000C1F50"/>
    <w:rsid w:val="000C7A54"/>
    <w:rsid w:val="000E3FA7"/>
    <w:rsid w:val="000E5672"/>
    <w:rsid w:val="000F7047"/>
    <w:rsid w:val="00100D38"/>
    <w:rsid w:val="00103569"/>
    <w:rsid w:val="00104CC0"/>
    <w:rsid w:val="00107ECA"/>
    <w:rsid w:val="0011093A"/>
    <w:rsid w:val="00113038"/>
    <w:rsid w:val="00113BA0"/>
    <w:rsid w:val="00124541"/>
    <w:rsid w:val="001332C5"/>
    <w:rsid w:val="00150364"/>
    <w:rsid w:val="001524DC"/>
    <w:rsid w:val="00153149"/>
    <w:rsid w:val="001531D8"/>
    <w:rsid w:val="0015776C"/>
    <w:rsid w:val="00163E68"/>
    <w:rsid w:val="00165A38"/>
    <w:rsid w:val="00166580"/>
    <w:rsid w:val="0017712D"/>
    <w:rsid w:val="00182EF5"/>
    <w:rsid w:val="00190023"/>
    <w:rsid w:val="001A72EE"/>
    <w:rsid w:val="001B02E2"/>
    <w:rsid w:val="001D1410"/>
    <w:rsid w:val="001D2B5B"/>
    <w:rsid w:val="001D5882"/>
    <w:rsid w:val="001E1DAD"/>
    <w:rsid w:val="001E2AD6"/>
    <w:rsid w:val="001E3D95"/>
    <w:rsid w:val="001E50C9"/>
    <w:rsid w:val="001F1398"/>
    <w:rsid w:val="001F4ADE"/>
    <w:rsid w:val="00205312"/>
    <w:rsid w:val="00212ACE"/>
    <w:rsid w:val="00220E64"/>
    <w:rsid w:val="00225FF0"/>
    <w:rsid w:val="0023208F"/>
    <w:rsid w:val="00233C50"/>
    <w:rsid w:val="00233C63"/>
    <w:rsid w:val="00242E85"/>
    <w:rsid w:val="00246448"/>
    <w:rsid w:val="00256BEE"/>
    <w:rsid w:val="00256D30"/>
    <w:rsid w:val="00280B84"/>
    <w:rsid w:val="002841A7"/>
    <w:rsid w:val="00290664"/>
    <w:rsid w:val="00292216"/>
    <w:rsid w:val="0029412B"/>
    <w:rsid w:val="002B7931"/>
    <w:rsid w:val="002C5766"/>
    <w:rsid w:val="002D3E8C"/>
    <w:rsid w:val="002E0DB3"/>
    <w:rsid w:val="002E61EC"/>
    <w:rsid w:val="002F6305"/>
    <w:rsid w:val="00303819"/>
    <w:rsid w:val="00305A47"/>
    <w:rsid w:val="00307A16"/>
    <w:rsid w:val="00314F4D"/>
    <w:rsid w:val="00315BC5"/>
    <w:rsid w:val="00340B6B"/>
    <w:rsid w:val="00340C16"/>
    <w:rsid w:val="00371175"/>
    <w:rsid w:val="003733E0"/>
    <w:rsid w:val="00380919"/>
    <w:rsid w:val="00384C5E"/>
    <w:rsid w:val="003856A1"/>
    <w:rsid w:val="003928C0"/>
    <w:rsid w:val="003936D7"/>
    <w:rsid w:val="003955D2"/>
    <w:rsid w:val="00395F5E"/>
    <w:rsid w:val="003A07C8"/>
    <w:rsid w:val="003A1D12"/>
    <w:rsid w:val="003B47E2"/>
    <w:rsid w:val="003C2479"/>
    <w:rsid w:val="003C42D2"/>
    <w:rsid w:val="003C735C"/>
    <w:rsid w:val="003D5FD5"/>
    <w:rsid w:val="003E5918"/>
    <w:rsid w:val="003E6499"/>
    <w:rsid w:val="004051C6"/>
    <w:rsid w:val="004137E2"/>
    <w:rsid w:val="004218B4"/>
    <w:rsid w:val="00421B31"/>
    <w:rsid w:val="00422DF7"/>
    <w:rsid w:val="00424889"/>
    <w:rsid w:val="004304A3"/>
    <w:rsid w:val="00430D6B"/>
    <w:rsid w:val="00434B96"/>
    <w:rsid w:val="00435527"/>
    <w:rsid w:val="00442B91"/>
    <w:rsid w:val="00444CC7"/>
    <w:rsid w:val="004453C2"/>
    <w:rsid w:val="00447550"/>
    <w:rsid w:val="00447BCE"/>
    <w:rsid w:val="00453994"/>
    <w:rsid w:val="00454599"/>
    <w:rsid w:val="004557D7"/>
    <w:rsid w:val="0046106A"/>
    <w:rsid w:val="00461424"/>
    <w:rsid w:val="00474EC8"/>
    <w:rsid w:val="00485A93"/>
    <w:rsid w:val="004969DA"/>
    <w:rsid w:val="00496D7B"/>
    <w:rsid w:val="004A06FE"/>
    <w:rsid w:val="004A3870"/>
    <w:rsid w:val="004C3110"/>
    <w:rsid w:val="004D2306"/>
    <w:rsid w:val="004D52FF"/>
    <w:rsid w:val="004E5B64"/>
    <w:rsid w:val="004F285E"/>
    <w:rsid w:val="00535BF1"/>
    <w:rsid w:val="00545A07"/>
    <w:rsid w:val="00556158"/>
    <w:rsid w:val="00557FEC"/>
    <w:rsid w:val="00585464"/>
    <w:rsid w:val="00590259"/>
    <w:rsid w:val="00591818"/>
    <w:rsid w:val="005A1A26"/>
    <w:rsid w:val="005A2BBF"/>
    <w:rsid w:val="005A36E5"/>
    <w:rsid w:val="005A7ECD"/>
    <w:rsid w:val="005B03E7"/>
    <w:rsid w:val="005B088B"/>
    <w:rsid w:val="005B13C0"/>
    <w:rsid w:val="005B3245"/>
    <w:rsid w:val="005C245B"/>
    <w:rsid w:val="005C32CE"/>
    <w:rsid w:val="005C5701"/>
    <w:rsid w:val="005D62A0"/>
    <w:rsid w:val="005F0EE4"/>
    <w:rsid w:val="00605B96"/>
    <w:rsid w:val="00605FF4"/>
    <w:rsid w:val="00607630"/>
    <w:rsid w:val="00613796"/>
    <w:rsid w:val="00616085"/>
    <w:rsid w:val="006232A6"/>
    <w:rsid w:val="006238E7"/>
    <w:rsid w:val="00624F58"/>
    <w:rsid w:val="0062563D"/>
    <w:rsid w:val="00626C86"/>
    <w:rsid w:val="00630272"/>
    <w:rsid w:val="006412EA"/>
    <w:rsid w:val="00643EEC"/>
    <w:rsid w:val="006859DD"/>
    <w:rsid w:val="006936A2"/>
    <w:rsid w:val="00693EB0"/>
    <w:rsid w:val="00696991"/>
    <w:rsid w:val="006A159C"/>
    <w:rsid w:val="006A5032"/>
    <w:rsid w:val="006B6831"/>
    <w:rsid w:val="006D0F5D"/>
    <w:rsid w:val="006D1F8F"/>
    <w:rsid w:val="006D73F2"/>
    <w:rsid w:val="006F71C9"/>
    <w:rsid w:val="00703C8E"/>
    <w:rsid w:val="00724888"/>
    <w:rsid w:val="00731CE4"/>
    <w:rsid w:val="00740575"/>
    <w:rsid w:val="00744154"/>
    <w:rsid w:val="00745E04"/>
    <w:rsid w:val="00762725"/>
    <w:rsid w:val="0078187B"/>
    <w:rsid w:val="00796F9C"/>
    <w:rsid w:val="007A2D10"/>
    <w:rsid w:val="007A6056"/>
    <w:rsid w:val="007B044D"/>
    <w:rsid w:val="007B1DA7"/>
    <w:rsid w:val="007C6300"/>
    <w:rsid w:val="007C799D"/>
    <w:rsid w:val="007D2CE9"/>
    <w:rsid w:val="007D3206"/>
    <w:rsid w:val="007E2706"/>
    <w:rsid w:val="007F3577"/>
    <w:rsid w:val="00801ADD"/>
    <w:rsid w:val="00811449"/>
    <w:rsid w:val="008169C3"/>
    <w:rsid w:val="008179C9"/>
    <w:rsid w:val="00824E48"/>
    <w:rsid w:val="008334E2"/>
    <w:rsid w:val="00833C95"/>
    <w:rsid w:val="00835895"/>
    <w:rsid w:val="008404DD"/>
    <w:rsid w:val="00843BA4"/>
    <w:rsid w:val="00851AFB"/>
    <w:rsid w:val="00853896"/>
    <w:rsid w:val="00857AFD"/>
    <w:rsid w:val="00857E47"/>
    <w:rsid w:val="00867452"/>
    <w:rsid w:val="00882A06"/>
    <w:rsid w:val="008831AE"/>
    <w:rsid w:val="00887451"/>
    <w:rsid w:val="00891B69"/>
    <w:rsid w:val="008A0A48"/>
    <w:rsid w:val="008A65F8"/>
    <w:rsid w:val="008B0CB4"/>
    <w:rsid w:val="008B0FF2"/>
    <w:rsid w:val="008B565D"/>
    <w:rsid w:val="008C2171"/>
    <w:rsid w:val="008C2CED"/>
    <w:rsid w:val="008E0630"/>
    <w:rsid w:val="008E4D79"/>
    <w:rsid w:val="008E6140"/>
    <w:rsid w:val="00900217"/>
    <w:rsid w:val="00903329"/>
    <w:rsid w:val="009166E1"/>
    <w:rsid w:val="00924AD5"/>
    <w:rsid w:val="009305C0"/>
    <w:rsid w:val="00953A63"/>
    <w:rsid w:val="00955AA9"/>
    <w:rsid w:val="00955EE0"/>
    <w:rsid w:val="00956412"/>
    <w:rsid w:val="00974899"/>
    <w:rsid w:val="00976AE7"/>
    <w:rsid w:val="009840F0"/>
    <w:rsid w:val="009A3203"/>
    <w:rsid w:val="009B0AE4"/>
    <w:rsid w:val="009B0CAF"/>
    <w:rsid w:val="009B6159"/>
    <w:rsid w:val="009B6EB7"/>
    <w:rsid w:val="009C214D"/>
    <w:rsid w:val="009C74F4"/>
    <w:rsid w:val="009D4897"/>
    <w:rsid w:val="009E5313"/>
    <w:rsid w:val="009F55DD"/>
    <w:rsid w:val="00A138CC"/>
    <w:rsid w:val="00A140EC"/>
    <w:rsid w:val="00A2079A"/>
    <w:rsid w:val="00A30A47"/>
    <w:rsid w:val="00A33E6D"/>
    <w:rsid w:val="00A3597F"/>
    <w:rsid w:val="00A445F3"/>
    <w:rsid w:val="00A461B1"/>
    <w:rsid w:val="00A46DE0"/>
    <w:rsid w:val="00A521A5"/>
    <w:rsid w:val="00A5288D"/>
    <w:rsid w:val="00A56AB6"/>
    <w:rsid w:val="00A635B5"/>
    <w:rsid w:val="00A6397A"/>
    <w:rsid w:val="00A6767C"/>
    <w:rsid w:val="00A77631"/>
    <w:rsid w:val="00A836AB"/>
    <w:rsid w:val="00A95314"/>
    <w:rsid w:val="00A96064"/>
    <w:rsid w:val="00AA48D3"/>
    <w:rsid w:val="00AB2B3D"/>
    <w:rsid w:val="00AC5918"/>
    <w:rsid w:val="00AC72BE"/>
    <w:rsid w:val="00AF2657"/>
    <w:rsid w:val="00AF4F46"/>
    <w:rsid w:val="00B017F3"/>
    <w:rsid w:val="00B054E2"/>
    <w:rsid w:val="00B0655D"/>
    <w:rsid w:val="00B11183"/>
    <w:rsid w:val="00B11228"/>
    <w:rsid w:val="00B421C1"/>
    <w:rsid w:val="00B45B78"/>
    <w:rsid w:val="00B54588"/>
    <w:rsid w:val="00B5498D"/>
    <w:rsid w:val="00B5543B"/>
    <w:rsid w:val="00B65930"/>
    <w:rsid w:val="00B7070E"/>
    <w:rsid w:val="00B70B24"/>
    <w:rsid w:val="00B76C2E"/>
    <w:rsid w:val="00B8449B"/>
    <w:rsid w:val="00BA5967"/>
    <w:rsid w:val="00BB0DE9"/>
    <w:rsid w:val="00BC2331"/>
    <w:rsid w:val="00BC7370"/>
    <w:rsid w:val="00BD0012"/>
    <w:rsid w:val="00BD2AE8"/>
    <w:rsid w:val="00BD5F01"/>
    <w:rsid w:val="00C0020E"/>
    <w:rsid w:val="00C00457"/>
    <w:rsid w:val="00C01B0B"/>
    <w:rsid w:val="00C13568"/>
    <w:rsid w:val="00C267C8"/>
    <w:rsid w:val="00C30DC4"/>
    <w:rsid w:val="00C5738B"/>
    <w:rsid w:val="00C575B2"/>
    <w:rsid w:val="00C626F8"/>
    <w:rsid w:val="00C62C60"/>
    <w:rsid w:val="00CB28A5"/>
    <w:rsid w:val="00CB39F8"/>
    <w:rsid w:val="00CC38BD"/>
    <w:rsid w:val="00CC574D"/>
    <w:rsid w:val="00CC6C6D"/>
    <w:rsid w:val="00CD52E7"/>
    <w:rsid w:val="00CF3666"/>
    <w:rsid w:val="00CF71B7"/>
    <w:rsid w:val="00D00FAC"/>
    <w:rsid w:val="00D04AD6"/>
    <w:rsid w:val="00D079D2"/>
    <w:rsid w:val="00D11EAA"/>
    <w:rsid w:val="00D13BC2"/>
    <w:rsid w:val="00D20941"/>
    <w:rsid w:val="00D2790A"/>
    <w:rsid w:val="00D34EE2"/>
    <w:rsid w:val="00D40614"/>
    <w:rsid w:val="00D4474C"/>
    <w:rsid w:val="00D57545"/>
    <w:rsid w:val="00D577C5"/>
    <w:rsid w:val="00D64F6A"/>
    <w:rsid w:val="00D65EA0"/>
    <w:rsid w:val="00D66590"/>
    <w:rsid w:val="00D728D9"/>
    <w:rsid w:val="00D808E3"/>
    <w:rsid w:val="00D84A99"/>
    <w:rsid w:val="00D87B23"/>
    <w:rsid w:val="00D952AF"/>
    <w:rsid w:val="00DA030D"/>
    <w:rsid w:val="00DA7845"/>
    <w:rsid w:val="00DB11A8"/>
    <w:rsid w:val="00DB477C"/>
    <w:rsid w:val="00DB56DD"/>
    <w:rsid w:val="00DB6282"/>
    <w:rsid w:val="00DB7AA2"/>
    <w:rsid w:val="00DC5555"/>
    <w:rsid w:val="00DD648B"/>
    <w:rsid w:val="00DE3EAA"/>
    <w:rsid w:val="00DF3ABA"/>
    <w:rsid w:val="00DF6469"/>
    <w:rsid w:val="00E0096F"/>
    <w:rsid w:val="00E00FC4"/>
    <w:rsid w:val="00E013FE"/>
    <w:rsid w:val="00E04F82"/>
    <w:rsid w:val="00E07664"/>
    <w:rsid w:val="00E11B08"/>
    <w:rsid w:val="00E12A6B"/>
    <w:rsid w:val="00E20EB5"/>
    <w:rsid w:val="00E22678"/>
    <w:rsid w:val="00E2670E"/>
    <w:rsid w:val="00E33779"/>
    <w:rsid w:val="00E44276"/>
    <w:rsid w:val="00E524EF"/>
    <w:rsid w:val="00E566E8"/>
    <w:rsid w:val="00E57853"/>
    <w:rsid w:val="00E67CA2"/>
    <w:rsid w:val="00E70EF5"/>
    <w:rsid w:val="00E76B8C"/>
    <w:rsid w:val="00E80929"/>
    <w:rsid w:val="00E80C8E"/>
    <w:rsid w:val="00E84723"/>
    <w:rsid w:val="00E85A49"/>
    <w:rsid w:val="00E971C3"/>
    <w:rsid w:val="00EA14CD"/>
    <w:rsid w:val="00EA5973"/>
    <w:rsid w:val="00EB098E"/>
    <w:rsid w:val="00EB7C6E"/>
    <w:rsid w:val="00EC09DC"/>
    <w:rsid w:val="00EC570A"/>
    <w:rsid w:val="00EC61B7"/>
    <w:rsid w:val="00F24114"/>
    <w:rsid w:val="00F30A3C"/>
    <w:rsid w:val="00F365C4"/>
    <w:rsid w:val="00F37599"/>
    <w:rsid w:val="00F4480B"/>
    <w:rsid w:val="00F46366"/>
    <w:rsid w:val="00F66610"/>
    <w:rsid w:val="00F66C70"/>
    <w:rsid w:val="00F74831"/>
    <w:rsid w:val="00FA1065"/>
    <w:rsid w:val="00FA3850"/>
    <w:rsid w:val="00FA563F"/>
    <w:rsid w:val="00FA758F"/>
    <w:rsid w:val="00FB1C0C"/>
    <w:rsid w:val="00FB6324"/>
    <w:rsid w:val="00FB7210"/>
    <w:rsid w:val="00FC0E07"/>
    <w:rsid w:val="00FC183F"/>
    <w:rsid w:val="00FC6695"/>
    <w:rsid w:val="00FD1768"/>
    <w:rsid w:val="00FD4D2E"/>
    <w:rsid w:val="00FF1408"/>
    <w:rsid w:val="00FF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C289"/>
  <w15:docId w15:val="{A6092D6D-0C2B-4F2E-8798-6DDB5D01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VisaDocumentname">
    <w:name w:val="Visa Document name"/>
    <w:rsid w:val="003E5918"/>
    <w:pPr>
      <w:spacing w:after="120" w:line="240" w:lineRule="exact"/>
    </w:pPr>
    <w:rPr>
      <w:rFonts w:ascii="Segoe UI" w:eastAsia="Times New Roman" w:hAnsi="Segoe UI" w:cs="Times New Roman"/>
      <w:b/>
      <w:caps/>
      <w:color w:val="44546A" w:themeColor="text2"/>
      <w:spacing w:val="36"/>
      <w:sz w:val="19"/>
      <w:szCs w:val="20"/>
    </w:rPr>
  </w:style>
  <w:style w:type="paragraph" w:customStyle="1" w:styleId="VisaHeadline">
    <w:name w:val="Visa Headline"/>
    <w:rsid w:val="003E5918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Segoe UI" w:eastAsia="Times New Roman" w:hAnsi="Segoe UI" w:cs="Times New Roman"/>
      <w:color w:val="1A1F71"/>
      <w:sz w:val="40"/>
      <w:szCs w:val="20"/>
    </w:rPr>
  </w:style>
  <w:style w:type="paragraph" w:customStyle="1" w:styleId="VisaHeadLevelOne">
    <w:name w:val="Visa Head Level One"/>
    <w:autoRedefine/>
    <w:rsid w:val="003E5918"/>
    <w:pPr>
      <w:spacing w:before="120" w:after="0" w:line="312" w:lineRule="auto"/>
      <w:jc w:val="center"/>
    </w:pPr>
    <w:rPr>
      <w:rFonts w:ascii="Segoe UI" w:eastAsia="Times New Roman" w:hAnsi="Segoe UI" w:cs="Segoe UI"/>
      <w:b/>
      <w:i/>
      <w:color w:val="000000" w:themeColor="text1"/>
      <w:sz w:val="20"/>
      <w:szCs w:val="20"/>
    </w:rPr>
  </w:style>
  <w:style w:type="paragraph" w:customStyle="1" w:styleId="VisaBodyText">
    <w:name w:val="Visa Body Text"/>
    <w:rsid w:val="003E5918"/>
    <w:pPr>
      <w:spacing w:line="360" w:lineRule="auto"/>
    </w:pPr>
    <w:rPr>
      <w:rFonts w:ascii="Segoe UI" w:eastAsia="Times New Roman" w:hAnsi="Segoe UI" w:cs="Arial"/>
      <w:bCs/>
      <w:color w:val="000000" w:themeColor="text1"/>
      <w:sz w:val="20"/>
      <w:szCs w:val="20"/>
    </w:rPr>
  </w:style>
  <w:style w:type="paragraph" w:customStyle="1" w:styleId="VisaNoteText">
    <w:name w:val="Visa Note Text"/>
    <w:basedOn w:val="VisaBodyText"/>
    <w:rsid w:val="003E5918"/>
    <w:pPr>
      <w:spacing w:line="240" w:lineRule="auto"/>
    </w:pPr>
  </w:style>
  <w:style w:type="paragraph" w:styleId="Paragrafoelenco">
    <w:name w:val="List Paragraph"/>
    <w:uiPriority w:val="34"/>
    <w:qFormat/>
    <w:rsid w:val="004969D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4969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69DA"/>
    <w:pPr>
      <w:spacing w:after="0" w:line="240" w:lineRule="auto"/>
    </w:pPr>
    <w:rPr>
      <w:rFonts w:ascii="Segoe UI" w:eastAsia="Times New Roman" w:hAnsi="Segoe UI" w:cs="Times New Roman"/>
      <w:color w:val="75787B"/>
      <w:sz w:val="20"/>
      <w:szCs w:val="20"/>
      <w:lang w:val="en-GB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69DA"/>
    <w:rPr>
      <w:rFonts w:ascii="Segoe UI" w:eastAsia="Times New Roman" w:hAnsi="Segoe UI" w:cs="Times New Roman"/>
      <w:color w:val="75787B"/>
      <w:sz w:val="20"/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69DA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51AFB"/>
    <w:rPr>
      <w:color w:val="0000FF"/>
      <w:u w:val="single"/>
    </w:rPr>
  </w:style>
  <w:style w:type="character" w:styleId="Enfasigrassetto">
    <w:name w:val="Strong"/>
    <w:uiPriority w:val="22"/>
    <w:qFormat/>
    <w:rsid w:val="00851AFB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87451"/>
    <w:pPr>
      <w:spacing w:after="160"/>
    </w:pPr>
    <w:rPr>
      <w:rFonts w:asciiTheme="minorHAnsi" w:eastAsiaTheme="minorHAnsi" w:hAnsiTheme="minorHAnsi" w:cstheme="minorBidi"/>
      <w:b/>
      <w:bCs/>
      <w:color w:val="auto"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87451"/>
    <w:rPr>
      <w:rFonts w:ascii="Segoe UI" w:eastAsia="Times New Roman" w:hAnsi="Segoe UI" w:cs="Times New Roman"/>
      <w:b/>
      <w:bCs/>
      <w:color w:val="75787B"/>
      <w:sz w:val="20"/>
      <w:szCs w:val="20"/>
      <w:lang w:val="en-GB"/>
    </w:rPr>
  </w:style>
  <w:style w:type="paragraph" w:styleId="Revisione">
    <w:name w:val="Revision"/>
    <w:hidden/>
    <w:uiPriority w:val="99"/>
    <w:semiHidden/>
    <w:rsid w:val="00887451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B42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1C1"/>
  </w:style>
  <w:style w:type="paragraph" w:styleId="Pidipagina">
    <w:name w:val="footer"/>
    <w:basedOn w:val="Normale"/>
    <w:link w:val="PidipaginaCarattere"/>
    <w:uiPriority w:val="99"/>
    <w:unhideWhenUsed/>
    <w:rsid w:val="00B42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1C1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B0CB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B0CB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B0CB4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A0A4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Carpredefinitoparagrafo"/>
    <w:rsid w:val="00D80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3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uropeanmedia@vis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sion.visaeurope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Visa_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isaitali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saeurope.com/innovationcenter" TargetMode="External"/><Relationship Id="rId14" Type="http://schemas.openxmlformats.org/officeDocument/2006/relationships/hyperlink" Target="mailto:stefania.biagini@cohnwol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A84B0-46B1-4014-8B52-91C7C06E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Visa Inc.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Chieng, Stephanie</dc:creator>
  <cp:lastModifiedBy>Biagini, Stefania</cp:lastModifiedBy>
  <cp:revision>5</cp:revision>
  <cp:lastPrinted>2017-02-21T10:49:00Z</cp:lastPrinted>
  <dcterms:created xsi:type="dcterms:W3CDTF">2017-02-21T10:48:00Z</dcterms:created>
  <dcterms:modified xsi:type="dcterms:W3CDTF">2017-02-21T11:54:00Z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