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B90C8" w14:textId="77777777" w:rsidR="009533A8" w:rsidRPr="007B630A" w:rsidRDefault="009533A8" w:rsidP="009533A8">
      <w:pPr>
        <w:tabs>
          <w:tab w:val="left" w:pos="12600"/>
        </w:tabs>
        <w:ind w:right="70"/>
        <w:rPr>
          <w:b/>
          <w:sz w:val="22"/>
          <w:szCs w:val="22"/>
          <w:u w:val="single"/>
        </w:rPr>
      </w:pPr>
      <w:r w:rsidRPr="007B630A">
        <w:rPr>
          <w:b/>
          <w:sz w:val="22"/>
          <w:szCs w:val="22"/>
          <w:u w:val="single"/>
        </w:rPr>
        <w:t xml:space="preserve">Betriebliche </w:t>
      </w:r>
      <w:r>
        <w:rPr>
          <w:b/>
          <w:sz w:val="22"/>
          <w:szCs w:val="22"/>
          <w:u w:val="single"/>
        </w:rPr>
        <w:t>Altersversorgung</w:t>
      </w:r>
      <w:r w:rsidR="006F1FA3">
        <w:rPr>
          <w:b/>
          <w:sz w:val="22"/>
          <w:szCs w:val="22"/>
          <w:u w:val="single"/>
        </w:rPr>
        <w:t xml:space="preserve"> auch für mitarbeitende Ehegatten möglich</w:t>
      </w:r>
    </w:p>
    <w:p w14:paraId="25DE3441" w14:textId="77777777" w:rsidR="009533A8" w:rsidRPr="007B630A" w:rsidRDefault="009533A8" w:rsidP="009533A8">
      <w:pPr>
        <w:tabs>
          <w:tab w:val="left" w:pos="12600"/>
        </w:tabs>
        <w:ind w:right="70"/>
        <w:rPr>
          <w:b/>
          <w:sz w:val="28"/>
          <w:szCs w:val="28"/>
        </w:rPr>
      </w:pPr>
      <w:r>
        <w:rPr>
          <w:b/>
          <w:sz w:val="28"/>
          <w:szCs w:val="28"/>
        </w:rPr>
        <w:t>Arbeitgeber</w:t>
      </w:r>
      <w:r w:rsidR="00EF5254">
        <w:rPr>
          <w:b/>
          <w:sz w:val="28"/>
          <w:szCs w:val="28"/>
        </w:rPr>
        <w:t xml:space="preserve"> </w:t>
      </w:r>
      <w:r w:rsidR="006F1FA3">
        <w:rPr>
          <w:b/>
          <w:sz w:val="28"/>
          <w:szCs w:val="28"/>
        </w:rPr>
        <w:t xml:space="preserve">punkten </w:t>
      </w:r>
      <w:r>
        <w:rPr>
          <w:b/>
          <w:sz w:val="28"/>
          <w:szCs w:val="28"/>
        </w:rPr>
        <w:t>mit Zusatzleistungen</w:t>
      </w:r>
    </w:p>
    <w:p w14:paraId="58877528" w14:textId="77777777" w:rsidR="009533A8" w:rsidRDefault="009533A8" w:rsidP="009533A8">
      <w:pPr>
        <w:tabs>
          <w:tab w:val="left" w:pos="12600"/>
        </w:tabs>
        <w:ind w:right="70"/>
        <w:rPr>
          <w:sz w:val="24"/>
        </w:rPr>
      </w:pPr>
    </w:p>
    <w:p w14:paraId="5FA66DAD" w14:textId="77777777" w:rsidR="009533A8" w:rsidRPr="007B630A" w:rsidRDefault="00AC4FE2" w:rsidP="009533A8">
      <w:pPr>
        <w:tabs>
          <w:tab w:val="left" w:pos="12600"/>
        </w:tabs>
        <w:ind w:right="70"/>
        <w:rPr>
          <w:b/>
          <w:sz w:val="22"/>
          <w:szCs w:val="22"/>
        </w:rPr>
      </w:pPr>
      <w:r>
        <w:rPr>
          <w:b/>
          <w:sz w:val="22"/>
          <w:szCs w:val="22"/>
        </w:rPr>
        <w:t xml:space="preserve">(Oktober 2019) </w:t>
      </w:r>
      <w:r w:rsidR="009533A8">
        <w:rPr>
          <w:b/>
          <w:sz w:val="22"/>
          <w:szCs w:val="22"/>
        </w:rPr>
        <w:t xml:space="preserve">Geeignete und motivierte Fachkräfte </w:t>
      </w:r>
      <w:r w:rsidR="00512271">
        <w:rPr>
          <w:b/>
          <w:sz w:val="22"/>
          <w:szCs w:val="22"/>
        </w:rPr>
        <w:t xml:space="preserve">zu gewinnen, </w:t>
      </w:r>
      <w:r w:rsidR="00DD712B">
        <w:rPr>
          <w:b/>
          <w:sz w:val="22"/>
          <w:szCs w:val="22"/>
        </w:rPr>
        <w:t>ist</w:t>
      </w:r>
      <w:r w:rsidR="00512271">
        <w:rPr>
          <w:b/>
          <w:sz w:val="22"/>
          <w:szCs w:val="22"/>
        </w:rPr>
        <w:t xml:space="preserve"> gerade </w:t>
      </w:r>
      <w:r w:rsidR="00DD712B">
        <w:rPr>
          <w:b/>
          <w:sz w:val="22"/>
          <w:szCs w:val="22"/>
        </w:rPr>
        <w:t xml:space="preserve">für </w:t>
      </w:r>
      <w:r w:rsidR="00512271">
        <w:rPr>
          <w:b/>
          <w:sz w:val="22"/>
          <w:szCs w:val="22"/>
        </w:rPr>
        <w:t xml:space="preserve">kleine und mittlere Unternehmen </w:t>
      </w:r>
      <w:r w:rsidR="00DD712B">
        <w:rPr>
          <w:b/>
          <w:sz w:val="22"/>
          <w:szCs w:val="22"/>
        </w:rPr>
        <w:t>nicht einfach</w:t>
      </w:r>
      <w:r w:rsidR="009533A8">
        <w:rPr>
          <w:b/>
          <w:sz w:val="22"/>
          <w:szCs w:val="22"/>
        </w:rPr>
        <w:t xml:space="preserve">. </w:t>
      </w:r>
      <w:r w:rsidR="009533A8" w:rsidRPr="007B630A">
        <w:rPr>
          <w:b/>
          <w:sz w:val="22"/>
          <w:szCs w:val="22"/>
        </w:rPr>
        <w:t>Arbeitgeber</w:t>
      </w:r>
      <w:r w:rsidR="00AC04E4">
        <w:rPr>
          <w:b/>
          <w:sz w:val="22"/>
          <w:szCs w:val="22"/>
        </w:rPr>
        <w:t xml:space="preserve"> können aber bei Bewerbern und Mitarbeitern mit Zusatzleistungen punkten</w:t>
      </w:r>
      <w:r w:rsidR="009533A8">
        <w:rPr>
          <w:b/>
          <w:sz w:val="22"/>
          <w:szCs w:val="22"/>
        </w:rPr>
        <w:t>, wie beispielsweise eine betriebliche Altersversorgung (</w:t>
      </w:r>
      <w:proofErr w:type="spellStart"/>
      <w:r w:rsidR="009533A8">
        <w:rPr>
          <w:b/>
          <w:sz w:val="22"/>
          <w:szCs w:val="22"/>
        </w:rPr>
        <w:t>bAV</w:t>
      </w:r>
      <w:proofErr w:type="spellEnd"/>
      <w:r w:rsidR="009533A8">
        <w:rPr>
          <w:b/>
          <w:sz w:val="22"/>
          <w:szCs w:val="22"/>
        </w:rPr>
        <w:t>).</w:t>
      </w:r>
      <w:r w:rsidR="009533A8" w:rsidRPr="007B630A">
        <w:rPr>
          <w:b/>
          <w:sz w:val="22"/>
          <w:szCs w:val="22"/>
        </w:rPr>
        <w:t xml:space="preserve"> </w:t>
      </w:r>
    </w:p>
    <w:p w14:paraId="0ECA6024" w14:textId="77777777" w:rsidR="009533A8" w:rsidRPr="007B630A" w:rsidRDefault="009533A8" w:rsidP="009533A8">
      <w:pPr>
        <w:tabs>
          <w:tab w:val="left" w:pos="12600"/>
        </w:tabs>
        <w:ind w:right="70"/>
        <w:rPr>
          <w:sz w:val="22"/>
          <w:szCs w:val="22"/>
        </w:rPr>
      </w:pPr>
    </w:p>
    <w:p w14:paraId="04D6F3D6" w14:textId="4776BF93" w:rsidR="009533A8" w:rsidRPr="00762FE8" w:rsidRDefault="00D87558" w:rsidP="009533A8">
      <w:pPr>
        <w:rPr>
          <w:sz w:val="22"/>
          <w:szCs w:val="22"/>
        </w:rPr>
      </w:pPr>
      <w:bookmarkStart w:id="0" w:name="_Hlk21084232"/>
      <w:r w:rsidRPr="00762FE8">
        <w:rPr>
          <w:sz w:val="22"/>
          <w:szCs w:val="22"/>
        </w:rPr>
        <w:t xml:space="preserve">Die </w:t>
      </w:r>
      <w:proofErr w:type="spellStart"/>
      <w:r w:rsidRPr="00762FE8">
        <w:rPr>
          <w:sz w:val="22"/>
          <w:szCs w:val="22"/>
        </w:rPr>
        <w:t>bAV</w:t>
      </w:r>
      <w:proofErr w:type="spellEnd"/>
      <w:r w:rsidR="009533A8" w:rsidRPr="00762FE8">
        <w:rPr>
          <w:sz w:val="22"/>
          <w:szCs w:val="22"/>
        </w:rPr>
        <w:t xml:space="preserve"> ist dank Steuer- und Sozialversicherungseffekten eine sehr lukrative Form der Vorsorge. Jeder abhängig Beschäftigte </w:t>
      </w:r>
      <w:r w:rsidR="0068696A" w:rsidRPr="00762FE8">
        <w:rPr>
          <w:sz w:val="22"/>
          <w:szCs w:val="22"/>
        </w:rPr>
        <w:t xml:space="preserve">hat einen Anspruch darauf, </w:t>
      </w:r>
      <w:r w:rsidR="009533A8" w:rsidRPr="00762FE8">
        <w:rPr>
          <w:sz w:val="22"/>
          <w:szCs w:val="22"/>
        </w:rPr>
        <w:t>Teile seiner Entgeltansprüche für seine betriebliche A</w:t>
      </w:r>
      <w:r w:rsidR="00AC04E4" w:rsidRPr="00762FE8">
        <w:rPr>
          <w:sz w:val="22"/>
          <w:szCs w:val="22"/>
        </w:rPr>
        <w:t xml:space="preserve">ltersversorgung </w:t>
      </w:r>
      <w:r w:rsidR="0068696A" w:rsidRPr="00762FE8">
        <w:rPr>
          <w:sz w:val="22"/>
          <w:szCs w:val="22"/>
        </w:rPr>
        <w:t xml:space="preserve">zu </w:t>
      </w:r>
      <w:r w:rsidR="00AC04E4" w:rsidRPr="00762FE8">
        <w:rPr>
          <w:sz w:val="22"/>
          <w:szCs w:val="22"/>
        </w:rPr>
        <w:t xml:space="preserve">verwenden, und zwar bis zu einer Höhe von </w:t>
      </w:r>
      <w:r w:rsidR="00DF7EAE" w:rsidRPr="00762FE8">
        <w:rPr>
          <w:sz w:val="22"/>
          <w:szCs w:val="22"/>
        </w:rPr>
        <w:t>vier</w:t>
      </w:r>
      <w:r w:rsidR="009533A8" w:rsidRPr="00762FE8">
        <w:rPr>
          <w:sz w:val="22"/>
          <w:szCs w:val="22"/>
        </w:rPr>
        <w:t xml:space="preserve"> Prozent der Beitragsbemessungsgrenze West der gesetzlichen Rentenversicherung</w:t>
      </w:r>
      <w:r w:rsidR="00AC04E4" w:rsidRPr="00762FE8">
        <w:rPr>
          <w:sz w:val="22"/>
          <w:szCs w:val="22"/>
        </w:rPr>
        <w:t xml:space="preserve">. </w:t>
      </w:r>
      <w:r w:rsidR="009533A8" w:rsidRPr="00762FE8">
        <w:rPr>
          <w:sz w:val="22"/>
          <w:szCs w:val="22"/>
        </w:rPr>
        <w:t>Da</w:t>
      </w:r>
      <w:r w:rsidR="00512271" w:rsidRPr="00762FE8">
        <w:rPr>
          <w:sz w:val="22"/>
          <w:szCs w:val="22"/>
        </w:rPr>
        <w:t>s sind</w:t>
      </w:r>
      <w:r w:rsidR="009533A8" w:rsidRPr="00762FE8">
        <w:rPr>
          <w:sz w:val="22"/>
          <w:szCs w:val="22"/>
        </w:rPr>
        <w:t xml:space="preserve"> </w:t>
      </w:r>
      <w:r w:rsidR="00512271" w:rsidRPr="00762FE8">
        <w:rPr>
          <w:sz w:val="22"/>
          <w:szCs w:val="22"/>
        </w:rPr>
        <w:t>2019 monatlich</w:t>
      </w:r>
      <w:r w:rsidR="009533A8" w:rsidRPr="00762FE8">
        <w:rPr>
          <w:sz w:val="22"/>
          <w:szCs w:val="22"/>
        </w:rPr>
        <w:t xml:space="preserve"> bis zu </w:t>
      </w:r>
      <w:r w:rsidR="0068696A" w:rsidRPr="00762FE8">
        <w:rPr>
          <w:sz w:val="22"/>
          <w:szCs w:val="22"/>
        </w:rPr>
        <w:t>268</w:t>
      </w:r>
      <w:r w:rsidR="009533A8" w:rsidRPr="00762FE8">
        <w:rPr>
          <w:sz w:val="22"/>
          <w:szCs w:val="22"/>
        </w:rPr>
        <w:t xml:space="preserve"> Euro</w:t>
      </w:r>
      <w:r w:rsidR="00512271" w:rsidRPr="00762FE8">
        <w:rPr>
          <w:sz w:val="22"/>
          <w:szCs w:val="22"/>
        </w:rPr>
        <w:t>.</w:t>
      </w:r>
      <w:r w:rsidR="009533A8" w:rsidRPr="00762FE8">
        <w:rPr>
          <w:sz w:val="22"/>
          <w:szCs w:val="22"/>
        </w:rPr>
        <w:t xml:space="preserve"> </w:t>
      </w:r>
      <w:r w:rsidR="0068696A" w:rsidRPr="00762FE8">
        <w:rPr>
          <w:sz w:val="22"/>
          <w:szCs w:val="22"/>
        </w:rPr>
        <w:t>Der Vorteil: Die umgewandelten Beiträge sind bis zu dieser Höhe von Steuern und Sozialabgaben befreit. Sie fließen also brutto für netto in die Versorgung.</w:t>
      </w:r>
    </w:p>
    <w:p w14:paraId="45551968" w14:textId="77777777" w:rsidR="009533A8" w:rsidRPr="00762FE8" w:rsidRDefault="009533A8" w:rsidP="009533A8">
      <w:pPr>
        <w:rPr>
          <w:sz w:val="22"/>
          <w:szCs w:val="22"/>
        </w:rPr>
      </w:pPr>
    </w:p>
    <w:bookmarkEnd w:id="0"/>
    <w:p w14:paraId="7A9C67CF" w14:textId="31EA8D2E" w:rsidR="00E7133F" w:rsidRPr="00E7133F" w:rsidRDefault="00E7133F" w:rsidP="00E7133F">
      <w:pPr>
        <w:ind w:right="70"/>
        <w:rPr>
          <w:bCs/>
          <w:sz w:val="22"/>
          <w:szCs w:val="22"/>
        </w:rPr>
      </w:pPr>
      <w:r w:rsidRPr="00E7133F">
        <w:rPr>
          <w:bCs/>
          <w:sz w:val="22"/>
          <w:szCs w:val="22"/>
        </w:rPr>
        <w:t xml:space="preserve">Erst auf die späteren Versorgungsleistungen muss er Steuern und unter Umständen Beiträge zur Kranken- und Pflegeversicherung bezahlen. Der Arbeitgeber spart zwar Sozialbeiträge ein, muss diese aber seit Anfang 2019 in Form eines Arbeitgeberzuschusses in die </w:t>
      </w:r>
      <w:proofErr w:type="spellStart"/>
      <w:r w:rsidRPr="00E7133F">
        <w:rPr>
          <w:bCs/>
          <w:sz w:val="22"/>
          <w:szCs w:val="22"/>
        </w:rPr>
        <w:t>bAV</w:t>
      </w:r>
      <w:proofErr w:type="spellEnd"/>
      <w:r w:rsidRPr="00E7133F">
        <w:rPr>
          <w:bCs/>
          <w:sz w:val="22"/>
          <w:szCs w:val="22"/>
        </w:rPr>
        <w:t xml:space="preserve"> seines Arbeitnehmers einzahlen. Dieser Zuschuss muss mindestens 15 Prozent des umgewandelten Entgelts betragen. Spart der Arbeitgeber an Sozialbeiträgen allerdings weniger als 15 Prozent, kann er auch nur die tatsächliche Ersparnis als Beitragszuschuss weitergeben</w:t>
      </w:r>
      <w:r w:rsidR="00FB5E78">
        <w:rPr>
          <w:bCs/>
          <w:sz w:val="22"/>
          <w:szCs w:val="22"/>
        </w:rPr>
        <w:t xml:space="preserve">. </w:t>
      </w:r>
      <w:bookmarkStart w:id="1" w:name="_GoBack"/>
      <w:bookmarkEnd w:id="1"/>
      <w:r w:rsidRPr="00E7133F">
        <w:rPr>
          <w:bCs/>
          <w:sz w:val="22"/>
          <w:szCs w:val="22"/>
        </w:rPr>
        <w:t xml:space="preserve">Die Beiträge sind als Betriebsausgaben abzugsfähig. </w:t>
      </w:r>
    </w:p>
    <w:p w14:paraId="15D1499A" w14:textId="77777777" w:rsidR="009533A8" w:rsidRPr="00671CA2" w:rsidRDefault="009533A8" w:rsidP="009533A8">
      <w:pPr>
        <w:tabs>
          <w:tab w:val="left" w:pos="12600"/>
        </w:tabs>
        <w:ind w:right="70"/>
      </w:pPr>
    </w:p>
    <w:p w14:paraId="19015C75" w14:textId="65361C15" w:rsidR="009533A8" w:rsidRDefault="00AC04E4" w:rsidP="005B6ECE">
      <w:pPr>
        <w:pStyle w:val="StandardWeb"/>
        <w:spacing w:line="240" w:lineRule="atLeast"/>
        <w:rPr>
          <w:rFonts w:cs="Arial"/>
          <w:color w:val="000000" w:themeColor="text1"/>
          <w:sz w:val="22"/>
          <w:szCs w:val="22"/>
        </w:rPr>
      </w:pPr>
      <w:r>
        <w:rPr>
          <w:rFonts w:cs="Arial"/>
          <w:color w:val="000000" w:themeColor="text1"/>
          <w:sz w:val="22"/>
          <w:szCs w:val="22"/>
        </w:rPr>
        <w:t>Und die SIGNAL IDUNA hat einen weiteren Tipp für Arbeitgeber parat. Gerade in kleinen Betrieben ist es</w:t>
      </w:r>
      <w:r w:rsidR="006E5E3A">
        <w:rPr>
          <w:rFonts w:cs="Arial"/>
          <w:color w:val="000000" w:themeColor="text1"/>
          <w:sz w:val="22"/>
          <w:szCs w:val="22"/>
        </w:rPr>
        <w:t xml:space="preserve"> </w:t>
      </w:r>
      <w:r w:rsidR="0068696A">
        <w:rPr>
          <w:rFonts w:cs="Arial"/>
          <w:color w:val="000000" w:themeColor="text1"/>
          <w:sz w:val="22"/>
          <w:szCs w:val="22"/>
        </w:rPr>
        <w:t>üblich</w:t>
      </w:r>
      <w:r>
        <w:rPr>
          <w:rFonts w:cs="Arial"/>
          <w:color w:val="000000" w:themeColor="text1"/>
          <w:sz w:val="22"/>
          <w:szCs w:val="22"/>
        </w:rPr>
        <w:t xml:space="preserve">, dass auch die Ehegatten mitarbeiten. </w:t>
      </w:r>
      <w:r w:rsidR="00B62402">
        <w:rPr>
          <w:rFonts w:cs="Arial"/>
          <w:color w:val="000000" w:themeColor="text1"/>
          <w:sz w:val="22"/>
          <w:szCs w:val="22"/>
        </w:rPr>
        <w:t xml:space="preserve">Diese Arbeitsverhältnisse sollten über einen rechtssicheren Ehegattenarbeitsvertrag geregelt sein. Auch </w:t>
      </w:r>
      <w:r w:rsidR="0008262A">
        <w:rPr>
          <w:rFonts w:cs="Arial"/>
          <w:color w:val="000000" w:themeColor="text1"/>
          <w:sz w:val="22"/>
          <w:szCs w:val="22"/>
        </w:rPr>
        <w:t xml:space="preserve">in einem solchen Fall ist es </w:t>
      </w:r>
      <w:r w:rsidR="00714FB5">
        <w:rPr>
          <w:rFonts w:cs="Arial"/>
          <w:color w:val="000000" w:themeColor="text1"/>
          <w:sz w:val="22"/>
          <w:szCs w:val="22"/>
        </w:rPr>
        <w:t xml:space="preserve">selbstverständlich </w:t>
      </w:r>
      <w:r w:rsidR="0008262A">
        <w:rPr>
          <w:rFonts w:cs="Arial"/>
          <w:color w:val="000000" w:themeColor="text1"/>
          <w:sz w:val="22"/>
          <w:szCs w:val="22"/>
        </w:rPr>
        <w:t xml:space="preserve">möglich, eine </w:t>
      </w:r>
      <w:proofErr w:type="spellStart"/>
      <w:r w:rsidR="0008262A">
        <w:rPr>
          <w:rFonts w:cs="Arial"/>
          <w:color w:val="000000" w:themeColor="text1"/>
          <w:sz w:val="22"/>
          <w:szCs w:val="22"/>
        </w:rPr>
        <w:t>bAV</w:t>
      </w:r>
      <w:proofErr w:type="spellEnd"/>
      <w:r w:rsidR="0008262A">
        <w:rPr>
          <w:rFonts w:cs="Arial"/>
          <w:color w:val="000000" w:themeColor="text1"/>
          <w:sz w:val="22"/>
          <w:szCs w:val="22"/>
        </w:rPr>
        <w:t xml:space="preserve"> einzurichten. Doch bevor die</w:t>
      </w:r>
      <w:r w:rsidR="00547299">
        <w:rPr>
          <w:rFonts w:cs="Arial"/>
          <w:color w:val="000000" w:themeColor="text1"/>
          <w:sz w:val="22"/>
          <w:szCs w:val="22"/>
        </w:rPr>
        <w:t>se</w:t>
      </w:r>
      <w:r w:rsidR="0008262A">
        <w:rPr>
          <w:rFonts w:cs="Arial"/>
          <w:color w:val="000000" w:themeColor="text1"/>
          <w:sz w:val="22"/>
          <w:szCs w:val="22"/>
        </w:rPr>
        <w:t xml:space="preserve"> Einzahlungen als Betriebsausgaben anerkannt werden, wird das Finanzamt besonders streng prüfen, ob die </w:t>
      </w:r>
      <w:r w:rsidR="0068696A">
        <w:rPr>
          <w:rFonts w:cs="Arial"/>
          <w:color w:val="000000" w:themeColor="text1"/>
          <w:sz w:val="22"/>
          <w:szCs w:val="22"/>
        </w:rPr>
        <w:t xml:space="preserve">betriebliche Altersversorgung </w:t>
      </w:r>
      <w:r w:rsidR="0008262A">
        <w:rPr>
          <w:rFonts w:cs="Arial"/>
          <w:color w:val="000000" w:themeColor="text1"/>
          <w:sz w:val="22"/>
          <w:szCs w:val="22"/>
        </w:rPr>
        <w:t xml:space="preserve">vornehmlich privat oder betrieblich motiviert ist. </w:t>
      </w:r>
      <w:r w:rsidR="002326D6">
        <w:rPr>
          <w:rFonts w:cs="Arial"/>
          <w:color w:val="000000" w:themeColor="text1"/>
          <w:sz w:val="22"/>
          <w:szCs w:val="22"/>
        </w:rPr>
        <w:t>Da</w:t>
      </w:r>
      <w:r w:rsidR="001B3B31">
        <w:rPr>
          <w:rFonts w:cs="Arial"/>
          <w:color w:val="000000" w:themeColor="text1"/>
          <w:sz w:val="22"/>
          <w:szCs w:val="22"/>
        </w:rPr>
        <w:t>her gilt es</w:t>
      </w:r>
      <w:r w:rsidR="00AC4FE2">
        <w:rPr>
          <w:rFonts w:cs="Arial"/>
          <w:color w:val="000000" w:themeColor="text1"/>
          <w:sz w:val="22"/>
          <w:szCs w:val="22"/>
        </w:rPr>
        <w:t>,</w:t>
      </w:r>
      <w:r w:rsidR="001B3B31">
        <w:rPr>
          <w:rFonts w:cs="Arial"/>
          <w:color w:val="000000" w:themeColor="text1"/>
          <w:sz w:val="22"/>
          <w:szCs w:val="22"/>
        </w:rPr>
        <w:t xml:space="preserve"> beispielsweise zu beachten,</w:t>
      </w:r>
      <w:r w:rsidR="00714FB5">
        <w:rPr>
          <w:rFonts w:cs="Arial"/>
          <w:color w:val="000000" w:themeColor="text1"/>
          <w:sz w:val="22"/>
          <w:szCs w:val="22"/>
        </w:rPr>
        <w:t xml:space="preserve"> dass auch </w:t>
      </w:r>
      <w:r w:rsidR="001B3B31">
        <w:rPr>
          <w:rFonts w:cs="Arial"/>
          <w:color w:val="000000" w:themeColor="text1"/>
          <w:sz w:val="22"/>
          <w:szCs w:val="22"/>
        </w:rPr>
        <w:t>familienfremde Beschäftigte</w:t>
      </w:r>
      <w:r w:rsidR="00714FB5">
        <w:rPr>
          <w:rFonts w:cs="Arial"/>
          <w:color w:val="000000" w:themeColor="text1"/>
          <w:sz w:val="22"/>
          <w:szCs w:val="22"/>
        </w:rPr>
        <w:t xml:space="preserve"> zumindest ein entsprechendes Angebot für eine </w:t>
      </w:r>
      <w:proofErr w:type="spellStart"/>
      <w:r w:rsidR="00714FB5">
        <w:rPr>
          <w:rFonts w:cs="Arial"/>
          <w:color w:val="000000" w:themeColor="text1"/>
          <w:sz w:val="22"/>
          <w:szCs w:val="22"/>
        </w:rPr>
        <w:t>bAV</w:t>
      </w:r>
      <w:proofErr w:type="spellEnd"/>
      <w:r w:rsidR="00714FB5">
        <w:rPr>
          <w:rFonts w:cs="Arial"/>
          <w:color w:val="000000" w:themeColor="text1"/>
          <w:sz w:val="22"/>
          <w:szCs w:val="22"/>
        </w:rPr>
        <w:t xml:space="preserve"> erhalten</w:t>
      </w:r>
      <w:r w:rsidR="002326D6">
        <w:rPr>
          <w:rFonts w:cs="Arial"/>
          <w:color w:val="000000" w:themeColor="text1"/>
          <w:sz w:val="22"/>
          <w:szCs w:val="22"/>
        </w:rPr>
        <w:t xml:space="preserve">. </w:t>
      </w:r>
      <w:r w:rsidR="004522E2">
        <w:rPr>
          <w:rFonts w:cs="Arial"/>
          <w:color w:val="000000" w:themeColor="text1"/>
          <w:sz w:val="22"/>
          <w:szCs w:val="22"/>
        </w:rPr>
        <w:t xml:space="preserve">Ein Indiz für den nichtbetrieblichen Charakter einer </w:t>
      </w:r>
      <w:proofErr w:type="spellStart"/>
      <w:r w:rsidR="004522E2">
        <w:rPr>
          <w:rFonts w:cs="Arial"/>
          <w:color w:val="000000" w:themeColor="text1"/>
          <w:sz w:val="22"/>
          <w:szCs w:val="22"/>
        </w:rPr>
        <w:t>bAV</w:t>
      </w:r>
      <w:proofErr w:type="spellEnd"/>
      <w:r w:rsidR="004522E2">
        <w:rPr>
          <w:rFonts w:cs="Arial"/>
          <w:color w:val="000000" w:themeColor="text1"/>
          <w:sz w:val="22"/>
          <w:szCs w:val="22"/>
        </w:rPr>
        <w:t xml:space="preserve"> sieht der Fiskus in der Überversorgung des Berechtigten. Eine solche liegt vor, wenn </w:t>
      </w:r>
      <w:r w:rsidR="002326D6">
        <w:rPr>
          <w:rFonts w:cs="Arial"/>
          <w:color w:val="000000" w:themeColor="text1"/>
          <w:sz w:val="22"/>
          <w:szCs w:val="22"/>
        </w:rPr>
        <w:t xml:space="preserve">die zu erwartenden </w:t>
      </w:r>
      <w:r w:rsidR="00547299">
        <w:rPr>
          <w:rFonts w:cs="Arial"/>
          <w:color w:val="000000" w:themeColor="text1"/>
          <w:sz w:val="22"/>
          <w:szCs w:val="22"/>
        </w:rPr>
        <w:t>Altersbezüge i</w:t>
      </w:r>
      <w:r w:rsidR="002326D6">
        <w:rPr>
          <w:rFonts w:cs="Arial"/>
          <w:color w:val="000000" w:themeColor="text1"/>
          <w:sz w:val="22"/>
          <w:szCs w:val="22"/>
        </w:rPr>
        <w:t>nklusive der gesetzlichen Rente höher liegen als 75 Prozent des Lohns oder Gehalts des Ehegatten.</w:t>
      </w:r>
    </w:p>
    <w:p w14:paraId="6444C13B" w14:textId="77777777" w:rsidR="009533A8" w:rsidRDefault="009533A8" w:rsidP="005B6ECE">
      <w:pPr>
        <w:pStyle w:val="StandardWeb"/>
        <w:spacing w:line="240" w:lineRule="atLeast"/>
        <w:rPr>
          <w:rFonts w:cs="Arial"/>
          <w:color w:val="000000" w:themeColor="text1"/>
          <w:sz w:val="22"/>
          <w:szCs w:val="22"/>
        </w:rPr>
      </w:pPr>
    </w:p>
    <w:p w14:paraId="3CB5CE46" w14:textId="77777777" w:rsidR="00FF7CDC" w:rsidRDefault="00FF7CDC" w:rsidP="005B6ECE">
      <w:pPr>
        <w:pStyle w:val="StandardWeb"/>
        <w:spacing w:line="240" w:lineRule="atLeast"/>
        <w:rPr>
          <w:rFonts w:cs="Arial"/>
          <w:color w:val="000000" w:themeColor="text1"/>
          <w:sz w:val="22"/>
          <w:szCs w:val="22"/>
        </w:rPr>
      </w:pPr>
      <w:r>
        <w:rPr>
          <w:rFonts w:cs="Arial"/>
          <w:color w:val="000000" w:themeColor="text1"/>
          <w:sz w:val="22"/>
          <w:szCs w:val="22"/>
        </w:rPr>
        <w:t xml:space="preserve">Die SIGNAL IDUNA empfiehlt, sich in Sachen betriebliche Altersversorgung </w:t>
      </w:r>
      <w:r w:rsidR="00DE4BD5">
        <w:rPr>
          <w:rFonts w:cs="Arial"/>
          <w:color w:val="000000" w:themeColor="text1"/>
          <w:sz w:val="22"/>
          <w:szCs w:val="22"/>
        </w:rPr>
        <w:t xml:space="preserve">auf jeden Fall </w:t>
      </w:r>
      <w:r>
        <w:rPr>
          <w:rFonts w:cs="Arial"/>
          <w:color w:val="000000" w:themeColor="text1"/>
          <w:sz w:val="22"/>
          <w:szCs w:val="22"/>
        </w:rPr>
        <w:t xml:space="preserve">von Experten beraten zu lassen. </w:t>
      </w:r>
      <w:r w:rsidR="00DE4BD5">
        <w:rPr>
          <w:rFonts w:cs="Arial"/>
          <w:color w:val="000000" w:themeColor="text1"/>
          <w:sz w:val="22"/>
          <w:szCs w:val="22"/>
        </w:rPr>
        <w:t xml:space="preserve">Die finden sich beispielsweise in den örtlichen Versorgungswerken von Handwerk und Handel oder </w:t>
      </w:r>
      <w:r w:rsidR="00BF1137">
        <w:rPr>
          <w:rFonts w:cs="Arial"/>
          <w:color w:val="000000" w:themeColor="text1"/>
          <w:sz w:val="22"/>
          <w:szCs w:val="22"/>
        </w:rPr>
        <w:t>direkt bei der SIGNAL IDUNA.</w:t>
      </w:r>
    </w:p>
    <w:sectPr w:rsidR="00FF7CD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CE"/>
    <w:rsid w:val="0008262A"/>
    <w:rsid w:val="001B3B31"/>
    <w:rsid w:val="001F77A3"/>
    <w:rsid w:val="00216A04"/>
    <w:rsid w:val="002326D6"/>
    <w:rsid w:val="002964BC"/>
    <w:rsid w:val="00320B97"/>
    <w:rsid w:val="004522E2"/>
    <w:rsid w:val="00512271"/>
    <w:rsid w:val="00547299"/>
    <w:rsid w:val="005B6ECE"/>
    <w:rsid w:val="0068696A"/>
    <w:rsid w:val="006E5E3A"/>
    <w:rsid w:val="006F1FA3"/>
    <w:rsid w:val="00714FB5"/>
    <w:rsid w:val="00762FE8"/>
    <w:rsid w:val="00831570"/>
    <w:rsid w:val="009533A8"/>
    <w:rsid w:val="00972BFB"/>
    <w:rsid w:val="00A70EC4"/>
    <w:rsid w:val="00AC04E4"/>
    <w:rsid w:val="00AC4FE2"/>
    <w:rsid w:val="00B40726"/>
    <w:rsid w:val="00B62402"/>
    <w:rsid w:val="00BA042D"/>
    <w:rsid w:val="00BE5B69"/>
    <w:rsid w:val="00BF1137"/>
    <w:rsid w:val="00D80622"/>
    <w:rsid w:val="00D87558"/>
    <w:rsid w:val="00DD712B"/>
    <w:rsid w:val="00DE4BD5"/>
    <w:rsid w:val="00DF7EAE"/>
    <w:rsid w:val="00E7133F"/>
    <w:rsid w:val="00EF5254"/>
    <w:rsid w:val="00FB5E78"/>
    <w:rsid w:val="00FF7C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8E73"/>
  <w15:chartTrackingRefBased/>
  <w15:docId w15:val="{24F666A1-55BB-4BD0-9421-E3898377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Kommentarzeichen">
    <w:name w:val="annotation reference"/>
    <w:basedOn w:val="Absatz-Standardschriftart"/>
    <w:uiPriority w:val="99"/>
    <w:semiHidden/>
    <w:unhideWhenUsed/>
    <w:rsid w:val="0068696A"/>
    <w:rPr>
      <w:sz w:val="16"/>
      <w:szCs w:val="16"/>
    </w:rPr>
  </w:style>
  <w:style w:type="paragraph" w:styleId="Kommentartext">
    <w:name w:val="annotation text"/>
    <w:basedOn w:val="Standard"/>
    <w:link w:val="KommentartextZchn"/>
    <w:uiPriority w:val="99"/>
    <w:semiHidden/>
    <w:unhideWhenUsed/>
    <w:rsid w:val="0068696A"/>
  </w:style>
  <w:style w:type="character" w:customStyle="1" w:styleId="KommentartextZchn">
    <w:name w:val="Kommentartext Zchn"/>
    <w:basedOn w:val="Absatz-Standardschriftart"/>
    <w:link w:val="Kommentartext"/>
    <w:uiPriority w:val="99"/>
    <w:semiHidden/>
    <w:rsid w:val="0068696A"/>
  </w:style>
  <w:style w:type="paragraph" w:styleId="Kommentarthema">
    <w:name w:val="annotation subject"/>
    <w:basedOn w:val="Kommentartext"/>
    <w:next w:val="Kommentartext"/>
    <w:link w:val="KommentarthemaZchn"/>
    <w:uiPriority w:val="99"/>
    <w:semiHidden/>
    <w:unhideWhenUsed/>
    <w:rsid w:val="0068696A"/>
    <w:rPr>
      <w:b/>
      <w:bCs/>
    </w:rPr>
  </w:style>
  <w:style w:type="character" w:customStyle="1" w:styleId="KommentarthemaZchn">
    <w:name w:val="Kommentarthema Zchn"/>
    <w:basedOn w:val="KommentartextZchn"/>
    <w:link w:val="Kommentarthema"/>
    <w:uiPriority w:val="99"/>
    <w:semiHidden/>
    <w:rsid w:val="0068696A"/>
    <w:rPr>
      <w:b/>
      <w:bCs/>
    </w:rPr>
  </w:style>
  <w:style w:type="paragraph" w:styleId="berarbeitung">
    <w:name w:val="Revision"/>
    <w:hidden/>
    <w:uiPriority w:val="99"/>
    <w:semiHidden/>
    <w:rsid w:val="00686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26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6</cp:revision>
  <cp:lastPrinted>2019-09-24T12:29:00Z</cp:lastPrinted>
  <dcterms:created xsi:type="dcterms:W3CDTF">2019-10-04T10:20:00Z</dcterms:created>
  <dcterms:modified xsi:type="dcterms:W3CDTF">2019-10-04T13:22:00Z</dcterms:modified>
</cp:coreProperties>
</file>