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D260F" w14:textId="77777777" w:rsidR="00B72783" w:rsidRDefault="00032F22" w:rsidP="00B72783">
      <w:pPr>
        <w:pStyle w:val="Rubrik2"/>
      </w:pPr>
      <w:r>
        <w:t>Pressmeddelande</w:t>
      </w:r>
    </w:p>
    <w:p w14:paraId="44949E25" w14:textId="046C3785" w:rsidR="000B39C3" w:rsidRPr="000B39C3" w:rsidRDefault="00330A0D" w:rsidP="00B72783">
      <w:pPr>
        <w:rPr>
          <w:bCs/>
        </w:rPr>
      </w:pPr>
      <w:r>
        <w:rPr>
          <w:bCs/>
        </w:rPr>
        <w:t>2015-1</w:t>
      </w:r>
      <w:r w:rsidR="006D25D9">
        <w:rPr>
          <w:bCs/>
        </w:rPr>
        <w:t>1</w:t>
      </w:r>
      <w:r w:rsidR="003C596C">
        <w:rPr>
          <w:bCs/>
        </w:rPr>
        <w:t>-</w:t>
      </w:r>
      <w:r w:rsidR="00775FA3">
        <w:rPr>
          <w:bCs/>
        </w:rPr>
        <w:t>06</w:t>
      </w:r>
    </w:p>
    <w:p w14:paraId="1BE63B4A" w14:textId="59373AAD" w:rsidR="00B94291" w:rsidRPr="00D24ADE" w:rsidRDefault="00960415" w:rsidP="003A12CE">
      <w:pPr>
        <w:pStyle w:val="Rubrik1"/>
      </w:pPr>
      <w:r>
        <w:t xml:space="preserve">Midroc </w:t>
      </w:r>
      <w:r w:rsidR="004A1969">
        <w:t xml:space="preserve">säljer 125 hyresrätter i </w:t>
      </w:r>
      <w:r w:rsidR="003C596C">
        <w:t>Hyllie, Malmö</w:t>
      </w:r>
    </w:p>
    <w:p w14:paraId="3420E460" w14:textId="77777777" w:rsidR="003C596C" w:rsidRDefault="003C596C" w:rsidP="007264C1">
      <w:pPr>
        <w:rPr>
          <w:i/>
          <w:sz w:val="22"/>
          <w:szCs w:val="22"/>
        </w:rPr>
      </w:pPr>
    </w:p>
    <w:p w14:paraId="297E5B9C" w14:textId="64B4E4CA" w:rsidR="003C596C" w:rsidRDefault="004A1969" w:rsidP="007264C1">
      <w:pPr>
        <w:rPr>
          <w:i/>
          <w:sz w:val="22"/>
          <w:szCs w:val="22"/>
        </w:rPr>
      </w:pPr>
      <w:r>
        <w:rPr>
          <w:i/>
          <w:sz w:val="22"/>
          <w:szCs w:val="22"/>
        </w:rPr>
        <w:t>Midroc säljer 125 hyresrätter</w:t>
      </w:r>
      <w:r w:rsidR="00305AA0">
        <w:rPr>
          <w:i/>
          <w:sz w:val="22"/>
          <w:szCs w:val="22"/>
        </w:rPr>
        <w:t xml:space="preserve"> som kommer uppföras</w:t>
      </w:r>
      <w:r>
        <w:rPr>
          <w:i/>
          <w:sz w:val="22"/>
          <w:szCs w:val="22"/>
        </w:rPr>
        <w:t xml:space="preserve"> i Hyllie</w:t>
      </w:r>
      <w:r w:rsidR="00B516B2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till </w:t>
      </w:r>
      <w:proofErr w:type="spellStart"/>
      <w:r>
        <w:rPr>
          <w:i/>
          <w:sz w:val="22"/>
          <w:szCs w:val="22"/>
        </w:rPr>
        <w:t>Willhem</w:t>
      </w:r>
      <w:proofErr w:type="spellEnd"/>
      <w:r>
        <w:rPr>
          <w:i/>
          <w:sz w:val="22"/>
          <w:szCs w:val="22"/>
        </w:rPr>
        <w:t xml:space="preserve">. </w:t>
      </w:r>
      <w:r w:rsidR="00305AA0">
        <w:rPr>
          <w:i/>
          <w:sz w:val="22"/>
          <w:szCs w:val="22"/>
        </w:rPr>
        <w:t xml:space="preserve">Byggstart sker under hösten och </w:t>
      </w:r>
      <w:r>
        <w:rPr>
          <w:i/>
          <w:sz w:val="22"/>
          <w:szCs w:val="22"/>
        </w:rPr>
        <w:t xml:space="preserve">tillträde sker efter färdigställande.  </w:t>
      </w:r>
    </w:p>
    <w:p w14:paraId="1A5B377D" w14:textId="77777777" w:rsidR="003C596C" w:rsidRDefault="003C596C" w:rsidP="007264C1">
      <w:pPr>
        <w:rPr>
          <w:i/>
          <w:sz w:val="22"/>
          <w:szCs w:val="22"/>
        </w:rPr>
      </w:pPr>
    </w:p>
    <w:p w14:paraId="002499D9" w14:textId="0EA05265" w:rsidR="00775FA3" w:rsidRPr="008D3F56" w:rsidRDefault="00775FA3" w:rsidP="00775FA3">
      <w:pPr>
        <w:rPr>
          <w:sz w:val="22"/>
          <w:szCs w:val="22"/>
        </w:rPr>
      </w:pPr>
      <w:r>
        <w:rPr>
          <w:sz w:val="22"/>
          <w:szCs w:val="22"/>
        </w:rPr>
        <w:t xml:space="preserve">Midroc har utvecklat kvarteret Saga vid Hyllie </w:t>
      </w:r>
      <w:r w:rsidR="00C10C0A">
        <w:rPr>
          <w:sz w:val="22"/>
          <w:szCs w:val="22"/>
        </w:rPr>
        <w:t>a</w:t>
      </w:r>
      <w:r>
        <w:rPr>
          <w:sz w:val="22"/>
          <w:szCs w:val="22"/>
        </w:rPr>
        <w:t xml:space="preserve">llé omfattande 125 hyresrätter i tre huskroppar, lokaler i bottenvåningarna samt 16 tvåplans radhus avsedda att upplåtas som bostadsrätter. </w:t>
      </w:r>
    </w:p>
    <w:p w14:paraId="172ED122" w14:textId="77777777" w:rsidR="00775FA3" w:rsidRPr="008D3F56" w:rsidRDefault="00775FA3" w:rsidP="00775FA3">
      <w:pPr>
        <w:rPr>
          <w:sz w:val="22"/>
          <w:szCs w:val="22"/>
        </w:rPr>
      </w:pPr>
    </w:p>
    <w:p w14:paraId="7A19BAC6" w14:textId="77777777" w:rsidR="00775FA3" w:rsidRDefault="00775FA3" w:rsidP="00775FA3">
      <w:pPr>
        <w:rPr>
          <w:sz w:val="22"/>
          <w:szCs w:val="22"/>
        </w:rPr>
      </w:pPr>
      <w:proofErr w:type="gramStart"/>
      <w:r w:rsidRPr="00811990">
        <w:rPr>
          <w:sz w:val="22"/>
          <w:szCs w:val="22"/>
        </w:rPr>
        <w:t>-</w:t>
      </w:r>
      <w:proofErr w:type="gramEnd"/>
      <w:r w:rsidRPr="00811990">
        <w:rPr>
          <w:sz w:val="22"/>
          <w:szCs w:val="22"/>
        </w:rPr>
        <w:t xml:space="preserve"> </w:t>
      </w:r>
      <w:r>
        <w:rPr>
          <w:sz w:val="22"/>
          <w:szCs w:val="22"/>
        </w:rPr>
        <w:t>I k</w:t>
      </w:r>
      <w:r w:rsidRPr="00811990">
        <w:rPr>
          <w:sz w:val="22"/>
          <w:szCs w:val="22"/>
        </w:rPr>
        <w:t xml:space="preserve">varteret Saga </w:t>
      </w:r>
      <w:r>
        <w:rPr>
          <w:sz w:val="22"/>
          <w:szCs w:val="22"/>
        </w:rPr>
        <w:t>har vi utvecklat en mångfald av möjligheter</w:t>
      </w:r>
      <w:r w:rsidRPr="00811990">
        <w:rPr>
          <w:sz w:val="22"/>
          <w:szCs w:val="22"/>
        </w:rPr>
        <w:t xml:space="preserve">, </w:t>
      </w:r>
      <w:r>
        <w:rPr>
          <w:sz w:val="22"/>
          <w:szCs w:val="22"/>
        </w:rPr>
        <w:t>med en variation av bostäder för att tillgodose flera målgruppers behov i livets olika skeden, berättar</w:t>
      </w:r>
      <w:r w:rsidRPr="00811990">
        <w:rPr>
          <w:sz w:val="22"/>
          <w:szCs w:val="22"/>
        </w:rPr>
        <w:t xml:space="preserve"> Peter Syrén, vice vd i Midroc Property Development.</w:t>
      </w:r>
      <w:r>
        <w:rPr>
          <w:sz w:val="22"/>
          <w:szCs w:val="22"/>
        </w:rPr>
        <w:t xml:space="preserve"> Kvarteret Saga kan också ses som en grön lunga i en urban miljö, planerad för att de boende ska kunna träffas och lära känna varandra. </w:t>
      </w:r>
      <w:proofErr w:type="spellStart"/>
      <w:r>
        <w:rPr>
          <w:sz w:val="22"/>
          <w:szCs w:val="22"/>
        </w:rPr>
        <w:t>Willhems</w:t>
      </w:r>
      <w:proofErr w:type="spellEnd"/>
      <w:r>
        <w:rPr>
          <w:sz w:val="22"/>
          <w:szCs w:val="22"/>
        </w:rPr>
        <w:t xml:space="preserve"> förvärv av hyresrätterna inom området visar att det finns ett stort intresse på marknaden för utveckling av väl genomtänkta bostadsområden med blandade upplåtelseformer.   </w:t>
      </w:r>
    </w:p>
    <w:p w14:paraId="481F39B1" w14:textId="77777777" w:rsidR="00775FA3" w:rsidRPr="008D3F56" w:rsidRDefault="00775FA3" w:rsidP="00775FA3">
      <w:pPr>
        <w:rPr>
          <w:color w:val="000000"/>
          <w:sz w:val="22"/>
          <w:szCs w:val="22"/>
        </w:rPr>
      </w:pPr>
    </w:p>
    <w:p w14:paraId="70F51FC7" w14:textId="77777777" w:rsidR="00775FA3" w:rsidRDefault="00775FA3" w:rsidP="00775FA3">
      <w:pPr>
        <w:pStyle w:val="Rubrik3"/>
      </w:pPr>
      <w:r>
        <w:t xml:space="preserve">Fakta om kvarteret Saga i Hyllie, Malmö </w:t>
      </w:r>
    </w:p>
    <w:p w14:paraId="06D10564" w14:textId="77777777" w:rsidR="00775FA3" w:rsidRPr="006D25D9" w:rsidRDefault="00775FA3" w:rsidP="00775FA3">
      <w:pPr>
        <w:rPr>
          <w:sz w:val="22"/>
          <w:szCs w:val="22"/>
          <w:lang w:val="en-US"/>
        </w:rPr>
      </w:pPr>
      <w:proofErr w:type="spellStart"/>
      <w:r w:rsidRPr="006D25D9">
        <w:rPr>
          <w:sz w:val="22"/>
          <w:szCs w:val="22"/>
          <w:lang w:val="en-US"/>
        </w:rPr>
        <w:t>Byggherre</w:t>
      </w:r>
      <w:proofErr w:type="spellEnd"/>
      <w:r w:rsidRPr="006D25D9">
        <w:rPr>
          <w:sz w:val="22"/>
          <w:szCs w:val="22"/>
          <w:lang w:val="en-US"/>
        </w:rPr>
        <w:t>: Midroc Property Development AB</w:t>
      </w:r>
    </w:p>
    <w:p w14:paraId="1BC8769E" w14:textId="77777777" w:rsidR="00775FA3" w:rsidRPr="00C27EEA" w:rsidRDefault="00775FA3" w:rsidP="00775FA3">
      <w:pPr>
        <w:rPr>
          <w:sz w:val="22"/>
          <w:szCs w:val="22"/>
          <w:lang w:val="en-US"/>
        </w:rPr>
      </w:pPr>
      <w:proofErr w:type="spellStart"/>
      <w:r w:rsidRPr="00C27EEA">
        <w:rPr>
          <w:sz w:val="22"/>
          <w:szCs w:val="22"/>
          <w:lang w:val="en-US"/>
        </w:rPr>
        <w:t>Arkitekt</w:t>
      </w:r>
      <w:proofErr w:type="spellEnd"/>
      <w:r w:rsidRPr="00C27EEA">
        <w:rPr>
          <w:sz w:val="22"/>
          <w:szCs w:val="22"/>
          <w:lang w:val="en-US"/>
        </w:rPr>
        <w:t>: Juul Frost</w:t>
      </w:r>
    </w:p>
    <w:p w14:paraId="747B4218" w14:textId="77777777" w:rsidR="00775FA3" w:rsidRDefault="00775FA3" w:rsidP="00775FA3">
      <w:pPr>
        <w:rPr>
          <w:sz w:val="22"/>
          <w:szCs w:val="22"/>
        </w:rPr>
      </w:pPr>
      <w:r>
        <w:rPr>
          <w:sz w:val="22"/>
          <w:szCs w:val="22"/>
        </w:rPr>
        <w:t>Byggstart: hösten 2015</w:t>
      </w:r>
    </w:p>
    <w:p w14:paraId="37A3837D" w14:textId="77777777" w:rsidR="00775FA3" w:rsidRDefault="00775FA3" w:rsidP="00775FA3">
      <w:pPr>
        <w:rPr>
          <w:sz w:val="22"/>
          <w:szCs w:val="22"/>
        </w:rPr>
      </w:pPr>
      <w:r>
        <w:rPr>
          <w:sz w:val="22"/>
          <w:szCs w:val="22"/>
        </w:rPr>
        <w:t>Färdigställande: 2017</w:t>
      </w:r>
    </w:p>
    <w:p w14:paraId="16F81420" w14:textId="77777777" w:rsidR="00775FA3" w:rsidRDefault="00775FA3" w:rsidP="00775FA3">
      <w:pPr>
        <w:rPr>
          <w:sz w:val="22"/>
          <w:szCs w:val="22"/>
        </w:rPr>
      </w:pPr>
    </w:p>
    <w:p w14:paraId="4628CE91" w14:textId="77777777" w:rsidR="00775FA3" w:rsidRPr="00C27EEA" w:rsidRDefault="00775FA3" w:rsidP="00775FA3">
      <w:pPr>
        <w:rPr>
          <w:rFonts w:ascii="Calibri" w:hAnsi="Calibri"/>
          <w:color w:val="1F497D"/>
          <w:sz w:val="22"/>
          <w:szCs w:val="22"/>
        </w:rPr>
      </w:pPr>
      <w:r w:rsidRPr="00C27EEA">
        <w:rPr>
          <w:sz w:val="22"/>
          <w:szCs w:val="22"/>
        </w:rPr>
        <w:t xml:space="preserve">Projektet omfattar tre sammanbyggda flerbostadshus och en länga med radhus som omgärdar en gemensam innergård med stora grönytor och en lekplats. </w:t>
      </w:r>
      <w:r w:rsidRPr="00C27EEA">
        <w:rPr>
          <w:rFonts w:cs="Arial"/>
          <w:sz w:val="22"/>
          <w:szCs w:val="22"/>
        </w:rPr>
        <w:t xml:space="preserve">Lägenheterna kommer att uppföras i varierande storlekar, från 41 till 103 kvm, och inkluderar även studentlägenheter. </w:t>
      </w:r>
      <w:r w:rsidRPr="00C27EEA">
        <w:rPr>
          <w:sz w:val="22"/>
          <w:szCs w:val="22"/>
        </w:rPr>
        <w:t xml:space="preserve">Variationen i bostädernas storlek och upplåtelseform ska medge en bostadskarriär inom kvarteret. Den totala uthyrningsbara ytan i flerbostadshusen är </w:t>
      </w:r>
      <w:r w:rsidRPr="00C27EEA">
        <w:rPr>
          <w:rFonts w:cs="Arial"/>
          <w:sz w:val="22"/>
          <w:szCs w:val="22"/>
        </w:rPr>
        <w:t xml:space="preserve">7 440 </w:t>
      </w:r>
      <w:r w:rsidRPr="00C27EEA">
        <w:rPr>
          <w:sz w:val="22"/>
          <w:szCs w:val="22"/>
        </w:rPr>
        <w:t>kvadratmeter.</w:t>
      </w:r>
    </w:p>
    <w:p w14:paraId="26895A55" w14:textId="77777777" w:rsidR="00775FA3" w:rsidRPr="00C27EEA" w:rsidRDefault="00775FA3" w:rsidP="00775FA3">
      <w:pPr>
        <w:rPr>
          <w:sz w:val="22"/>
          <w:szCs w:val="22"/>
        </w:rPr>
      </w:pPr>
    </w:p>
    <w:p w14:paraId="7E5B378E" w14:textId="77777777" w:rsidR="00775FA3" w:rsidRPr="00C27EEA" w:rsidRDefault="00775FA3" w:rsidP="00775FA3">
      <w:pPr>
        <w:rPr>
          <w:sz w:val="22"/>
          <w:szCs w:val="22"/>
        </w:rPr>
      </w:pPr>
      <w:r w:rsidRPr="00C27EEA">
        <w:rPr>
          <w:sz w:val="22"/>
          <w:szCs w:val="22"/>
        </w:rPr>
        <w:t xml:space="preserve">Midroc är en av de största investerarna i Hyllie. Företaget utvecklar ytterligare ett bostadskvarter, </w:t>
      </w:r>
      <w:proofErr w:type="spellStart"/>
      <w:r w:rsidRPr="00C27EEA">
        <w:rPr>
          <w:sz w:val="22"/>
          <w:szCs w:val="22"/>
        </w:rPr>
        <w:t>kv</w:t>
      </w:r>
      <w:proofErr w:type="spellEnd"/>
      <w:r w:rsidRPr="00C27EEA">
        <w:rPr>
          <w:sz w:val="22"/>
          <w:szCs w:val="22"/>
        </w:rPr>
        <w:t xml:space="preserve"> Nanna, med ca 120 bostäder samt ett kontorshus i tio plan på totalt ca 8 000 kvadratmeter. Midroc har tidigare utvecklat Malmömässan och färdigställer inom kort kontorsfastigheten Hermod med en uthyrningsbar yta på 6 300 kvadratmeter. </w:t>
      </w:r>
    </w:p>
    <w:p w14:paraId="3DD48E85" w14:textId="77777777" w:rsidR="00853750" w:rsidRDefault="00853750" w:rsidP="00853750">
      <w:pPr>
        <w:rPr>
          <w:sz w:val="22"/>
          <w:szCs w:val="22"/>
        </w:rPr>
      </w:pPr>
    </w:p>
    <w:p w14:paraId="2D6ACCB0" w14:textId="77777777" w:rsidR="00853750" w:rsidRPr="000F5A71" w:rsidRDefault="00853750" w:rsidP="00853750">
      <w:pPr>
        <w:ind w:left="360" w:hanging="360"/>
        <w:rPr>
          <w:rFonts w:ascii="Arial" w:hAnsi="Arial" w:cs="Arial"/>
          <w:b/>
          <w:sz w:val="20"/>
        </w:rPr>
      </w:pPr>
      <w:r w:rsidRPr="00AF34F4">
        <w:rPr>
          <w:rFonts w:ascii="Arial" w:hAnsi="Arial" w:cs="Arial"/>
          <w:b/>
          <w:sz w:val="20"/>
        </w:rPr>
        <w:t xml:space="preserve">För </w:t>
      </w:r>
      <w:r>
        <w:rPr>
          <w:rFonts w:ascii="Arial" w:hAnsi="Arial" w:cs="Arial"/>
          <w:b/>
          <w:sz w:val="20"/>
        </w:rPr>
        <w:t>ytterligare</w:t>
      </w:r>
      <w:r w:rsidRPr="00AF34F4">
        <w:rPr>
          <w:rFonts w:ascii="Arial" w:hAnsi="Arial" w:cs="Arial"/>
          <w:b/>
          <w:sz w:val="20"/>
        </w:rPr>
        <w:t xml:space="preserve"> information, vänligen kontakta:</w:t>
      </w:r>
    </w:p>
    <w:p w14:paraId="5E5BAE6B" w14:textId="742C1251" w:rsidR="003C596C" w:rsidRPr="003C596C" w:rsidRDefault="006D25D9" w:rsidP="003C596C">
      <w:pPr>
        <w:rPr>
          <w:rFonts w:ascii="Arial" w:hAnsi="Arial" w:cs="Arial"/>
          <w:color w:val="000000"/>
          <w:szCs w:val="24"/>
          <w:lang w:val="en-US"/>
        </w:rPr>
      </w:pPr>
      <w:r>
        <w:rPr>
          <w:sz w:val="22"/>
          <w:szCs w:val="22"/>
          <w:lang w:val="en-US"/>
        </w:rPr>
        <w:t>Peter Syrén</w:t>
      </w:r>
      <w:r w:rsidR="00853750" w:rsidRPr="009C1AD9">
        <w:rPr>
          <w:sz w:val="22"/>
          <w:szCs w:val="22"/>
          <w:lang w:val="en-US"/>
        </w:rPr>
        <w:t xml:space="preserve">, </w:t>
      </w:r>
      <w:r w:rsidR="00C10C0A">
        <w:rPr>
          <w:sz w:val="22"/>
          <w:szCs w:val="22"/>
          <w:lang w:val="en-US"/>
        </w:rPr>
        <w:t xml:space="preserve">vice </w:t>
      </w:r>
      <w:proofErr w:type="spellStart"/>
      <w:proofErr w:type="gramStart"/>
      <w:r w:rsidR="00C10C0A">
        <w:rPr>
          <w:sz w:val="22"/>
          <w:szCs w:val="22"/>
          <w:lang w:val="en-US"/>
        </w:rPr>
        <w:t>vd</w:t>
      </w:r>
      <w:proofErr w:type="spellEnd"/>
      <w:proofErr w:type="gramEnd"/>
      <w:r w:rsidR="00853750">
        <w:rPr>
          <w:sz w:val="22"/>
          <w:szCs w:val="22"/>
          <w:lang w:val="en-US"/>
        </w:rPr>
        <w:t xml:space="preserve">, </w:t>
      </w:r>
      <w:r w:rsidR="00853750" w:rsidRPr="009C1AD9">
        <w:rPr>
          <w:sz w:val="22"/>
          <w:szCs w:val="22"/>
          <w:lang w:val="en-US"/>
        </w:rPr>
        <w:t xml:space="preserve">Midroc Property Development, </w:t>
      </w:r>
      <w:r w:rsidR="00853750" w:rsidRPr="00EA5AA3">
        <w:rPr>
          <w:sz w:val="22"/>
          <w:szCs w:val="22"/>
          <w:lang w:val="en-US"/>
        </w:rPr>
        <w:t>+46 10 47</w:t>
      </w:r>
      <w:r w:rsidR="00853750" w:rsidRPr="000F0100">
        <w:rPr>
          <w:sz w:val="22"/>
          <w:szCs w:val="22"/>
          <w:lang w:val="en-US"/>
        </w:rPr>
        <w:t xml:space="preserve">0 74 </w:t>
      </w:r>
      <w:r>
        <w:rPr>
          <w:sz w:val="22"/>
          <w:szCs w:val="22"/>
          <w:lang w:val="en-US"/>
        </w:rPr>
        <w:t>06</w:t>
      </w:r>
      <w:r w:rsidR="00853750" w:rsidRPr="000F0100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peter.l.syren</w:t>
      </w:r>
      <w:r w:rsidR="00853750" w:rsidRPr="000F0100">
        <w:rPr>
          <w:sz w:val="22"/>
          <w:szCs w:val="22"/>
          <w:lang w:val="en-US"/>
        </w:rPr>
        <w:t>@midroc.se</w:t>
      </w:r>
      <w:r w:rsidR="003C596C" w:rsidRPr="003C596C">
        <w:rPr>
          <w:rFonts w:ascii="Arial" w:hAnsi="Arial" w:cs="Arial"/>
          <w:color w:val="000000"/>
          <w:szCs w:val="24"/>
          <w:lang w:val="en-US"/>
        </w:rPr>
        <w:t> </w:t>
      </w:r>
    </w:p>
    <w:p w14:paraId="7E3F1FC0" w14:textId="77777777" w:rsidR="003C596C" w:rsidRPr="003C596C" w:rsidRDefault="003C596C" w:rsidP="003C596C">
      <w:pPr>
        <w:rPr>
          <w:rFonts w:ascii="Arial" w:hAnsi="Arial" w:cs="Arial"/>
          <w:color w:val="000000"/>
          <w:szCs w:val="24"/>
          <w:lang w:val="en-US"/>
        </w:rPr>
      </w:pPr>
      <w:r w:rsidRPr="003C596C">
        <w:rPr>
          <w:rFonts w:ascii="Arial" w:hAnsi="Arial" w:cs="Arial"/>
          <w:color w:val="000000"/>
          <w:szCs w:val="24"/>
          <w:lang w:val="en-US"/>
        </w:rPr>
        <w:t> </w:t>
      </w:r>
    </w:p>
    <w:p w14:paraId="11CB26B9" w14:textId="77777777" w:rsidR="0077164A" w:rsidRPr="00305AA0" w:rsidRDefault="0077164A" w:rsidP="0077164A">
      <w:pPr>
        <w:rPr>
          <w:sz w:val="22"/>
          <w:szCs w:val="22"/>
          <w:lang w:val="en-US"/>
        </w:rPr>
      </w:pPr>
      <w:bookmarkStart w:id="0" w:name="_GoBack"/>
      <w:bookmarkEnd w:id="0"/>
    </w:p>
    <w:sectPr w:rsidR="0077164A" w:rsidRPr="00305AA0" w:rsidSect="00F71CF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558" w:bottom="2694" w:left="1134" w:header="680" w:footer="6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923C6" w14:textId="77777777" w:rsidR="00D5294E" w:rsidRDefault="00D5294E">
      <w:r>
        <w:separator/>
      </w:r>
    </w:p>
  </w:endnote>
  <w:endnote w:type="continuationSeparator" w:id="0">
    <w:p w14:paraId="72A719DE" w14:textId="77777777" w:rsidR="00D5294E" w:rsidRDefault="00D5294E">
      <w:r>
        <w:continuationSeparator/>
      </w:r>
    </w:p>
  </w:endnote>
  <w:endnote w:type="continuationNotice" w:id="1">
    <w:p w14:paraId="6182801D" w14:textId="77777777" w:rsidR="00D5294E" w:rsidRDefault="00D529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9"/>
      <w:gridCol w:w="3324"/>
      <w:gridCol w:w="2631"/>
      <w:gridCol w:w="694"/>
    </w:tblGrid>
    <w:tr w:rsidR="00050D6D" w:rsidRPr="00253B9D" w14:paraId="667744BB" w14:textId="77777777" w:rsidTr="000B39C3">
      <w:trPr>
        <w:cantSplit/>
      </w:trPr>
      <w:tc>
        <w:tcPr>
          <w:tcW w:w="3329" w:type="dxa"/>
        </w:tcPr>
        <w:p w14:paraId="0C50DD67" w14:textId="77777777" w:rsidR="00050D6D" w:rsidRPr="00253B9D" w:rsidRDefault="00050D6D" w:rsidP="00624E33">
          <w:pPr>
            <w:pStyle w:val="TextSidfot"/>
            <w:rPr>
              <w:lang w:val="en-GB"/>
            </w:rPr>
          </w:pPr>
        </w:p>
      </w:tc>
      <w:tc>
        <w:tcPr>
          <w:tcW w:w="3324" w:type="dxa"/>
        </w:tcPr>
        <w:p w14:paraId="154A6813" w14:textId="77777777" w:rsidR="00050D6D" w:rsidRPr="00253B9D" w:rsidRDefault="00050D6D" w:rsidP="00624E33">
          <w:pPr>
            <w:pStyle w:val="TextSidfot"/>
          </w:pPr>
        </w:p>
      </w:tc>
      <w:tc>
        <w:tcPr>
          <w:tcW w:w="2631" w:type="dxa"/>
        </w:tcPr>
        <w:p w14:paraId="62876875" w14:textId="77777777" w:rsidR="00050D6D" w:rsidRPr="00253B9D" w:rsidRDefault="00050D6D" w:rsidP="00624E33">
          <w:pPr>
            <w:pStyle w:val="TextSidfot"/>
          </w:pPr>
        </w:p>
      </w:tc>
      <w:tc>
        <w:tcPr>
          <w:tcW w:w="694" w:type="dxa"/>
          <w:shd w:val="clear" w:color="auto" w:fill="auto"/>
          <w:vAlign w:val="bottom"/>
        </w:tcPr>
        <w:p w14:paraId="7FBF3C3F" w14:textId="79579EB4" w:rsidR="00050D6D" w:rsidRPr="00253B9D" w:rsidRDefault="00050D6D" w:rsidP="00624E33">
          <w:pPr>
            <w:pStyle w:val="TextSidfot"/>
          </w:pP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PAGE </w:instrText>
          </w:r>
          <w:r w:rsidRPr="00253B9D">
            <w:rPr>
              <w:rStyle w:val="Sidnummer"/>
            </w:rPr>
            <w:fldChar w:fldCharType="separate"/>
          </w:r>
          <w:r w:rsidR="00305AA0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(</w:t>
          </w: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NUMPAGES </w:instrText>
          </w:r>
          <w:r w:rsidRPr="00253B9D">
            <w:rPr>
              <w:rStyle w:val="Sidnummer"/>
            </w:rPr>
            <w:fldChar w:fldCharType="separate"/>
          </w:r>
          <w:r w:rsidR="00305AA0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)</w:t>
          </w:r>
        </w:p>
      </w:tc>
    </w:tr>
  </w:tbl>
  <w:p w14:paraId="08949FEA" w14:textId="77777777" w:rsidR="00050D6D" w:rsidRPr="005B3BB0" w:rsidRDefault="00050D6D" w:rsidP="00624E33">
    <w:pPr>
      <w:pStyle w:val="Sidfot"/>
      <w:rPr>
        <w:sz w:val="2"/>
        <w:szCs w:val="2"/>
      </w:rPr>
    </w:pPr>
  </w:p>
  <w:p w14:paraId="48C78FA7" w14:textId="77777777" w:rsidR="00050D6D" w:rsidRPr="00624E33" w:rsidRDefault="00050D6D">
    <w:pPr>
      <w:pStyle w:val="Sidfo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881A3" w14:textId="77777777" w:rsidR="000B39C3" w:rsidRDefault="000B39C3" w:rsidP="000B39C3">
    <w:pPr>
      <w:pStyle w:val="Rubrik3"/>
      <w:spacing w:line="276" w:lineRule="auto"/>
    </w:pPr>
    <w:r>
      <w:t>Fakta om Midroc Property Development</w:t>
    </w:r>
  </w:p>
  <w:p w14:paraId="0AD3BBC2" w14:textId="77777777" w:rsidR="000572ED" w:rsidRPr="00F3131E" w:rsidRDefault="000572ED" w:rsidP="000572ED">
    <w:pPr>
      <w:rPr>
        <w:rFonts w:ascii="Arial" w:hAnsi="Arial" w:cs="Arial"/>
        <w:iCs/>
        <w:sz w:val="18"/>
        <w:szCs w:val="18"/>
      </w:rPr>
    </w:pPr>
    <w:r w:rsidRPr="00F3131E">
      <w:rPr>
        <w:rFonts w:ascii="Arial" w:hAnsi="Arial" w:cs="Arial"/>
        <w:b/>
        <w:iCs/>
        <w:sz w:val="18"/>
        <w:szCs w:val="18"/>
      </w:rPr>
      <w:t>Midroc Property Development AB</w:t>
    </w:r>
    <w:r w:rsidRPr="00F3131E">
      <w:rPr>
        <w:rFonts w:ascii="Arial" w:hAnsi="Arial" w:cs="Arial"/>
        <w:iCs/>
        <w:sz w:val="18"/>
        <w:szCs w:val="18"/>
      </w:rPr>
      <w:t xml:space="preserve"> utvecklar och förvaltar kommersiella lokaler och bostäder. Projektportföljen omfattar idag 6</w:t>
    </w:r>
    <w:r>
      <w:rPr>
        <w:rFonts w:ascii="Arial" w:hAnsi="Arial" w:cs="Arial"/>
        <w:iCs/>
        <w:sz w:val="18"/>
        <w:szCs w:val="18"/>
      </w:rPr>
      <w:t>60</w:t>
    </w:r>
    <w:r w:rsidRPr="00F3131E">
      <w:rPr>
        <w:rFonts w:ascii="Arial" w:hAnsi="Arial" w:cs="Arial"/>
        <w:iCs/>
        <w:sz w:val="18"/>
        <w:szCs w:val="18"/>
      </w:rPr>
      <w:t xml:space="preserve"> 000 kvm byggrätter </w:t>
    </w:r>
    <w:r w:rsidRPr="00081523">
      <w:rPr>
        <w:rFonts w:ascii="Arial" w:hAnsi="Arial" w:cs="Arial"/>
        <w:sz w:val="18"/>
        <w:szCs w:val="18"/>
      </w:rPr>
      <w:t>med en projektvolym om ca 1</w:t>
    </w:r>
    <w:r>
      <w:rPr>
        <w:rFonts w:ascii="Arial" w:hAnsi="Arial" w:cs="Arial"/>
        <w:sz w:val="18"/>
        <w:szCs w:val="18"/>
      </w:rPr>
      <w:t>7</w:t>
    </w:r>
    <w:r w:rsidRPr="00081523">
      <w:rPr>
        <w:rFonts w:ascii="Arial" w:hAnsi="Arial" w:cs="Arial"/>
        <w:sz w:val="18"/>
        <w:szCs w:val="18"/>
      </w:rPr>
      <w:t xml:space="preserve"> miljarder kronor. </w:t>
    </w:r>
    <w:r w:rsidRPr="00F3131E">
      <w:rPr>
        <w:rFonts w:ascii="Arial" w:hAnsi="Arial" w:cs="Arial"/>
        <w:iCs/>
        <w:sz w:val="18"/>
        <w:szCs w:val="18"/>
      </w:rPr>
      <w:t>Fokus är inriktat på södra Sverige och huvudkontoret finns i Malmö. Vi vill utveckla hållbara stadsmiljöer, och ger därför full kraft åt goda och annorlunda idéer. Läs mer på mpd.midroc.se</w:t>
    </w:r>
  </w:p>
  <w:p w14:paraId="77D6AAE9" w14:textId="77777777" w:rsidR="000572ED" w:rsidRPr="0002341C" w:rsidRDefault="000572ED" w:rsidP="000572ED">
    <w:pPr>
      <w:pStyle w:val="Normalwebb"/>
      <w:rPr>
        <w:rFonts w:ascii="Arial" w:hAnsi="Arial" w:cs="Arial"/>
        <w:sz w:val="18"/>
        <w:szCs w:val="18"/>
      </w:rPr>
    </w:pPr>
    <w:r w:rsidRPr="00F3131E">
      <w:rPr>
        <w:rFonts w:ascii="Arial" w:hAnsi="Arial" w:cs="Arial"/>
        <w:iCs/>
        <w:sz w:val="18"/>
        <w:szCs w:val="18"/>
      </w:rPr>
      <w:t xml:space="preserve">Midroc Property Development </w:t>
    </w:r>
    <w:r w:rsidRPr="00F3131E">
      <w:rPr>
        <w:rFonts w:ascii="Arial" w:hAnsi="Arial" w:cs="Arial"/>
        <w:iCs/>
        <w:color w:val="000000"/>
        <w:sz w:val="18"/>
        <w:szCs w:val="18"/>
      </w:rPr>
      <w:t xml:space="preserve">ingår i </w:t>
    </w:r>
    <w:r w:rsidRPr="0002341C">
      <w:rPr>
        <w:rFonts w:ascii="Arial" w:hAnsi="Arial" w:cs="Arial"/>
        <w:b/>
        <w:sz w:val="18"/>
        <w:szCs w:val="18"/>
      </w:rPr>
      <w:t>Midroc Europe</w:t>
    </w:r>
    <w:r w:rsidRPr="0002341C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som </w:t>
    </w:r>
    <w:r w:rsidRPr="0002341C">
      <w:rPr>
        <w:rFonts w:ascii="Arial" w:hAnsi="Arial" w:cs="Arial"/>
        <w:sz w:val="18"/>
        <w:szCs w:val="18"/>
      </w:rPr>
      <w:t>bedriver verksamhet inom områdena fastighet, bygg, industri och miljö. Verksamheten är internationell med Sverige som utgångspunkt. Antalet medarbetare är 3</w:t>
    </w:r>
    <w:r>
      <w:rPr>
        <w:rFonts w:ascii="Arial" w:hAnsi="Arial" w:cs="Arial"/>
        <w:sz w:val="18"/>
        <w:szCs w:val="18"/>
      </w:rPr>
      <w:t xml:space="preserve"> </w:t>
    </w:r>
    <w:r w:rsidRPr="0002341C">
      <w:rPr>
        <w:rFonts w:ascii="Arial" w:hAnsi="Arial" w:cs="Arial"/>
        <w:sz w:val="18"/>
        <w:szCs w:val="18"/>
      </w:rPr>
      <w:t xml:space="preserve">200 och omsättningen över 5 miljarder kronor.  </w:t>
    </w:r>
  </w:p>
  <w:p w14:paraId="2BA1646F" w14:textId="7DF97B3F" w:rsidR="00050D6D" w:rsidRPr="001B06E3" w:rsidRDefault="00050D6D" w:rsidP="008E2D2C">
    <w:pPr>
      <w:spacing w:after="94" w:line="237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2E329" w14:textId="77777777" w:rsidR="00D5294E" w:rsidRDefault="00D5294E">
      <w:r>
        <w:separator/>
      </w:r>
    </w:p>
  </w:footnote>
  <w:footnote w:type="continuationSeparator" w:id="0">
    <w:p w14:paraId="0114CAA9" w14:textId="77777777" w:rsidR="00D5294E" w:rsidRDefault="00D5294E">
      <w:r>
        <w:continuationSeparator/>
      </w:r>
    </w:p>
  </w:footnote>
  <w:footnote w:type="continuationNotice" w:id="1">
    <w:p w14:paraId="03FE1435" w14:textId="77777777" w:rsidR="00D5294E" w:rsidRDefault="00D5294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73"/>
      <w:gridCol w:w="4819"/>
    </w:tblGrid>
    <w:tr w:rsidR="00050D6D" w14:paraId="5340CC0E" w14:textId="77777777" w:rsidTr="000B39C3">
      <w:trPr>
        <w:cantSplit/>
        <w:trHeight w:val="231"/>
      </w:trPr>
      <w:tc>
        <w:tcPr>
          <w:tcW w:w="5273" w:type="dxa"/>
        </w:tcPr>
        <w:p w14:paraId="75866C11" w14:textId="20633781" w:rsidR="00050D6D" w:rsidRDefault="00A95173">
          <w:pPr>
            <w:pStyle w:val="Sidhuvud"/>
          </w:pPr>
          <w:r>
            <w:rPr>
              <w:noProof/>
            </w:rPr>
            <w:drawing>
              <wp:inline distT="0" distB="0" distL="0" distR="0" wp14:anchorId="3AEA93BA" wp14:editId="54321EC3">
                <wp:extent cx="1050290" cy="751205"/>
                <wp:effectExtent l="0" t="0" r="0" b="10795"/>
                <wp:docPr id="33" name="Bild 2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40ECB0A0" w14:textId="77777777" w:rsidR="00050D6D" w:rsidRDefault="00050D6D">
          <w:pPr>
            <w:pStyle w:val="Sidhuvud"/>
            <w:jc w:val="right"/>
          </w:pPr>
        </w:p>
      </w:tc>
    </w:tr>
  </w:tbl>
  <w:p w14:paraId="77E11E6F" w14:textId="77777777" w:rsidR="00050D6D" w:rsidRDefault="00050D6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7090"/>
    </w:tblGrid>
    <w:tr w:rsidR="00050D6D" w14:paraId="72B88226" w14:textId="77777777" w:rsidTr="000B39C3">
      <w:trPr>
        <w:cantSplit/>
        <w:trHeight w:val="1273"/>
      </w:trPr>
      <w:tc>
        <w:tcPr>
          <w:tcW w:w="2905" w:type="dxa"/>
          <w:tcBorders>
            <w:bottom w:val="nil"/>
          </w:tcBorders>
        </w:tcPr>
        <w:p w14:paraId="3F038F51" w14:textId="5382A031" w:rsidR="00050D6D" w:rsidRDefault="00A95173" w:rsidP="00624E33">
          <w:pPr>
            <w:pStyle w:val="Sidhuvud"/>
          </w:pPr>
          <w:r>
            <w:rPr>
              <w:noProof/>
            </w:rPr>
            <w:drawing>
              <wp:inline distT="0" distB="0" distL="0" distR="0" wp14:anchorId="21D2F0AA" wp14:editId="34676AB9">
                <wp:extent cx="1050290" cy="751205"/>
                <wp:effectExtent l="0" t="0" r="0" b="10795"/>
                <wp:docPr id="34" name="Bild 1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0" w:type="dxa"/>
          <w:tcBorders>
            <w:bottom w:val="nil"/>
          </w:tcBorders>
          <w:vAlign w:val="bottom"/>
        </w:tcPr>
        <w:p w14:paraId="069DE721" w14:textId="77777777" w:rsidR="00050D6D" w:rsidRPr="0074708C" w:rsidRDefault="00050D6D" w:rsidP="00624E33">
          <w:pPr>
            <w:pStyle w:val="Sidhuvudrubrik"/>
          </w:pPr>
        </w:p>
      </w:tc>
    </w:tr>
  </w:tbl>
  <w:p w14:paraId="2B65EF9B" w14:textId="77777777" w:rsidR="00050D6D" w:rsidRDefault="00050D6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18429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323D1"/>
    <w:multiLevelType w:val="hybridMultilevel"/>
    <w:tmpl w:val="799A6B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1064F"/>
    <w:multiLevelType w:val="hybridMultilevel"/>
    <w:tmpl w:val="56E89A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319E"/>
    <w:multiLevelType w:val="hybridMultilevel"/>
    <w:tmpl w:val="E52C4912"/>
    <w:lvl w:ilvl="0" w:tplc="892612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E40A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F8C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641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9AFF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20C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850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27E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0C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14C55"/>
    <w:multiLevelType w:val="hybridMultilevel"/>
    <w:tmpl w:val="2E4A32EA"/>
    <w:lvl w:ilvl="0" w:tplc="A5CC0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6F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BE1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A6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A4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40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4E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65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AA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83599D"/>
    <w:multiLevelType w:val="hybridMultilevel"/>
    <w:tmpl w:val="462699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C1828"/>
    <w:multiLevelType w:val="multilevel"/>
    <w:tmpl w:val="3B547B8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7" w15:restartNumberingAfterBreak="0">
    <w:nsid w:val="4E6F2CFA"/>
    <w:multiLevelType w:val="hybridMultilevel"/>
    <w:tmpl w:val="4C5AAFC8"/>
    <w:lvl w:ilvl="0" w:tplc="603AEB30">
      <w:start w:val="5"/>
      <w:numFmt w:val="bullet"/>
      <w:lvlText w:val="–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13646"/>
    <w:multiLevelType w:val="hybridMultilevel"/>
    <w:tmpl w:val="C11604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963D4"/>
    <w:multiLevelType w:val="hybridMultilevel"/>
    <w:tmpl w:val="0B563B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D05BB"/>
    <w:multiLevelType w:val="hybridMultilevel"/>
    <w:tmpl w:val="1E1C92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95FF1"/>
    <w:multiLevelType w:val="hybridMultilevel"/>
    <w:tmpl w:val="E7485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0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AB"/>
    <w:rsid w:val="00001991"/>
    <w:rsid w:val="00022DDA"/>
    <w:rsid w:val="0002341C"/>
    <w:rsid w:val="00024379"/>
    <w:rsid w:val="00032F22"/>
    <w:rsid w:val="000345A2"/>
    <w:rsid w:val="00050D6D"/>
    <w:rsid w:val="000528AF"/>
    <w:rsid w:val="0005611D"/>
    <w:rsid w:val="000572ED"/>
    <w:rsid w:val="000575AD"/>
    <w:rsid w:val="00057A1E"/>
    <w:rsid w:val="00057D22"/>
    <w:rsid w:val="00074D0A"/>
    <w:rsid w:val="00074D36"/>
    <w:rsid w:val="00093BA9"/>
    <w:rsid w:val="00095CA7"/>
    <w:rsid w:val="000A3468"/>
    <w:rsid w:val="000A5192"/>
    <w:rsid w:val="000A56B5"/>
    <w:rsid w:val="000A7CD0"/>
    <w:rsid w:val="000B0872"/>
    <w:rsid w:val="000B285A"/>
    <w:rsid w:val="000B39C3"/>
    <w:rsid w:val="000B6C35"/>
    <w:rsid w:val="000C4316"/>
    <w:rsid w:val="000C7C73"/>
    <w:rsid w:val="000D21AC"/>
    <w:rsid w:val="000E3EFC"/>
    <w:rsid w:val="000E671D"/>
    <w:rsid w:val="000F0100"/>
    <w:rsid w:val="000F2FBD"/>
    <w:rsid w:val="000F5A71"/>
    <w:rsid w:val="00106DDC"/>
    <w:rsid w:val="001219E4"/>
    <w:rsid w:val="00145506"/>
    <w:rsid w:val="00164D89"/>
    <w:rsid w:val="001674FD"/>
    <w:rsid w:val="00173B2F"/>
    <w:rsid w:val="001868D4"/>
    <w:rsid w:val="001973CE"/>
    <w:rsid w:val="001A374D"/>
    <w:rsid w:val="001A62B8"/>
    <w:rsid w:val="001A6C5D"/>
    <w:rsid w:val="001B06E3"/>
    <w:rsid w:val="001B0B29"/>
    <w:rsid w:val="001B7AD9"/>
    <w:rsid w:val="001D58EC"/>
    <w:rsid w:val="001D6693"/>
    <w:rsid w:val="001F5C1A"/>
    <w:rsid w:val="001F70B9"/>
    <w:rsid w:val="00201ED2"/>
    <w:rsid w:val="00205B34"/>
    <w:rsid w:val="00220198"/>
    <w:rsid w:val="002338F1"/>
    <w:rsid w:val="0024349A"/>
    <w:rsid w:val="00246097"/>
    <w:rsid w:val="00247BE7"/>
    <w:rsid w:val="002605A8"/>
    <w:rsid w:val="002709C8"/>
    <w:rsid w:val="002748B4"/>
    <w:rsid w:val="00294BE4"/>
    <w:rsid w:val="00297635"/>
    <w:rsid w:val="002A2400"/>
    <w:rsid w:val="002A49B6"/>
    <w:rsid w:val="002B051E"/>
    <w:rsid w:val="002B17E8"/>
    <w:rsid w:val="002C156B"/>
    <w:rsid w:val="002D6BC4"/>
    <w:rsid w:val="002F5F09"/>
    <w:rsid w:val="003033BE"/>
    <w:rsid w:val="00305AA0"/>
    <w:rsid w:val="00306AC4"/>
    <w:rsid w:val="00310A3F"/>
    <w:rsid w:val="003134A9"/>
    <w:rsid w:val="0032091C"/>
    <w:rsid w:val="00320A41"/>
    <w:rsid w:val="003215D8"/>
    <w:rsid w:val="00323515"/>
    <w:rsid w:val="00325F79"/>
    <w:rsid w:val="00327670"/>
    <w:rsid w:val="00330A0D"/>
    <w:rsid w:val="003415A8"/>
    <w:rsid w:val="0035073C"/>
    <w:rsid w:val="00380E99"/>
    <w:rsid w:val="003A12CE"/>
    <w:rsid w:val="003A6782"/>
    <w:rsid w:val="003B1F23"/>
    <w:rsid w:val="003C596C"/>
    <w:rsid w:val="003D08D3"/>
    <w:rsid w:val="003E020D"/>
    <w:rsid w:val="003E1728"/>
    <w:rsid w:val="003E4596"/>
    <w:rsid w:val="00402047"/>
    <w:rsid w:val="00405CC4"/>
    <w:rsid w:val="00411860"/>
    <w:rsid w:val="00415005"/>
    <w:rsid w:val="004169A3"/>
    <w:rsid w:val="00424BA4"/>
    <w:rsid w:val="00433C41"/>
    <w:rsid w:val="00437351"/>
    <w:rsid w:val="00440CA2"/>
    <w:rsid w:val="00447B99"/>
    <w:rsid w:val="00453A36"/>
    <w:rsid w:val="0045444F"/>
    <w:rsid w:val="00457B76"/>
    <w:rsid w:val="00473807"/>
    <w:rsid w:val="00473CCE"/>
    <w:rsid w:val="004763B0"/>
    <w:rsid w:val="004831BF"/>
    <w:rsid w:val="00483D29"/>
    <w:rsid w:val="004846BE"/>
    <w:rsid w:val="004858F2"/>
    <w:rsid w:val="0049698B"/>
    <w:rsid w:val="004A1969"/>
    <w:rsid w:val="004A7B24"/>
    <w:rsid w:val="004B4906"/>
    <w:rsid w:val="004B4F41"/>
    <w:rsid w:val="004C1544"/>
    <w:rsid w:val="004D373D"/>
    <w:rsid w:val="004D3D82"/>
    <w:rsid w:val="004E1FC1"/>
    <w:rsid w:val="004F3EB6"/>
    <w:rsid w:val="00512878"/>
    <w:rsid w:val="005236EF"/>
    <w:rsid w:val="00527DB8"/>
    <w:rsid w:val="00530C07"/>
    <w:rsid w:val="005343EE"/>
    <w:rsid w:val="0054291C"/>
    <w:rsid w:val="00555D72"/>
    <w:rsid w:val="00564A0A"/>
    <w:rsid w:val="00577D86"/>
    <w:rsid w:val="00582A60"/>
    <w:rsid w:val="005847CC"/>
    <w:rsid w:val="005850D2"/>
    <w:rsid w:val="00595539"/>
    <w:rsid w:val="005A5F06"/>
    <w:rsid w:val="005B6371"/>
    <w:rsid w:val="005B7E43"/>
    <w:rsid w:val="005C1E4F"/>
    <w:rsid w:val="005C309B"/>
    <w:rsid w:val="005C4FAB"/>
    <w:rsid w:val="005D52D1"/>
    <w:rsid w:val="005D720F"/>
    <w:rsid w:val="005F0C7B"/>
    <w:rsid w:val="005F52B0"/>
    <w:rsid w:val="005F66CA"/>
    <w:rsid w:val="0060078F"/>
    <w:rsid w:val="0060137C"/>
    <w:rsid w:val="00601A5A"/>
    <w:rsid w:val="0061118B"/>
    <w:rsid w:val="00624E33"/>
    <w:rsid w:val="00626537"/>
    <w:rsid w:val="006349BE"/>
    <w:rsid w:val="00640FAD"/>
    <w:rsid w:val="006429CF"/>
    <w:rsid w:val="00646CBE"/>
    <w:rsid w:val="006554E1"/>
    <w:rsid w:val="00667A9D"/>
    <w:rsid w:val="00681240"/>
    <w:rsid w:val="006B570C"/>
    <w:rsid w:val="006B60D7"/>
    <w:rsid w:val="006C18CB"/>
    <w:rsid w:val="006C2BEC"/>
    <w:rsid w:val="006D0AFC"/>
    <w:rsid w:val="006D25D9"/>
    <w:rsid w:val="006E08E9"/>
    <w:rsid w:val="006E1930"/>
    <w:rsid w:val="006E237F"/>
    <w:rsid w:val="006E40EE"/>
    <w:rsid w:val="006E63A1"/>
    <w:rsid w:val="006F0DD7"/>
    <w:rsid w:val="007170E6"/>
    <w:rsid w:val="007179A8"/>
    <w:rsid w:val="0072475A"/>
    <w:rsid w:val="00725A39"/>
    <w:rsid w:val="007264C1"/>
    <w:rsid w:val="00735206"/>
    <w:rsid w:val="00736ADD"/>
    <w:rsid w:val="007404BA"/>
    <w:rsid w:val="0074618C"/>
    <w:rsid w:val="00755A8E"/>
    <w:rsid w:val="00760F86"/>
    <w:rsid w:val="00762892"/>
    <w:rsid w:val="00763D34"/>
    <w:rsid w:val="0077164A"/>
    <w:rsid w:val="00775FA3"/>
    <w:rsid w:val="00780CBD"/>
    <w:rsid w:val="007A13BB"/>
    <w:rsid w:val="007C0540"/>
    <w:rsid w:val="007C7056"/>
    <w:rsid w:val="007E4C18"/>
    <w:rsid w:val="007E53BF"/>
    <w:rsid w:val="007E6182"/>
    <w:rsid w:val="007F0E5A"/>
    <w:rsid w:val="007F1445"/>
    <w:rsid w:val="00804CAE"/>
    <w:rsid w:val="00811990"/>
    <w:rsid w:val="008124B3"/>
    <w:rsid w:val="0082400D"/>
    <w:rsid w:val="00824812"/>
    <w:rsid w:val="008262E4"/>
    <w:rsid w:val="008413E6"/>
    <w:rsid w:val="0085327B"/>
    <w:rsid w:val="00853750"/>
    <w:rsid w:val="008618F1"/>
    <w:rsid w:val="0086788B"/>
    <w:rsid w:val="008773F5"/>
    <w:rsid w:val="00892445"/>
    <w:rsid w:val="00893D9E"/>
    <w:rsid w:val="00894331"/>
    <w:rsid w:val="00894380"/>
    <w:rsid w:val="008B093B"/>
    <w:rsid w:val="008D3F56"/>
    <w:rsid w:val="008D7E07"/>
    <w:rsid w:val="008E2D2C"/>
    <w:rsid w:val="008E4DF6"/>
    <w:rsid w:val="008F1572"/>
    <w:rsid w:val="008F3F77"/>
    <w:rsid w:val="008F53CE"/>
    <w:rsid w:val="009039BF"/>
    <w:rsid w:val="00936D24"/>
    <w:rsid w:val="009469E7"/>
    <w:rsid w:val="00954194"/>
    <w:rsid w:val="0095469C"/>
    <w:rsid w:val="0095690D"/>
    <w:rsid w:val="00960415"/>
    <w:rsid w:val="009748FD"/>
    <w:rsid w:val="00975073"/>
    <w:rsid w:val="00981285"/>
    <w:rsid w:val="00985796"/>
    <w:rsid w:val="009917CE"/>
    <w:rsid w:val="00992844"/>
    <w:rsid w:val="009942B5"/>
    <w:rsid w:val="009949EF"/>
    <w:rsid w:val="009A065A"/>
    <w:rsid w:val="009A3261"/>
    <w:rsid w:val="009B7ED8"/>
    <w:rsid w:val="009C1AD9"/>
    <w:rsid w:val="009D389F"/>
    <w:rsid w:val="009D3CA5"/>
    <w:rsid w:val="009D54E4"/>
    <w:rsid w:val="009E2707"/>
    <w:rsid w:val="009E2C7F"/>
    <w:rsid w:val="009E3286"/>
    <w:rsid w:val="00A01F36"/>
    <w:rsid w:val="00A10F89"/>
    <w:rsid w:val="00A1760B"/>
    <w:rsid w:val="00A17DCD"/>
    <w:rsid w:val="00A276EE"/>
    <w:rsid w:val="00A370C2"/>
    <w:rsid w:val="00A60051"/>
    <w:rsid w:val="00A615FB"/>
    <w:rsid w:val="00A81D0E"/>
    <w:rsid w:val="00A81F58"/>
    <w:rsid w:val="00A82263"/>
    <w:rsid w:val="00A9060C"/>
    <w:rsid w:val="00A95173"/>
    <w:rsid w:val="00AA026D"/>
    <w:rsid w:val="00AA2DA3"/>
    <w:rsid w:val="00AC15C4"/>
    <w:rsid w:val="00AC3F80"/>
    <w:rsid w:val="00AC7680"/>
    <w:rsid w:val="00AC7D2A"/>
    <w:rsid w:val="00AE0024"/>
    <w:rsid w:val="00AE3CC1"/>
    <w:rsid w:val="00AF0C2A"/>
    <w:rsid w:val="00AF34F4"/>
    <w:rsid w:val="00AF459C"/>
    <w:rsid w:val="00AF7E8D"/>
    <w:rsid w:val="00B0009E"/>
    <w:rsid w:val="00B12907"/>
    <w:rsid w:val="00B12F2D"/>
    <w:rsid w:val="00B20122"/>
    <w:rsid w:val="00B210F5"/>
    <w:rsid w:val="00B240E8"/>
    <w:rsid w:val="00B45611"/>
    <w:rsid w:val="00B50135"/>
    <w:rsid w:val="00B516B2"/>
    <w:rsid w:val="00B65483"/>
    <w:rsid w:val="00B66AF8"/>
    <w:rsid w:val="00B711CD"/>
    <w:rsid w:val="00B72783"/>
    <w:rsid w:val="00B82147"/>
    <w:rsid w:val="00B94291"/>
    <w:rsid w:val="00BA34D7"/>
    <w:rsid w:val="00BA3A48"/>
    <w:rsid w:val="00BC1BB7"/>
    <w:rsid w:val="00BC1C6F"/>
    <w:rsid w:val="00BC1E09"/>
    <w:rsid w:val="00BC3A42"/>
    <w:rsid w:val="00BC5B59"/>
    <w:rsid w:val="00BD2E6B"/>
    <w:rsid w:val="00BD40F5"/>
    <w:rsid w:val="00BD6EE2"/>
    <w:rsid w:val="00BE398E"/>
    <w:rsid w:val="00BE50AE"/>
    <w:rsid w:val="00BE52ED"/>
    <w:rsid w:val="00C1093E"/>
    <w:rsid w:val="00C10C0A"/>
    <w:rsid w:val="00C11EF8"/>
    <w:rsid w:val="00C14984"/>
    <w:rsid w:val="00C244ED"/>
    <w:rsid w:val="00C246C8"/>
    <w:rsid w:val="00C27EEA"/>
    <w:rsid w:val="00C368EF"/>
    <w:rsid w:val="00C36CF7"/>
    <w:rsid w:val="00C44F20"/>
    <w:rsid w:val="00C56668"/>
    <w:rsid w:val="00C76B96"/>
    <w:rsid w:val="00C773B7"/>
    <w:rsid w:val="00C8250A"/>
    <w:rsid w:val="00C8415E"/>
    <w:rsid w:val="00C87610"/>
    <w:rsid w:val="00C92534"/>
    <w:rsid w:val="00CD124D"/>
    <w:rsid w:val="00CD4FE9"/>
    <w:rsid w:val="00CE1AB5"/>
    <w:rsid w:val="00CE30A8"/>
    <w:rsid w:val="00CF40DA"/>
    <w:rsid w:val="00D01397"/>
    <w:rsid w:val="00D14A1B"/>
    <w:rsid w:val="00D1749F"/>
    <w:rsid w:val="00D20B82"/>
    <w:rsid w:val="00D24ADE"/>
    <w:rsid w:val="00D26523"/>
    <w:rsid w:val="00D34D56"/>
    <w:rsid w:val="00D37577"/>
    <w:rsid w:val="00D42DB1"/>
    <w:rsid w:val="00D44941"/>
    <w:rsid w:val="00D5294E"/>
    <w:rsid w:val="00D63722"/>
    <w:rsid w:val="00D66DDC"/>
    <w:rsid w:val="00D7337F"/>
    <w:rsid w:val="00DB51AA"/>
    <w:rsid w:val="00DC3B45"/>
    <w:rsid w:val="00DC6996"/>
    <w:rsid w:val="00DC7BD4"/>
    <w:rsid w:val="00DD05C2"/>
    <w:rsid w:val="00DD0C76"/>
    <w:rsid w:val="00DD7989"/>
    <w:rsid w:val="00DF5B19"/>
    <w:rsid w:val="00E26C4E"/>
    <w:rsid w:val="00E318B0"/>
    <w:rsid w:val="00E40108"/>
    <w:rsid w:val="00E418D1"/>
    <w:rsid w:val="00E555B6"/>
    <w:rsid w:val="00E629FA"/>
    <w:rsid w:val="00E644A4"/>
    <w:rsid w:val="00E66E8D"/>
    <w:rsid w:val="00E6720A"/>
    <w:rsid w:val="00E73B69"/>
    <w:rsid w:val="00E8537F"/>
    <w:rsid w:val="00EA52A9"/>
    <w:rsid w:val="00EA5AA3"/>
    <w:rsid w:val="00EB7646"/>
    <w:rsid w:val="00EC60EB"/>
    <w:rsid w:val="00ED45B8"/>
    <w:rsid w:val="00EE02AD"/>
    <w:rsid w:val="00EE1748"/>
    <w:rsid w:val="00EF43AE"/>
    <w:rsid w:val="00F0027D"/>
    <w:rsid w:val="00F01018"/>
    <w:rsid w:val="00F01B58"/>
    <w:rsid w:val="00F224BB"/>
    <w:rsid w:val="00F22745"/>
    <w:rsid w:val="00F3131E"/>
    <w:rsid w:val="00F43B85"/>
    <w:rsid w:val="00F477AD"/>
    <w:rsid w:val="00F6188F"/>
    <w:rsid w:val="00F628A5"/>
    <w:rsid w:val="00F62B8D"/>
    <w:rsid w:val="00F63FB6"/>
    <w:rsid w:val="00F6431C"/>
    <w:rsid w:val="00F71CF1"/>
    <w:rsid w:val="00F800B5"/>
    <w:rsid w:val="00F84F8B"/>
    <w:rsid w:val="00F85AFE"/>
    <w:rsid w:val="00F91C28"/>
    <w:rsid w:val="00F940E9"/>
    <w:rsid w:val="00FA0B25"/>
    <w:rsid w:val="00FB61F2"/>
    <w:rsid w:val="00FB699B"/>
    <w:rsid w:val="00FC20B8"/>
    <w:rsid w:val="00FD0C5A"/>
    <w:rsid w:val="00FD125D"/>
    <w:rsid w:val="00FD5E8A"/>
    <w:rsid w:val="00FD7D51"/>
    <w:rsid w:val="00FE0B1E"/>
    <w:rsid w:val="00FE3ADA"/>
    <w:rsid w:val="00FE4E25"/>
    <w:rsid w:val="00FF27A9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018814E"/>
  <w15:docId w15:val="{2BCCE551-6909-4A00-A501-E5FD8C6B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rsid w:val="00975073"/>
    <w:pPr>
      <w:keepNext/>
      <w:spacing w:before="24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975073"/>
    <w:pPr>
      <w:keepNext/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Rubrik2"/>
    <w:next w:val="Normal"/>
    <w:link w:val="Rubrik3Char"/>
    <w:qFormat/>
    <w:rsid w:val="00975073"/>
    <w:pPr>
      <w:spacing w:before="120"/>
      <w:outlineLvl w:val="2"/>
    </w:pPr>
    <w:rPr>
      <w:rFonts w:cs="Arial"/>
      <w:bCs/>
      <w:sz w:val="20"/>
    </w:rPr>
  </w:style>
  <w:style w:type="paragraph" w:styleId="Rubrik4">
    <w:name w:val="heading 4"/>
    <w:basedOn w:val="Rubrik2"/>
    <w:next w:val="Normal"/>
    <w:qFormat/>
    <w:rsid w:val="00975073"/>
    <w:pPr>
      <w:spacing w:before="120"/>
      <w:outlineLvl w:val="3"/>
    </w:pPr>
    <w:rPr>
      <w:rFonts w:cs="Arial"/>
      <w:bCs/>
      <w:i/>
      <w:iCs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Normal"/>
    <w:rsid w:val="00975073"/>
    <w:rPr>
      <w:rFonts w:ascii="Arial" w:hAnsi="Arial" w:cs="Arial"/>
      <w:sz w:val="16"/>
    </w:rPr>
  </w:style>
  <w:style w:type="character" w:styleId="Hyperlnk">
    <w:name w:val="Hyperlink"/>
    <w:rPr>
      <w:color w:val="0000FF"/>
      <w:u w:val="single"/>
    </w:rPr>
  </w:style>
  <w:style w:type="paragraph" w:customStyle="1" w:styleId="LedtextFretagsnamn">
    <w:name w:val="LedtextFöretagsnamn"/>
    <w:basedOn w:val="Normal"/>
    <w:rsid w:val="00975073"/>
    <w:rPr>
      <w:rFonts w:ascii="Arial" w:hAnsi="Arial"/>
      <w:b/>
      <w:sz w:val="14"/>
    </w:rPr>
  </w:style>
  <w:style w:type="paragraph" w:customStyle="1" w:styleId="LedtextSidfot">
    <w:name w:val="LedtextSidfot"/>
    <w:basedOn w:val="Normal"/>
    <w:rsid w:val="00975073"/>
    <w:rPr>
      <w:rFonts w:ascii="Arial" w:hAnsi="Arial" w:cs="Arial"/>
      <w:sz w:val="14"/>
    </w:rPr>
  </w:style>
  <w:style w:type="paragraph" w:customStyle="1" w:styleId="Sidhuvudrubrik">
    <w:name w:val="Sidhuvudrubrik"/>
    <w:basedOn w:val="Rubrik1"/>
    <w:rsid w:val="00624E33"/>
    <w:pPr>
      <w:spacing w:before="280"/>
      <w:jc w:val="right"/>
    </w:pPr>
    <w:rPr>
      <w:sz w:val="32"/>
    </w:rPr>
  </w:style>
  <w:style w:type="paragraph" w:customStyle="1" w:styleId="TextSidfot">
    <w:name w:val="TextSidfot"/>
    <w:basedOn w:val="Normal"/>
    <w:rsid w:val="00624E33"/>
    <w:rPr>
      <w:sz w:val="18"/>
      <w:szCs w:val="18"/>
    </w:rPr>
  </w:style>
  <w:style w:type="character" w:styleId="Sidnummer">
    <w:name w:val="page number"/>
    <w:basedOn w:val="Standardstycketeckensnitt"/>
    <w:rsid w:val="00624E33"/>
  </w:style>
  <w:style w:type="character" w:customStyle="1" w:styleId="Rubrik2Char">
    <w:name w:val="Rubrik 2 Char"/>
    <w:link w:val="Rubrik2"/>
    <w:rsid w:val="005C4FAB"/>
    <w:rPr>
      <w:rFonts w:ascii="Arial" w:hAnsi="Arial"/>
      <w:b/>
      <w:sz w:val="24"/>
      <w:lang w:val="sv-SE" w:eastAsia="sv-SE" w:bidi="ar-SA"/>
    </w:rPr>
  </w:style>
  <w:style w:type="character" w:customStyle="1" w:styleId="Rubrik3Char">
    <w:name w:val="Rubrik 3 Char"/>
    <w:link w:val="Rubrik3"/>
    <w:rsid w:val="005C4FAB"/>
    <w:rPr>
      <w:rFonts w:ascii="Arial" w:hAnsi="Arial" w:cs="Arial"/>
      <w:b/>
      <w:bCs/>
      <w:sz w:val="24"/>
      <w:lang w:val="sv-SE" w:eastAsia="sv-SE" w:bidi="ar-SA"/>
    </w:rPr>
  </w:style>
  <w:style w:type="paragraph" w:styleId="Normalwebb">
    <w:name w:val="Normal (Web)"/>
    <w:basedOn w:val="Normal"/>
    <w:uiPriority w:val="99"/>
    <w:rsid w:val="00B210F5"/>
    <w:pPr>
      <w:spacing w:before="100" w:beforeAutospacing="1" w:after="77"/>
    </w:pPr>
    <w:rPr>
      <w:szCs w:val="24"/>
    </w:rPr>
  </w:style>
  <w:style w:type="table" w:styleId="Tabellrutnt">
    <w:name w:val="Table Grid"/>
    <w:basedOn w:val="Normaltabell"/>
    <w:rsid w:val="00F0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F34F4"/>
    <w:pPr>
      <w:ind w:left="1304"/>
    </w:pPr>
  </w:style>
  <w:style w:type="character" w:styleId="Kommentarsreferens">
    <w:name w:val="annotation reference"/>
    <w:rsid w:val="00780CB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0CBD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80CBD"/>
  </w:style>
  <w:style w:type="paragraph" w:styleId="Kommentarsmne">
    <w:name w:val="annotation subject"/>
    <w:basedOn w:val="Kommentarer"/>
    <w:next w:val="Kommentarer"/>
    <w:link w:val="KommentarsmneChar"/>
    <w:rsid w:val="00780CBD"/>
    <w:rPr>
      <w:b/>
      <w:bCs/>
    </w:rPr>
  </w:style>
  <w:style w:type="character" w:customStyle="1" w:styleId="KommentarsmneChar">
    <w:name w:val="Kommentarsämne Char"/>
    <w:link w:val="Kommentarsmne"/>
    <w:rsid w:val="00780CBD"/>
    <w:rPr>
      <w:b/>
      <w:bCs/>
    </w:rPr>
  </w:style>
  <w:style w:type="paragraph" w:styleId="Ballongtext">
    <w:name w:val="Balloon Text"/>
    <w:basedOn w:val="Normal"/>
    <w:link w:val="BallongtextChar"/>
    <w:rsid w:val="00780C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80CBD"/>
    <w:rPr>
      <w:rFonts w:ascii="Tahoma" w:hAnsi="Tahoma" w:cs="Tahoma"/>
      <w:sz w:val="16"/>
      <w:szCs w:val="16"/>
    </w:rPr>
  </w:style>
  <w:style w:type="character" w:styleId="Betoning">
    <w:name w:val="Emphasis"/>
    <w:uiPriority w:val="20"/>
    <w:qFormat/>
    <w:rsid w:val="003415A8"/>
    <w:rPr>
      <w:i/>
      <w:iCs/>
    </w:rPr>
  </w:style>
  <w:style w:type="paragraph" w:styleId="Revision">
    <w:name w:val="Revision"/>
    <w:hidden/>
    <w:uiPriority w:val="99"/>
    <w:semiHidden/>
    <w:rsid w:val="00B82147"/>
    <w:rPr>
      <w:sz w:val="24"/>
    </w:rPr>
  </w:style>
  <w:style w:type="character" w:customStyle="1" w:styleId="skypepnhprintcontainer1358147792">
    <w:name w:val="skype_pnh_print_container_1358147792"/>
    <w:rsid w:val="00D34D56"/>
  </w:style>
  <w:style w:type="character" w:customStyle="1" w:styleId="skypepnhmark">
    <w:name w:val="skype_pnh_mark"/>
    <w:rsid w:val="00D34D56"/>
  </w:style>
  <w:style w:type="character" w:styleId="AnvndHyperlnk">
    <w:name w:val="FollowedHyperlink"/>
    <w:rsid w:val="00AC3F80"/>
    <w:rPr>
      <w:color w:val="954F72"/>
      <w:u w:val="single"/>
    </w:rPr>
  </w:style>
  <w:style w:type="paragraph" w:customStyle="1" w:styleId="Default">
    <w:name w:val="Default"/>
    <w:rsid w:val="008E2D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4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079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18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516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25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385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842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92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900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119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74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3839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7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46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85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6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260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03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528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72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16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92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15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Microsoft\Mallar\Marknad\Pressinbjud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6C88D-FB5A-4001-A0BA-65C42E5BF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Pressinbjudan</Template>
  <TotalTime>6</TotalTime>
  <Pages>1</Pages>
  <Words>287</Words>
  <Characters>1733</Characters>
  <Application>Microsoft Office Word</Application>
  <DocSecurity>0</DocSecurity>
  <Lines>37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</vt:lpstr>
    </vt:vector>
  </TitlesOfParts>
  <Company>Midroc Property Development AB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Karin Skiöld</dc:creator>
  <cp:keywords>Rev 2006-08-17</cp:keywords>
  <dc:description/>
  <cp:lastModifiedBy>Skiöld, Karin</cp:lastModifiedBy>
  <cp:revision>3</cp:revision>
  <cp:lastPrinted>2015-01-07T19:48:00Z</cp:lastPrinted>
  <dcterms:created xsi:type="dcterms:W3CDTF">2015-11-05T11:43:00Z</dcterms:created>
  <dcterms:modified xsi:type="dcterms:W3CDTF">2015-11-05T11:47:00Z</dcterms:modified>
</cp:coreProperties>
</file>