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36D0F" w14:textId="41AB78C7" w:rsidR="00200A50" w:rsidRDefault="00200A50" w:rsidP="00111F21">
      <w:pPr>
        <w:spacing w:after="0" w:line="240" w:lineRule="auto"/>
        <w:jc w:val="center"/>
        <w:rPr>
          <w:rFonts w:ascii="Arial" w:hAnsi="Arial" w:cs="Arial"/>
          <w:b/>
          <w:color w:val="7E93A7"/>
          <w:sz w:val="28"/>
          <w:szCs w:val="28"/>
        </w:rPr>
      </w:pPr>
    </w:p>
    <w:p w14:paraId="50E4F8EA" w14:textId="113EE873" w:rsidR="00111F21" w:rsidRPr="00111F21" w:rsidRDefault="00111F21" w:rsidP="00111F21">
      <w:pPr>
        <w:spacing w:after="0" w:line="240" w:lineRule="auto"/>
        <w:jc w:val="center"/>
        <w:rPr>
          <w:rFonts w:ascii="Arial" w:hAnsi="Arial" w:cs="Arial"/>
          <w:b/>
          <w:color w:val="7E93A7"/>
          <w:sz w:val="28"/>
          <w:szCs w:val="28"/>
        </w:rPr>
      </w:pPr>
      <w:r w:rsidRPr="00111F21">
        <w:rPr>
          <w:rFonts w:ascii="Arial" w:hAnsi="Arial" w:cs="Arial"/>
          <w:b/>
          <w:color w:val="7E93A7"/>
          <w:sz w:val="28"/>
          <w:szCs w:val="28"/>
        </w:rPr>
        <w:t>COMUNICATO STAMPA</w:t>
      </w:r>
    </w:p>
    <w:p w14:paraId="6784134A" w14:textId="77777777" w:rsidR="00111F21" w:rsidRPr="00111F21" w:rsidRDefault="00111F21" w:rsidP="00ED6A4A">
      <w:pPr>
        <w:pStyle w:val="NormaleWeb"/>
        <w:shd w:val="clear" w:color="auto" w:fill="FEFEFE"/>
        <w:jc w:val="center"/>
        <w:rPr>
          <w:rFonts w:ascii="Arial" w:hAnsi="Arial" w:cs="Arial"/>
          <w:b/>
          <w:color w:val="0A0A0A"/>
          <w:sz w:val="28"/>
          <w:szCs w:val="28"/>
        </w:rPr>
      </w:pPr>
    </w:p>
    <w:p w14:paraId="3F954D65" w14:textId="412D0123" w:rsidR="00ED6A4A" w:rsidRDefault="00ED6A4A" w:rsidP="00ED6A4A">
      <w:pPr>
        <w:pStyle w:val="NormaleWeb"/>
        <w:shd w:val="clear" w:color="auto" w:fill="FEFEFE"/>
        <w:jc w:val="center"/>
        <w:rPr>
          <w:rFonts w:ascii="Arial" w:hAnsi="Arial" w:cs="Arial"/>
          <w:b/>
          <w:color w:val="0A0A0A"/>
          <w:sz w:val="40"/>
          <w:szCs w:val="40"/>
        </w:rPr>
      </w:pPr>
      <w:r w:rsidRPr="000360E4">
        <w:rPr>
          <w:rFonts w:ascii="Arial" w:hAnsi="Arial" w:cs="Arial"/>
          <w:b/>
          <w:color w:val="0A0A0A"/>
          <w:sz w:val="40"/>
          <w:szCs w:val="40"/>
        </w:rPr>
        <w:t xml:space="preserve">Crédit Agricole e Visa: </w:t>
      </w:r>
    </w:p>
    <w:p w14:paraId="5DC6E438" w14:textId="7691678A" w:rsidR="00ED6A4A" w:rsidRPr="001C5076" w:rsidRDefault="00760076" w:rsidP="00ED6A4A">
      <w:pPr>
        <w:pStyle w:val="NormaleWeb"/>
        <w:shd w:val="clear" w:color="auto" w:fill="FEFEFE"/>
        <w:jc w:val="center"/>
        <w:rPr>
          <w:rStyle w:val="Enfasigrassetto"/>
          <w:rFonts w:ascii="Arial" w:hAnsi="Arial" w:cs="Arial"/>
          <w:color w:val="0A0A0A"/>
          <w:sz w:val="40"/>
          <w:szCs w:val="40"/>
        </w:rPr>
      </w:pPr>
      <w:r>
        <w:rPr>
          <w:rFonts w:ascii="Arial" w:hAnsi="Arial" w:cs="Arial"/>
          <w:b/>
          <w:color w:val="0A0A0A"/>
          <w:sz w:val="40"/>
          <w:szCs w:val="40"/>
        </w:rPr>
        <w:t>nuova</w:t>
      </w:r>
      <w:r w:rsidRPr="000360E4">
        <w:rPr>
          <w:rFonts w:ascii="Arial" w:hAnsi="Arial" w:cs="Arial"/>
          <w:b/>
          <w:color w:val="0A0A0A"/>
          <w:sz w:val="40"/>
          <w:szCs w:val="40"/>
        </w:rPr>
        <w:t xml:space="preserve"> </w:t>
      </w:r>
      <w:r w:rsidR="00ED6A4A" w:rsidRPr="000360E4">
        <w:rPr>
          <w:rFonts w:ascii="Arial" w:hAnsi="Arial" w:cs="Arial"/>
          <w:b/>
          <w:color w:val="0A0A0A"/>
          <w:sz w:val="40"/>
          <w:szCs w:val="40"/>
        </w:rPr>
        <w:t>partnership a tutto campo</w:t>
      </w:r>
      <w:r w:rsidR="004A4E18">
        <w:rPr>
          <w:rFonts w:ascii="Arial" w:hAnsi="Arial" w:cs="Arial"/>
          <w:b/>
          <w:color w:val="0A0A0A"/>
          <w:sz w:val="40"/>
          <w:szCs w:val="40"/>
        </w:rPr>
        <w:t xml:space="preserve"> per l’Italia</w:t>
      </w:r>
    </w:p>
    <w:p w14:paraId="46E48D70" w14:textId="6AE4216A" w:rsidR="00EE6F5A" w:rsidRPr="00AA7887" w:rsidRDefault="00EE6F5A" w:rsidP="009E65D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5427F6DC" w14:textId="77777777" w:rsidR="00462C29" w:rsidRDefault="00391AD7" w:rsidP="00462C29">
      <w:pPr>
        <w:spacing w:after="0"/>
        <w:jc w:val="center"/>
        <w:rPr>
          <w:rFonts w:ascii="Arial" w:hAnsi="Arial" w:cs="Arial"/>
          <w:i/>
          <w:iCs/>
          <w:sz w:val="28"/>
          <w:szCs w:val="28"/>
        </w:rPr>
      </w:pPr>
      <w:r w:rsidRPr="00391AD7">
        <w:rPr>
          <w:rFonts w:ascii="Arial" w:hAnsi="Arial" w:cs="Arial"/>
          <w:i/>
          <w:iCs/>
          <w:sz w:val="28"/>
          <w:szCs w:val="28"/>
        </w:rPr>
        <w:t xml:space="preserve">Dalla sinergia nascono le </w:t>
      </w:r>
      <w:r w:rsidR="00391359" w:rsidRPr="00391AD7">
        <w:rPr>
          <w:rFonts w:ascii="Arial" w:hAnsi="Arial" w:cs="Arial"/>
          <w:i/>
          <w:iCs/>
          <w:sz w:val="28"/>
          <w:szCs w:val="28"/>
        </w:rPr>
        <w:t>carte di pagamento</w:t>
      </w:r>
      <w:r w:rsidRPr="00391AD7">
        <w:rPr>
          <w:rFonts w:ascii="Arial" w:hAnsi="Arial" w:cs="Arial"/>
          <w:i/>
          <w:iCs/>
          <w:sz w:val="28"/>
          <w:szCs w:val="28"/>
        </w:rPr>
        <w:t xml:space="preserve"> </w:t>
      </w:r>
      <w:r w:rsidR="00462C29">
        <w:rPr>
          <w:rFonts w:ascii="Arial" w:hAnsi="Arial" w:cs="Arial"/>
          <w:i/>
          <w:iCs/>
          <w:sz w:val="28"/>
          <w:szCs w:val="28"/>
        </w:rPr>
        <w:t>digital ed eco-</w:t>
      </w:r>
      <w:proofErr w:type="spellStart"/>
      <w:r w:rsidR="00462C29">
        <w:rPr>
          <w:rFonts w:ascii="Arial" w:hAnsi="Arial" w:cs="Arial"/>
          <w:i/>
          <w:iCs/>
          <w:sz w:val="28"/>
          <w:szCs w:val="28"/>
        </w:rPr>
        <w:t>friendly</w:t>
      </w:r>
      <w:proofErr w:type="spellEnd"/>
      <w:r w:rsidRPr="00391AD7">
        <w:rPr>
          <w:rFonts w:ascii="Arial" w:hAnsi="Arial" w:cs="Arial"/>
          <w:i/>
          <w:iCs/>
          <w:sz w:val="28"/>
          <w:szCs w:val="28"/>
        </w:rPr>
        <w:t xml:space="preserve"> </w:t>
      </w:r>
    </w:p>
    <w:p w14:paraId="13A4A98A" w14:textId="33A4CBB7" w:rsidR="00391359" w:rsidRPr="00391AD7" w:rsidRDefault="00391AD7" w:rsidP="00462C29">
      <w:pPr>
        <w:spacing w:after="0"/>
        <w:jc w:val="center"/>
        <w:rPr>
          <w:rFonts w:ascii="Arial" w:hAnsi="Arial" w:cs="Arial"/>
          <w:i/>
          <w:iCs/>
          <w:sz w:val="28"/>
          <w:szCs w:val="28"/>
        </w:rPr>
      </w:pPr>
      <w:r w:rsidRPr="00391AD7">
        <w:rPr>
          <w:rFonts w:ascii="Arial" w:hAnsi="Arial" w:cs="Arial"/>
          <w:i/>
          <w:iCs/>
          <w:sz w:val="28"/>
          <w:szCs w:val="28"/>
        </w:rPr>
        <w:t xml:space="preserve">e la partnership con </w:t>
      </w:r>
      <w:r w:rsidR="00391359" w:rsidRPr="00391AD7">
        <w:rPr>
          <w:rFonts w:ascii="Arial" w:hAnsi="Arial" w:cs="Arial"/>
          <w:i/>
          <w:iCs/>
          <w:sz w:val="28"/>
          <w:szCs w:val="28"/>
        </w:rPr>
        <w:t>Le Village by CA Milano</w:t>
      </w:r>
    </w:p>
    <w:p w14:paraId="6727647F" w14:textId="77777777" w:rsidR="00391359" w:rsidRPr="00AA7887" w:rsidRDefault="00391359" w:rsidP="002924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6B872D6" w14:textId="3360652D" w:rsidR="009800D0" w:rsidRDefault="00ED6A4A" w:rsidP="009800D0">
      <w:pPr>
        <w:spacing w:after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Milano</w:t>
      </w:r>
      <w:r w:rsidR="0036488C" w:rsidRPr="00AA7887">
        <w:rPr>
          <w:rFonts w:ascii="Arial" w:hAnsi="Arial" w:cs="Arial"/>
          <w:i/>
          <w:sz w:val="23"/>
          <w:szCs w:val="23"/>
        </w:rPr>
        <w:t>,</w:t>
      </w:r>
      <w:r w:rsidR="0036488C" w:rsidRPr="00AA7887">
        <w:rPr>
          <w:rFonts w:ascii="Arial" w:hAnsi="Arial" w:cs="Arial"/>
          <w:i/>
          <w:color w:val="FF0000"/>
          <w:sz w:val="23"/>
          <w:szCs w:val="23"/>
        </w:rPr>
        <w:t xml:space="preserve"> </w:t>
      </w:r>
      <w:r w:rsidR="0084158A">
        <w:rPr>
          <w:rFonts w:ascii="Arial" w:hAnsi="Arial" w:cs="Arial"/>
          <w:i/>
          <w:sz w:val="23"/>
          <w:szCs w:val="23"/>
        </w:rPr>
        <w:t>26</w:t>
      </w:r>
      <w:r w:rsidR="003405D9" w:rsidRPr="00AA7887">
        <w:rPr>
          <w:rFonts w:ascii="Arial" w:hAnsi="Arial" w:cs="Arial"/>
          <w:i/>
          <w:sz w:val="23"/>
          <w:szCs w:val="23"/>
        </w:rPr>
        <w:t xml:space="preserve"> </w:t>
      </w:r>
      <w:r>
        <w:rPr>
          <w:rFonts w:ascii="Arial" w:hAnsi="Arial" w:cs="Arial"/>
          <w:i/>
          <w:sz w:val="23"/>
          <w:szCs w:val="23"/>
        </w:rPr>
        <w:t>luglio</w:t>
      </w:r>
      <w:r w:rsidR="003405D9" w:rsidRPr="00AA7887">
        <w:rPr>
          <w:rFonts w:ascii="Arial" w:hAnsi="Arial" w:cs="Arial"/>
          <w:i/>
          <w:sz w:val="23"/>
          <w:szCs w:val="23"/>
        </w:rPr>
        <w:t xml:space="preserve"> </w:t>
      </w:r>
      <w:r w:rsidR="0036488C" w:rsidRPr="00AA7887">
        <w:rPr>
          <w:rFonts w:ascii="Arial" w:hAnsi="Arial" w:cs="Arial"/>
          <w:i/>
          <w:sz w:val="23"/>
          <w:szCs w:val="23"/>
        </w:rPr>
        <w:t>20</w:t>
      </w:r>
      <w:r w:rsidR="0076170E" w:rsidRPr="00AA7887">
        <w:rPr>
          <w:rFonts w:ascii="Arial" w:hAnsi="Arial" w:cs="Arial"/>
          <w:i/>
          <w:sz w:val="23"/>
          <w:szCs w:val="23"/>
        </w:rPr>
        <w:t>21</w:t>
      </w:r>
      <w:r w:rsidR="00B406D5" w:rsidRPr="00AA7887">
        <w:rPr>
          <w:rFonts w:ascii="Arial" w:hAnsi="Arial" w:cs="Arial"/>
          <w:sz w:val="23"/>
          <w:szCs w:val="23"/>
        </w:rPr>
        <w:t xml:space="preserve"> </w:t>
      </w:r>
      <w:r w:rsidR="00410C43" w:rsidRPr="00AA7887">
        <w:rPr>
          <w:rFonts w:ascii="Arial" w:hAnsi="Arial" w:cs="Arial"/>
          <w:sz w:val="23"/>
          <w:szCs w:val="23"/>
        </w:rPr>
        <w:t>–</w:t>
      </w:r>
      <w:r w:rsidR="00207ECF" w:rsidRPr="00AA7887">
        <w:rPr>
          <w:rFonts w:ascii="Arial" w:hAnsi="Arial" w:cs="Arial"/>
          <w:sz w:val="23"/>
          <w:szCs w:val="23"/>
        </w:rPr>
        <w:t xml:space="preserve"> </w:t>
      </w:r>
      <w:r w:rsidR="009800D0" w:rsidRPr="001C4A5F">
        <w:rPr>
          <w:rFonts w:ascii="Arial" w:hAnsi="Arial" w:cs="Arial"/>
          <w:sz w:val="23"/>
          <w:szCs w:val="23"/>
        </w:rPr>
        <w:t xml:space="preserve">Una collaborazione a 360 gradi all’insegna dell’innovazione e della sostenibilità quella tra il </w:t>
      </w:r>
      <w:r w:rsidR="009800D0" w:rsidRPr="009800D0">
        <w:rPr>
          <w:rFonts w:ascii="Arial" w:hAnsi="Arial" w:cs="Arial"/>
          <w:b/>
          <w:sz w:val="23"/>
          <w:szCs w:val="23"/>
        </w:rPr>
        <w:t>Gruppo Crédit Agricole in Italia</w:t>
      </w:r>
      <w:r w:rsidR="009800D0" w:rsidRPr="001C4A5F">
        <w:rPr>
          <w:rFonts w:ascii="Arial" w:hAnsi="Arial" w:cs="Arial"/>
          <w:sz w:val="23"/>
          <w:szCs w:val="23"/>
        </w:rPr>
        <w:t xml:space="preserve"> e </w:t>
      </w:r>
      <w:r w:rsidR="009800D0" w:rsidRPr="009800D0">
        <w:rPr>
          <w:rFonts w:ascii="Arial" w:hAnsi="Arial" w:cs="Arial"/>
          <w:b/>
          <w:sz w:val="23"/>
          <w:szCs w:val="23"/>
        </w:rPr>
        <w:t>VISA</w:t>
      </w:r>
      <w:r w:rsidR="009800D0" w:rsidRPr="001C4A5F">
        <w:rPr>
          <w:rFonts w:ascii="Arial" w:hAnsi="Arial" w:cs="Arial"/>
          <w:sz w:val="23"/>
          <w:szCs w:val="23"/>
        </w:rPr>
        <w:t xml:space="preserve">: dalle carte di pagamento green con funzionalità di spending control evolute e gestione totalmente “digital”, fino ad arrivare all’accordo con </w:t>
      </w:r>
      <w:r w:rsidR="009800D0" w:rsidRPr="009800D0">
        <w:rPr>
          <w:rFonts w:ascii="Arial" w:hAnsi="Arial" w:cs="Arial"/>
          <w:b/>
          <w:sz w:val="23"/>
          <w:szCs w:val="23"/>
        </w:rPr>
        <w:t>Le Village By CA Milano</w:t>
      </w:r>
      <w:r w:rsidR="009800D0">
        <w:rPr>
          <w:rFonts w:ascii="Arial" w:hAnsi="Arial" w:cs="Arial"/>
          <w:sz w:val="23"/>
          <w:szCs w:val="23"/>
        </w:rPr>
        <w:t>. Una partnership, quest’ultima, grazie alla quale VISA porterà</w:t>
      </w:r>
      <w:r w:rsidR="009800D0" w:rsidRPr="009800D0">
        <w:rPr>
          <w:rFonts w:ascii="Arial" w:hAnsi="Arial" w:cs="Arial"/>
          <w:sz w:val="23"/>
          <w:szCs w:val="23"/>
        </w:rPr>
        <w:t xml:space="preserve"> le proprie competenze ed esperienza globali nell’ambito dei pagamenti digitali e delle Fintech.</w:t>
      </w:r>
    </w:p>
    <w:p w14:paraId="2013564C" w14:textId="77777777" w:rsidR="00DB164A" w:rsidRPr="00ED6A4A" w:rsidRDefault="00DB164A" w:rsidP="00DB164A">
      <w:pPr>
        <w:spacing w:after="0"/>
        <w:jc w:val="both"/>
        <w:rPr>
          <w:rFonts w:ascii="Arial" w:hAnsi="Arial" w:cs="Arial"/>
          <w:sz w:val="23"/>
          <w:szCs w:val="23"/>
        </w:rPr>
      </w:pPr>
    </w:p>
    <w:p w14:paraId="4932DB21" w14:textId="482789B4" w:rsidR="00FF1A4F" w:rsidRDefault="00FF1A4F" w:rsidP="00FF1A4F">
      <w:pPr>
        <w:spacing w:after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“Grazie alla partnership con Visa</w:t>
      </w:r>
      <w:r w:rsidRPr="00097E5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proseguiamo il nostro impegno nella direzione dell’attenzione alle esigenze dei clienti, mettendo a disposizione una carta evoluta, completamente digitalizzata, che permetterà di gestire tutti i pagamenti direttamente dalla nuova App Crédit Agricole. Una carta in PVC, interamente riciclabile, a dimostrazione dell’impegno concreto della Banca verso i temi della sostenibilità.” </w:t>
      </w:r>
      <w:r w:rsidRPr="00097E51">
        <w:rPr>
          <w:rFonts w:ascii="Arial" w:hAnsi="Arial" w:cs="Arial"/>
          <w:sz w:val="23"/>
          <w:szCs w:val="23"/>
        </w:rPr>
        <w:t xml:space="preserve">– afferma </w:t>
      </w:r>
      <w:r w:rsidRPr="001D45D6">
        <w:rPr>
          <w:rFonts w:ascii="Arial" w:hAnsi="Arial" w:cs="Arial"/>
          <w:b/>
          <w:sz w:val="23"/>
          <w:szCs w:val="23"/>
        </w:rPr>
        <w:t xml:space="preserve">Marco </w:t>
      </w:r>
      <w:proofErr w:type="spellStart"/>
      <w:r w:rsidRPr="001D45D6">
        <w:rPr>
          <w:rFonts w:ascii="Arial" w:hAnsi="Arial" w:cs="Arial"/>
          <w:b/>
          <w:sz w:val="23"/>
          <w:szCs w:val="23"/>
        </w:rPr>
        <w:t>Briata</w:t>
      </w:r>
      <w:proofErr w:type="spellEnd"/>
      <w:r w:rsidRPr="001D45D6">
        <w:rPr>
          <w:rFonts w:ascii="Arial" w:hAnsi="Arial" w:cs="Arial"/>
          <w:b/>
          <w:sz w:val="23"/>
          <w:szCs w:val="23"/>
        </w:rPr>
        <w:t>, Responsabile Direzione Privati e Digital di Crédit Agricole Italia</w:t>
      </w:r>
      <w:r w:rsidRPr="00097E51">
        <w:rPr>
          <w:rFonts w:ascii="Arial" w:hAnsi="Arial" w:cs="Arial"/>
          <w:sz w:val="23"/>
          <w:szCs w:val="23"/>
        </w:rPr>
        <w:t>.</w:t>
      </w:r>
      <w:r>
        <w:rPr>
          <w:rFonts w:ascii="Arial" w:hAnsi="Arial" w:cs="Arial"/>
          <w:sz w:val="23"/>
          <w:szCs w:val="23"/>
        </w:rPr>
        <w:t xml:space="preserve"> “</w:t>
      </w:r>
      <w:r w:rsidRPr="00CB3A07">
        <w:rPr>
          <w:rFonts w:ascii="Arial" w:hAnsi="Arial" w:cs="Arial"/>
          <w:sz w:val="23"/>
          <w:szCs w:val="23"/>
        </w:rPr>
        <w:t xml:space="preserve">Essere sostenibili </w:t>
      </w:r>
      <w:r>
        <w:rPr>
          <w:rFonts w:ascii="Arial" w:hAnsi="Arial" w:cs="Arial"/>
          <w:sz w:val="23"/>
          <w:szCs w:val="23"/>
        </w:rPr>
        <w:t>e innovativi per noi significa</w:t>
      </w:r>
      <w:r w:rsidRPr="00CB3A07">
        <w:rPr>
          <w:rFonts w:ascii="Arial" w:hAnsi="Arial" w:cs="Arial"/>
          <w:sz w:val="23"/>
          <w:szCs w:val="23"/>
        </w:rPr>
        <w:t xml:space="preserve"> agire in modo virtuoso sulle abitudini che fanno parte della nostra quotidianità.”</w:t>
      </w:r>
    </w:p>
    <w:p w14:paraId="7FB3C55C" w14:textId="77777777" w:rsidR="00FF1A4F" w:rsidRDefault="00FF1A4F" w:rsidP="00FF1A4F">
      <w:pPr>
        <w:spacing w:after="0"/>
        <w:jc w:val="both"/>
        <w:rPr>
          <w:rFonts w:ascii="Arial" w:hAnsi="Arial" w:cs="Arial"/>
          <w:sz w:val="23"/>
          <w:szCs w:val="23"/>
        </w:rPr>
      </w:pPr>
    </w:p>
    <w:p w14:paraId="28DDDC86" w14:textId="3F0D65C4" w:rsidR="00DB164A" w:rsidRDefault="00FF1A4F" w:rsidP="00FF1A4F">
      <w:pPr>
        <w:spacing w:after="0"/>
        <w:jc w:val="both"/>
        <w:rPr>
          <w:rFonts w:ascii="Arial" w:hAnsi="Arial" w:cs="Arial"/>
          <w:sz w:val="23"/>
          <w:szCs w:val="23"/>
        </w:rPr>
      </w:pPr>
      <w:r w:rsidRPr="00E15482">
        <w:rPr>
          <w:rFonts w:ascii="Arial" w:hAnsi="Arial" w:cs="Arial"/>
          <w:sz w:val="23"/>
          <w:szCs w:val="23"/>
        </w:rPr>
        <w:t xml:space="preserve"> </w:t>
      </w:r>
      <w:r w:rsidR="00E15482" w:rsidRPr="00E15482">
        <w:rPr>
          <w:rFonts w:ascii="Arial" w:hAnsi="Arial" w:cs="Arial"/>
          <w:sz w:val="23"/>
          <w:szCs w:val="23"/>
        </w:rPr>
        <w:t>“Le Village by Crédit Agricole Milano è un “ecosistema aperto” che sostiene la crescita delle</w:t>
      </w:r>
      <w:r w:rsidR="00AB7553">
        <w:rPr>
          <w:rFonts w:ascii="Arial" w:hAnsi="Arial" w:cs="Arial"/>
          <w:sz w:val="23"/>
          <w:szCs w:val="23"/>
        </w:rPr>
        <w:t xml:space="preserve"> </w:t>
      </w:r>
      <w:r w:rsidR="00E15482" w:rsidRPr="00E15482">
        <w:rPr>
          <w:rFonts w:ascii="Arial" w:hAnsi="Arial" w:cs="Arial"/>
          <w:sz w:val="23"/>
          <w:szCs w:val="23"/>
        </w:rPr>
        <w:t>startup e accelera l’innovazione delle aziende, grazie alla sinergia e alla connessione tra grandi corporate, giovani imprese, investitori e il gruppo internazionale Crédit Agricole</w:t>
      </w:r>
      <w:r w:rsidR="001D45D6">
        <w:rPr>
          <w:rFonts w:ascii="Arial" w:hAnsi="Arial" w:cs="Arial"/>
          <w:sz w:val="23"/>
          <w:szCs w:val="23"/>
        </w:rPr>
        <w:t>”</w:t>
      </w:r>
      <w:r w:rsidR="00E15482">
        <w:rPr>
          <w:rFonts w:ascii="Arial" w:hAnsi="Arial" w:cs="Arial"/>
          <w:sz w:val="23"/>
          <w:szCs w:val="23"/>
        </w:rPr>
        <w:t xml:space="preserve"> – dichiara </w:t>
      </w:r>
      <w:r w:rsidR="00E15482" w:rsidRPr="00AB7553">
        <w:rPr>
          <w:rFonts w:ascii="Arial" w:hAnsi="Arial" w:cs="Arial"/>
          <w:b/>
          <w:sz w:val="23"/>
          <w:szCs w:val="23"/>
        </w:rPr>
        <w:t xml:space="preserve">Gabriella </w:t>
      </w:r>
      <w:proofErr w:type="spellStart"/>
      <w:r w:rsidR="00E15482" w:rsidRPr="00AB7553">
        <w:rPr>
          <w:rFonts w:ascii="Arial" w:hAnsi="Arial" w:cs="Arial"/>
          <w:b/>
          <w:sz w:val="23"/>
          <w:szCs w:val="23"/>
        </w:rPr>
        <w:t>Scapicchio</w:t>
      </w:r>
      <w:proofErr w:type="spellEnd"/>
      <w:r w:rsidR="00E15482" w:rsidRPr="00AB7553">
        <w:rPr>
          <w:rFonts w:ascii="Arial" w:hAnsi="Arial" w:cs="Arial"/>
          <w:b/>
          <w:sz w:val="23"/>
          <w:szCs w:val="23"/>
        </w:rPr>
        <w:t xml:space="preserve">, </w:t>
      </w:r>
      <w:r w:rsidR="00AB7553" w:rsidRPr="00AB7553">
        <w:rPr>
          <w:rFonts w:ascii="Arial" w:hAnsi="Arial" w:cs="Arial"/>
          <w:b/>
          <w:sz w:val="23"/>
          <w:szCs w:val="23"/>
        </w:rPr>
        <w:t>direttrice de Le Village by Crédit Agricole di Milano</w:t>
      </w:r>
      <w:r w:rsidR="00E15482" w:rsidRPr="00E15482">
        <w:rPr>
          <w:rFonts w:ascii="Arial" w:hAnsi="Arial" w:cs="Arial"/>
          <w:sz w:val="23"/>
          <w:szCs w:val="23"/>
        </w:rPr>
        <w:t>.</w:t>
      </w:r>
      <w:r w:rsidR="00E15482">
        <w:rPr>
          <w:rFonts w:ascii="Arial" w:hAnsi="Arial" w:cs="Arial"/>
          <w:sz w:val="23"/>
          <w:szCs w:val="23"/>
        </w:rPr>
        <w:t xml:space="preserve"> </w:t>
      </w:r>
      <w:r w:rsidR="001D45D6">
        <w:rPr>
          <w:rFonts w:ascii="Arial" w:hAnsi="Arial" w:cs="Arial"/>
          <w:sz w:val="23"/>
          <w:szCs w:val="23"/>
        </w:rPr>
        <w:t>“</w:t>
      </w:r>
      <w:r w:rsidR="00E15482">
        <w:rPr>
          <w:rFonts w:ascii="Arial" w:hAnsi="Arial" w:cs="Arial"/>
          <w:sz w:val="23"/>
          <w:szCs w:val="23"/>
        </w:rPr>
        <w:t xml:space="preserve">Grazie a </w:t>
      </w:r>
      <w:r w:rsidR="00E15482" w:rsidRPr="00E15482">
        <w:rPr>
          <w:rFonts w:ascii="Arial" w:hAnsi="Arial" w:cs="Arial"/>
          <w:sz w:val="23"/>
          <w:szCs w:val="23"/>
        </w:rPr>
        <w:t>Le Village by Crédit Agricole Milano</w:t>
      </w:r>
      <w:r w:rsidR="00E15482">
        <w:rPr>
          <w:rFonts w:ascii="Arial" w:hAnsi="Arial" w:cs="Arial"/>
          <w:sz w:val="23"/>
          <w:szCs w:val="23"/>
        </w:rPr>
        <w:t>, Visa avrà</w:t>
      </w:r>
      <w:r w:rsidR="00E15482" w:rsidRPr="00E15482">
        <w:rPr>
          <w:rFonts w:ascii="Arial" w:hAnsi="Arial" w:cs="Arial"/>
          <w:sz w:val="23"/>
          <w:szCs w:val="23"/>
        </w:rPr>
        <w:t xml:space="preserve"> un’occasione unica per avere accesso a un osservatorio privilegiato sul mondo dell'innovazione e delle start up e per restare al passo con le ultime tendenze in materia di innovazione ed entrare in contatto con i player più innovativi.”</w:t>
      </w:r>
    </w:p>
    <w:p w14:paraId="1235B3BD" w14:textId="313D1754" w:rsidR="00E15482" w:rsidRDefault="00E15482" w:rsidP="00E15482">
      <w:pPr>
        <w:spacing w:after="0"/>
        <w:jc w:val="both"/>
        <w:rPr>
          <w:rFonts w:ascii="Arial" w:hAnsi="Arial" w:cs="Arial"/>
          <w:sz w:val="23"/>
          <w:szCs w:val="23"/>
        </w:rPr>
      </w:pPr>
    </w:p>
    <w:p w14:paraId="49DDB5F0" w14:textId="3B5DF707" w:rsidR="002B2DEB" w:rsidRPr="00E15482" w:rsidRDefault="00D42BD6" w:rsidP="00DB164A">
      <w:pPr>
        <w:spacing w:after="0"/>
        <w:jc w:val="both"/>
        <w:rPr>
          <w:rFonts w:ascii="Arial" w:hAnsi="Arial" w:cs="Arial"/>
          <w:sz w:val="23"/>
          <w:szCs w:val="23"/>
        </w:rPr>
      </w:pPr>
      <w:r w:rsidRPr="00E15482">
        <w:rPr>
          <w:rFonts w:ascii="Arial" w:hAnsi="Arial" w:cs="Arial"/>
          <w:sz w:val="23"/>
          <w:szCs w:val="23"/>
          <w:lang w:eastAsia="it-IT"/>
        </w:rPr>
        <w:t>“Siamo molto orgoglio</w:t>
      </w:r>
      <w:r w:rsidR="0079208E">
        <w:rPr>
          <w:rFonts w:ascii="Arial" w:hAnsi="Arial" w:cs="Arial"/>
          <w:sz w:val="23"/>
          <w:szCs w:val="23"/>
          <w:lang w:eastAsia="it-IT"/>
        </w:rPr>
        <w:t>si di questa partnership con Cré</w:t>
      </w:r>
      <w:r w:rsidRPr="00E15482">
        <w:rPr>
          <w:rFonts w:ascii="Arial" w:hAnsi="Arial" w:cs="Arial"/>
          <w:sz w:val="23"/>
          <w:szCs w:val="23"/>
          <w:lang w:eastAsia="it-IT"/>
        </w:rPr>
        <w:t xml:space="preserve">dit Agricole in Italia che coniuga innovazione e sostenibilità, due driver </w:t>
      </w:r>
      <w:r w:rsidRPr="00E15482">
        <w:rPr>
          <w:rFonts w:ascii="Arial" w:hAnsi="Arial" w:cs="Arial"/>
          <w:sz w:val="23"/>
          <w:szCs w:val="23"/>
        </w:rPr>
        <w:t>chiave</w:t>
      </w:r>
      <w:r w:rsidRPr="00E15482">
        <w:rPr>
          <w:rFonts w:ascii="Arial" w:hAnsi="Arial" w:cs="Arial"/>
          <w:sz w:val="23"/>
          <w:szCs w:val="23"/>
          <w:lang w:eastAsia="it-IT"/>
        </w:rPr>
        <w:t xml:space="preserve"> </w:t>
      </w:r>
      <w:r w:rsidRPr="00E15482">
        <w:rPr>
          <w:rFonts w:ascii="Arial" w:hAnsi="Arial" w:cs="Arial"/>
          <w:sz w:val="23"/>
          <w:szCs w:val="23"/>
        </w:rPr>
        <w:t>del</w:t>
      </w:r>
      <w:r w:rsidRPr="00E15482">
        <w:rPr>
          <w:rFonts w:ascii="Arial" w:hAnsi="Arial" w:cs="Arial"/>
          <w:sz w:val="23"/>
          <w:szCs w:val="23"/>
          <w:lang w:eastAsia="it-IT"/>
        </w:rPr>
        <w:t>la ripartenza</w:t>
      </w:r>
      <w:r w:rsidRPr="00E15482">
        <w:rPr>
          <w:rFonts w:ascii="Arial" w:hAnsi="Arial" w:cs="Arial"/>
          <w:sz w:val="23"/>
          <w:szCs w:val="23"/>
        </w:rPr>
        <w:t xml:space="preserve"> economica per cittadini e imprese</w:t>
      </w:r>
      <w:r w:rsidRPr="00E15482">
        <w:rPr>
          <w:rFonts w:ascii="Arial" w:hAnsi="Arial" w:cs="Arial"/>
          <w:sz w:val="23"/>
          <w:szCs w:val="23"/>
          <w:lang w:eastAsia="it-IT"/>
        </w:rPr>
        <w:t>.</w:t>
      </w:r>
      <w:r w:rsidRPr="00E15482">
        <w:rPr>
          <w:rFonts w:ascii="Arial" w:hAnsi="Arial" w:cs="Arial"/>
          <w:sz w:val="23"/>
          <w:szCs w:val="23"/>
        </w:rPr>
        <w:t xml:space="preserve">” – commenta </w:t>
      </w:r>
      <w:r w:rsidRPr="00E15482">
        <w:rPr>
          <w:rFonts w:ascii="Arial" w:hAnsi="Arial" w:cs="Arial"/>
          <w:b/>
          <w:sz w:val="23"/>
          <w:szCs w:val="23"/>
        </w:rPr>
        <w:t>Giuseppe Arciero, Head of Financial Institutions di Visa Italia</w:t>
      </w:r>
      <w:r w:rsidR="00480219" w:rsidRPr="00E15482">
        <w:rPr>
          <w:rFonts w:ascii="Arial" w:hAnsi="Arial" w:cs="Arial"/>
          <w:sz w:val="23"/>
          <w:szCs w:val="23"/>
        </w:rPr>
        <w:t xml:space="preserve">. </w:t>
      </w:r>
      <w:r w:rsidRPr="00E15482">
        <w:rPr>
          <w:rFonts w:ascii="Arial" w:hAnsi="Arial" w:cs="Arial"/>
          <w:sz w:val="23"/>
          <w:szCs w:val="23"/>
        </w:rPr>
        <w:t>“</w:t>
      </w:r>
      <w:r w:rsidR="00480219" w:rsidRPr="00E15482">
        <w:rPr>
          <w:rFonts w:ascii="Arial" w:hAnsi="Arial" w:cs="Arial"/>
          <w:sz w:val="23"/>
          <w:szCs w:val="23"/>
        </w:rPr>
        <w:t xml:space="preserve">La nostra ambizione </w:t>
      </w:r>
      <w:r w:rsidR="00E15482">
        <w:rPr>
          <w:rFonts w:ascii="Arial" w:hAnsi="Arial" w:cs="Arial"/>
          <w:sz w:val="23"/>
          <w:szCs w:val="23"/>
        </w:rPr>
        <w:t xml:space="preserve">è </w:t>
      </w:r>
      <w:r w:rsidR="00480219" w:rsidRPr="00E15482">
        <w:rPr>
          <w:rFonts w:ascii="Arial" w:hAnsi="Arial" w:cs="Arial"/>
          <w:sz w:val="23"/>
          <w:szCs w:val="23"/>
        </w:rPr>
        <w:t>quella di cont</w:t>
      </w:r>
      <w:r w:rsidR="00E15482">
        <w:rPr>
          <w:rFonts w:ascii="Arial" w:hAnsi="Arial" w:cs="Arial"/>
          <w:sz w:val="23"/>
          <w:szCs w:val="23"/>
        </w:rPr>
        <w:t>r</w:t>
      </w:r>
      <w:r w:rsidR="00480219" w:rsidRPr="00E15482">
        <w:rPr>
          <w:rFonts w:ascii="Arial" w:hAnsi="Arial" w:cs="Arial"/>
          <w:sz w:val="23"/>
          <w:szCs w:val="23"/>
        </w:rPr>
        <w:t xml:space="preserve">ibuire alla digitalizzazione </w:t>
      </w:r>
      <w:r w:rsidR="002B2DEB" w:rsidRPr="00E15482">
        <w:rPr>
          <w:rFonts w:ascii="Arial" w:hAnsi="Arial" w:cs="Arial"/>
          <w:sz w:val="23"/>
          <w:szCs w:val="23"/>
        </w:rPr>
        <w:t xml:space="preserve">e alla ripresa economica </w:t>
      </w:r>
      <w:r w:rsidR="00480219" w:rsidRPr="00E15482">
        <w:rPr>
          <w:rFonts w:ascii="Arial" w:hAnsi="Arial" w:cs="Arial"/>
          <w:sz w:val="23"/>
          <w:szCs w:val="23"/>
        </w:rPr>
        <w:t xml:space="preserve">del Paese mettendo a disposizione </w:t>
      </w:r>
      <w:r w:rsidR="00E15482">
        <w:rPr>
          <w:rFonts w:ascii="Arial" w:hAnsi="Arial" w:cs="Arial"/>
          <w:sz w:val="23"/>
          <w:szCs w:val="23"/>
        </w:rPr>
        <w:t>di Cré</w:t>
      </w:r>
      <w:r w:rsidRPr="00E15482">
        <w:rPr>
          <w:rFonts w:ascii="Arial" w:hAnsi="Arial" w:cs="Arial"/>
          <w:sz w:val="23"/>
          <w:szCs w:val="23"/>
        </w:rPr>
        <w:t>dit Agricole</w:t>
      </w:r>
      <w:r w:rsidR="00480219" w:rsidRPr="00E15482">
        <w:rPr>
          <w:rFonts w:ascii="Arial" w:hAnsi="Arial" w:cs="Arial"/>
          <w:sz w:val="23"/>
          <w:szCs w:val="23"/>
        </w:rPr>
        <w:t xml:space="preserve"> le piattaforme tecnologiche, gli assets di</w:t>
      </w:r>
      <w:r w:rsidR="002B2DEB" w:rsidRPr="00E15482">
        <w:rPr>
          <w:rFonts w:ascii="Arial" w:hAnsi="Arial" w:cs="Arial"/>
          <w:sz w:val="23"/>
          <w:szCs w:val="23"/>
        </w:rPr>
        <w:t xml:space="preserve"> </w:t>
      </w:r>
      <w:r w:rsidRPr="00E15482">
        <w:rPr>
          <w:rFonts w:ascii="Arial" w:hAnsi="Arial" w:cs="Arial"/>
          <w:sz w:val="23"/>
          <w:szCs w:val="23"/>
        </w:rPr>
        <w:t>comunicazione</w:t>
      </w:r>
      <w:r w:rsidR="00480219" w:rsidRPr="00E15482">
        <w:rPr>
          <w:rFonts w:ascii="Arial" w:hAnsi="Arial" w:cs="Arial"/>
          <w:sz w:val="23"/>
          <w:szCs w:val="23"/>
        </w:rPr>
        <w:t xml:space="preserve"> e </w:t>
      </w:r>
      <w:r w:rsidR="00E15482">
        <w:rPr>
          <w:rFonts w:ascii="Arial" w:hAnsi="Arial" w:cs="Arial"/>
          <w:sz w:val="23"/>
          <w:szCs w:val="23"/>
        </w:rPr>
        <w:t>le innovazioni più</w:t>
      </w:r>
      <w:r w:rsidRPr="00E15482">
        <w:rPr>
          <w:rFonts w:ascii="Arial" w:hAnsi="Arial" w:cs="Arial"/>
          <w:sz w:val="23"/>
          <w:szCs w:val="23"/>
        </w:rPr>
        <w:t xml:space="preserve"> avanzate a livello internazionale </w:t>
      </w:r>
      <w:r w:rsidR="00480219" w:rsidRPr="00E15482">
        <w:rPr>
          <w:rFonts w:ascii="Arial" w:hAnsi="Arial" w:cs="Arial"/>
          <w:sz w:val="23"/>
          <w:szCs w:val="23"/>
        </w:rPr>
        <w:t xml:space="preserve">per uno sviluppo sostenibile del Business. </w:t>
      </w:r>
      <w:r w:rsidR="00F539EB" w:rsidRPr="00E15482">
        <w:rPr>
          <w:rFonts w:ascii="Arial" w:hAnsi="Arial" w:cs="Arial"/>
          <w:sz w:val="23"/>
          <w:szCs w:val="23"/>
        </w:rPr>
        <w:t>L’o</w:t>
      </w:r>
      <w:r w:rsidR="002B2DEB" w:rsidRPr="00E15482">
        <w:rPr>
          <w:rFonts w:ascii="Arial" w:hAnsi="Arial" w:cs="Arial"/>
          <w:sz w:val="23"/>
          <w:szCs w:val="23"/>
        </w:rPr>
        <w:t>biettivo comune sar</w:t>
      </w:r>
      <w:r w:rsidR="00E15482">
        <w:rPr>
          <w:rFonts w:ascii="Arial" w:hAnsi="Arial" w:cs="Arial"/>
          <w:sz w:val="23"/>
          <w:szCs w:val="23"/>
        </w:rPr>
        <w:t>à</w:t>
      </w:r>
      <w:r w:rsidR="002B2DEB" w:rsidRPr="00E15482">
        <w:rPr>
          <w:rFonts w:ascii="Arial" w:hAnsi="Arial" w:cs="Arial"/>
          <w:sz w:val="23"/>
          <w:szCs w:val="23"/>
        </w:rPr>
        <w:t xml:space="preserve"> quello di connettere consumatori e piccole imprese</w:t>
      </w:r>
      <w:r w:rsidRPr="00E15482">
        <w:rPr>
          <w:rFonts w:ascii="Arial" w:hAnsi="Arial" w:cs="Arial"/>
          <w:sz w:val="23"/>
          <w:szCs w:val="23"/>
        </w:rPr>
        <w:t xml:space="preserve"> per</w:t>
      </w:r>
      <w:r w:rsidR="002B2DEB" w:rsidRPr="00E15482">
        <w:rPr>
          <w:rFonts w:ascii="Arial" w:hAnsi="Arial" w:cs="Arial"/>
          <w:sz w:val="23"/>
          <w:szCs w:val="23"/>
        </w:rPr>
        <w:t xml:space="preserve"> </w:t>
      </w:r>
      <w:r w:rsidRPr="00E15482">
        <w:rPr>
          <w:rFonts w:ascii="Arial" w:hAnsi="Arial" w:cs="Arial"/>
          <w:sz w:val="23"/>
          <w:szCs w:val="23"/>
        </w:rPr>
        <w:t>soddisfare la crescente domanda di pagamenti digitali semplici, sicuri e immediati.”</w:t>
      </w:r>
      <w:r w:rsidR="002B2DEB" w:rsidRPr="00E15482">
        <w:rPr>
          <w:rFonts w:ascii="Arial" w:hAnsi="Arial" w:cs="Arial"/>
          <w:sz w:val="23"/>
          <w:szCs w:val="23"/>
        </w:rPr>
        <w:t xml:space="preserve"> </w:t>
      </w:r>
    </w:p>
    <w:p w14:paraId="3FCD9D23" w14:textId="77777777" w:rsidR="00DB164A" w:rsidRPr="0084158A" w:rsidRDefault="00DB164A" w:rsidP="00DB164A">
      <w:pPr>
        <w:spacing w:after="0"/>
        <w:jc w:val="both"/>
        <w:rPr>
          <w:rFonts w:ascii="Arial" w:hAnsi="Arial" w:cs="Arial"/>
          <w:sz w:val="23"/>
          <w:szCs w:val="23"/>
        </w:rPr>
      </w:pPr>
    </w:p>
    <w:p w14:paraId="11CB4DC2" w14:textId="77777777" w:rsidR="001D45D6" w:rsidRDefault="001D45D6" w:rsidP="00DB164A">
      <w:pPr>
        <w:pStyle w:val="NormaleWeb"/>
        <w:shd w:val="clear" w:color="auto" w:fill="FFFFFF"/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2EDB1669" w14:textId="77777777" w:rsidR="001D45D6" w:rsidRDefault="001D45D6" w:rsidP="00DB164A">
      <w:pPr>
        <w:pStyle w:val="NormaleWeb"/>
        <w:shd w:val="clear" w:color="auto" w:fill="FFFFFF"/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4E121198" w14:textId="2F4F8FCB" w:rsidR="00DB164A" w:rsidRPr="001C4A5F" w:rsidRDefault="00DB164A" w:rsidP="00DB164A">
      <w:pPr>
        <w:pStyle w:val="NormaleWeb"/>
        <w:shd w:val="clear" w:color="auto" w:fill="FFFFFF"/>
        <w:spacing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Visa diventa dunque </w:t>
      </w:r>
      <w:r w:rsidRPr="001C4A5F">
        <w:rPr>
          <w:rFonts w:ascii="Arial" w:hAnsi="Arial" w:cs="Arial"/>
          <w:sz w:val="23"/>
          <w:szCs w:val="23"/>
        </w:rPr>
        <w:t xml:space="preserve">partner di </w:t>
      </w:r>
      <w:r w:rsidRPr="009800D0">
        <w:rPr>
          <w:rFonts w:ascii="Arial" w:hAnsi="Arial" w:cs="Arial"/>
          <w:b/>
          <w:sz w:val="23"/>
          <w:szCs w:val="23"/>
        </w:rPr>
        <w:t>Le Village by CA Milano</w:t>
      </w:r>
      <w:r w:rsidRPr="001C4A5F">
        <w:rPr>
          <w:rFonts w:ascii="Arial" w:hAnsi="Arial" w:cs="Arial"/>
          <w:sz w:val="23"/>
          <w:szCs w:val="23"/>
        </w:rPr>
        <w:t xml:space="preserve">, il più grande acceleratore privato di innovazione creato dal Gruppo Crédit Agricole nel 2014 e oggi presente in diversi paesi, tra cui l'Italia. Attraverso questa partnership Visa e Le Village potranno rafforzare la collaborazione con l'intero ecosistema dell'innovazione, comprese </w:t>
      </w:r>
      <w:r w:rsidR="000E2AC1">
        <w:rPr>
          <w:rFonts w:ascii="Arial" w:hAnsi="Arial" w:cs="Arial"/>
          <w:sz w:val="23"/>
          <w:szCs w:val="23"/>
        </w:rPr>
        <w:t xml:space="preserve">le 1130 </w:t>
      </w:r>
      <w:r w:rsidRPr="001C4A5F">
        <w:rPr>
          <w:rFonts w:ascii="Arial" w:hAnsi="Arial" w:cs="Arial"/>
          <w:sz w:val="23"/>
          <w:szCs w:val="23"/>
        </w:rPr>
        <w:t xml:space="preserve">start-up, </w:t>
      </w:r>
      <w:r w:rsidR="000E2AC1">
        <w:rPr>
          <w:rFonts w:ascii="Arial" w:hAnsi="Arial" w:cs="Arial"/>
          <w:sz w:val="23"/>
          <w:szCs w:val="23"/>
        </w:rPr>
        <w:t xml:space="preserve">i 665 </w:t>
      </w:r>
      <w:r w:rsidRPr="001C4A5F">
        <w:rPr>
          <w:rFonts w:ascii="Arial" w:hAnsi="Arial" w:cs="Arial"/>
          <w:sz w:val="23"/>
          <w:szCs w:val="23"/>
        </w:rPr>
        <w:t xml:space="preserve">partner e </w:t>
      </w:r>
      <w:r w:rsidR="000E2AC1">
        <w:rPr>
          <w:rFonts w:ascii="Arial" w:hAnsi="Arial" w:cs="Arial"/>
          <w:sz w:val="23"/>
          <w:szCs w:val="23"/>
        </w:rPr>
        <w:t xml:space="preserve">le </w:t>
      </w:r>
      <w:r w:rsidRPr="001C4A5F">
        <w:rPr>
          <w:rFonts w:ascii="Arial" w:hAnsi="Arial" w:cs="Arial"/>
          <w:sz w:val="23"/>
          <w:szCs w:val="23"/>
        </w:rPr>
        <w:t>società del Gruppo Crédit Agricole anche grazie all'organizzazione di eventi, inc</w:t>
      </w:r>
      <w:r w:rsidR="000E2AC1">
        <w:rPr>
          <w:rFonts w:ascii="Arial" w:hAnsi="Arial" w:cs="Arial"/>
          <w:sz w:val="23"/>
          <w:szCs w:val="23"/>
        </w:rPr>
        <w:t>ontri informali, tavole rotonde e</w:t>
      </w:r>
      <w:r w:rsidRPr="001C4A5F">
        <w:rPr>
          <w:rFonts w:ascii="Arial" w:hAnsi="Arial" w:cs="Arial"/>
          <w:sz w:val="23"/>
          <w:szCs w:val="23"/>
        </w:rPr>
        <w:t xml:space="preserve"> tech-mission</w:t>
      </w:r>
      <w:r w:rsidR="000E2AC1">
        <w:rPr>
          <w:rFonts w:ascii="Arial" w:hAnsi="Arial" w:cs="Arial"/>
          <w:sz w:val="23"/>
          <w:szCs w:val="23"/>
        </w:rPr>
        <w:t xml:space="preserve"> (</w:t>
      </w:r>
      <w:r w:rsidR="000E2AC1" w:rsidRPr="000E2AC1">
        <w:rPr>
          <w:rFonts w:ascii="Arial" w:hAnsi="Arial" w:cs="Arial"/>
          <w:sz w:val="23"/>
          <w:szCs w:val="23"/>
        </w:rPr>
        <w:t>visite agli</w:t>
      </w:r>
      <w:r w:rsidR="000E2AC1">
        <w:rPr>
          <w:rFonts w:ascii="Arial" w:hAnsi="Arial" w:cs="Arial"/>
          <w:sz w:val="23"/>
          <w:szCs w:val="23"/>
        </w:rPr>
        <w:t xml:space="preserve"> ecosistemi internazionali dell’</w:t>
      </w:r>
      <w:r w:rsidR="000E2AC1" w:rsidRPr="000E2AC1">
        <w:rPr>
          <w:rFonts w:ascii="Arial" w:hAnsi="Arial" w:cs="Arial"/>
          <w:sz w:val="23"/>
          <w:szCs w:val="23"/>
        </w:rPr>
        <w:t>innovazion</w:t>
      </w:r>
      <w:r w:rsidR="000E2AC1">
        <w:rPr>
          <w:rFonts w:ascii="Arial" w:hAnsi="Arial" w:cs="Arial"/>
          <w:sz w:val="23"/>
          <w:szCs w:val="23"/>
        </w:rPr>
        <w:t>e)</w:t>
      </w:r>
      <w:r w:rsidRPr="001C4A5F">
        <w:rPr>
          <w:rFonts w:ascii="Arial" w:hAnsi="Arial" w:cs="Arial"/>
          <w:sz w:val="23"/>
          <w:szCs w:val="23"/>
        </w:rPr>
        <w:t>.</w:t>
      </w:r>
    </w:p>
    <w:p w14:paraId="23EB4739" w14:textId="77777777" w:rsidR="006B51BE" w:rsidRDefault="006B51BE" w:rsidP="00BE656B">
      <w:pPr>
        <w:spacing w:after="0"/>
        <w:jc w:val="both"/>
        <w:rPr>
          <w:rFonts w:ascii="Arial" w:hAnsi="Arial" w:cs="Arial"/>
          <w:sz w:val="23"/>
          <w:szCs w:val="23"/>
        </w:rPr>
      </w:pPr>
    </w:p>
    <w:p w14:paraId="13969C84" w14:textId="2F4FCFFF" w:rsidR="00526B32" w:rsidRPr="00526B32" w:rsidRDefault="00DB164A" w:rsidP="00BE656B">
      <w:pPr>
        <w:spacing w:after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La collaborazione con </w:t>
      </w:r>
      <w:r w:rsidR="009800D0" w:rsidRPr="009800D0">
        <w:rPr>
          <w:rFonts w:ascii="Arial" w:hAnsi="Arial" w:cs="Arial"/>
          <w:b/>
          <w:sz w:val="23"/>
          <w:szCs w:val="23"/>
        </w:rPr>
        <w:t>Crédit Agricole Italia</w:t>
      </w:r>
      <w:r w:rsidR="009800D0" w:rsidRPr="009800D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si </w:t>
      </w:r>
      <w:r w:rsidR="00642C30">
        <w:rPr>
          <w:rFonts w:ascii="Arial" w:hAnsi="Arial" w:cs="Arial"/>
          <w:sz w:val="23"/>
          <w:szCs w:val="23"/>
        </w:rPr>
        <w:t>declina</w:t>
      </w:r>
      <w:r>
        <w:rPr>
          <w:rFonts w:ascii="Arial" w:hAnsi="Arial" w:cs="Arial"/>
          <w:sz w:val="23"/>
          <w:szCs w:val="23"/>
        </w:rPr>
        <w:t xml:space="preserve"> </w:t>
      </w:r>
      <w:r w:rsidR="000322F1">
        <w:rPr>
          <w:rFonts w:ascii="Arial" w:hAnsi="Arial" w:cs="Arial"/>
          <w:sz w:val="23"/>
          <w:szCs w:val="23"/>
        </w:rPr>
        <w:t>inoltre</w:t>
      </w:r>
      <w:r w:rsidR="00113AC7">
        <w:rPr>
          <w:rFonts w:ascii="Arial" w:hAnsi="Arial" w:cs="Arial"/>
          <w:sz w:val="23"/>
          <w:szCs w:val="23"/>
        </w:rPr>
        <w:t xml:space="preserve"> nel lancio di Visa </w:t>
      </w:r>
      <w:proofErr w:type="spellStart"/>
      <w:r w:rsidR="00113AC7">
        <w:rPr>
          <w:rFonts w:ascii="Arial" w:hAnsi="Arial" w:cs="Arial"/>
          <w:sz w:val="23"/>
          <w:szCs w:val="23"/>
        </w:rPr>
        <w:t>Debit</w:t>
      </w:r>
      <w:proofErr w:type="spellEnd"/>
      <w:r w:rsidR="00113AC7">
        <w:rPr>
          <w:rFonts w:ascii="Arial" w:hAnsi="Arial" w:cs="Arial"/>
          <w:sz w:val="23"/>
          <w:szCs w:val="23"/>
        </w:rPr>
        <w:t>,</w:t>
      </w:r>
      <w:r w:rsidR="00483FDA">
        <w:rPr>
          <w:rFonts w:ascii="Arial" w:hAnsi="Arial" w:cs="Arial"/>
          <w:sz w:val="23"/>
          <w:szCs w:val="23"/>
        </w:rPr>
        <w:t xml:space="preserve"> una delle</w:t>
      </w:r>
      <w:r w:rsidR="00113AC7">
        <w:rPr>
          <w:rFonts w:ascii="Arial" w:hAnsi="Arial" w:cs="Arial"/>
          <w:sz w:val="23"/>
          <w:szCs w:val="23"/>
        </w:rPr>
        <w:t xml:space="preserve"> cart</w:t>
      </w:r>
      <w:r w:rsidR="00483FDA">
        <w:rPr>
          <w:rFonts w:ascii="Arial" w:hAnsi="Arial" w:cs="Arial"/>
          <w:sz w:val="23"/>
          <w:szCs w:val="23"/>
        </w:rPr>
        <w:t>e</w:t>
      </w:r>
      <w:r w:rsidR="00E15482">
        <w:rPr>
          <w:rFonts w:ascii="Arial" w:hAnsi="Arial" w:cs="Arial"/>
          <w:sz w:val="23"/>
          <w:szCs w:val="23"/>
        </w:rPr>
        <w:t xml:space="preserve"> di debito più</w:t>
      </w:r>
      <w:r w:rsidR="00113AC7">
        <w:rPr>
          <w:rFonts w:ascii="Arial" w:hAnsi="Arial" w:cs="Arial"/>
          <w:sz w:val="23"/>
          <w:szCs w:val="23"/>
        </w:rPr>
        <w:t xml:space="preserve"> diffus</w:t>
      </w:r>
      <w:r w:rsidR="00483FDA">
        <w:rPr>
          <w:rFonts w:ascii="Arial" w:hAnsi="Arial" w:cs="Arial"/>
          <w:sz w:val="23"/>
          <w:szCs w:val="23"/>
        </w:rPr>
        <w:t xml:space="preserve">e </w:t>
      </w:r>
      <w:r w:rsidR="00113AC7">
        <w:rPr>
          <w:rFonts w:ascii="Arial" w:hAnsi="Arial" w:cs="Arial"/>
          <w:sz w:val="23"/>
          <w:szCs w:val="23"/>
        </w:rPr>
        <w:t>al mondo,</w:t>
      </w:r>
      <w:r w:rsidR="00E15482">
        <w:rPr>
          <w:rFonts w:ascii="Arial" w:hAnsi="Arial" w:cs="Arial"/>
          <w:sz w:val="23"/>
          <w:szCs w:val="23"/>
        </w:rPr>
        <w:t xml:space="preserve"> </w:t>
      </w:r>
      <w:r w:rsidR="00113AC7">
        <w:rPr>
          <w:rFonts w:ascii="Arial" w:hAnsi="Arial" w:cs="Arial"/>
          <w:sz w:val="23"/>
          <w:szCs w:val="23"/>
        </w:rPr>
        <w:t xml:space="preserve">dedicata a Clienti retail e PMI e </w:t>
      </w:r>
      <w:r>
        <w:rPr>
          <w:rFonts w:ascii="Arial" w:hAnsi="Arial" w:cs="Arial"/>
          <w:sz w:val="23"/>
          <w:szCs w:val="23"/>
        </w:rPr>
        <w:t xml:space="preserve">nell’adozione </w:t>
      </w:r>
      <w:r w:rsidRPr="009800D0">
        <w:rPr>
          <w:rFonts w:ascii="Arial" w:hAnsi="Arial" w:cs="Arial"/>
          <w:sz w:val="23"/>
          <w:szCs w:val="23"/>
        </w:rPr>
        <w:t xml:space="preserve">di carte in </w:t>
      </w:r>
      <w:r w:rsidRPr="009800D0">
        <w:rPr>
          <w:rFonts w:ascii="Arial" w:hAnsi="Arial" w:cs="Arial"/>
          <w:b/>
          <w:sz w:val="23"/>
          <w:szCs w:val="23"/>
        </w:rPr>
        <w:t>PVC completamente riciclato</w:t>
      </w:r>
      <w:r w:rsidRPr="009800D0">
        <w:rPr>
          <w:rFonts w:ascii="Arial" w:hAnsi="Arial" w:cs="Arial"/>
          <w:sz w:val="23"/>
          <w:szCs w:val="23"/>
        </w:rPr>
        <w:t>: un materiale in grado di migliorare l’impatto ambientale, con una riduzione dei livelli di emissione della C02.</w:t>
      </w:r>
      <w:r>
        <w:rPr>
          <w:rFonts w:ascii="Arial" w:hAnsi="Arial" w:cs="Arial"/>
          <w:sz w:val="23"/>
          <w:szCs w:val="23"/>
        </w:rPr>
        <w:t xml:space="preserve"> </w:t>
      </w:r>
      <w:r w:rsidR="009800D0" w:rsidRPr="009800D0">
        <w:rPr>
          <w:rFonts w:ascii="Arial" w:hAnsi="Arial" w:cs="Arial"/>
          <w:sz w:val="23"/>
          <w:szCs w:val="23"/>
        </w:rPr>
        <w:t xml:space="preserve">Le nuove carte di pagamento </w:t>
      </w:r>
      <w:r w:rsidR="009800D0">
        <w:rPr>
          <w:rFonts w:ascii="Arial" w:hAnsi="Arial" w:cs="Arial"/>
          <w:sz w:val="23"/>
          <w:szCs w:val="23"/>
        </w:rPr>
        <w:t xml:space="preserve">che verranno introdotte dal </w:t>
      </w:r>
      <w:r w:rsidR="009800D0" w:rsidRPr="009800D0">
        <w:rPr>
          <w:rFonts w:ascii="Arial" w:hAnsi="Arial" w:cs="Arial"/>
          <w:sz w:val="23"/>
          <w:szCs w:val="23"/>
        </w:rPr>
        <w:t xml:space="preserve">Gruppo </w:t>
      </w:r>
      <w:r w:rsidR="009800D0">
        <w:rPr>
          <w:rFonts w:ascii="Arial" w:hAnsi="Arial" w:cs="Arial"/>
          <w:sz w:val="23"/>
          <w:szCs w:val="23"/>
        </w:rPr>
        <w:t>Bancario</w:t>
      </w:r>
      <w:r w:rsidR="00113AC7">
        <w:rPr>
          <w:rFonts w:ascii="Arial" w:hAnsi="Arial" w:cs="Arial"/>
          <w:sz w:val="23"/>
          <w:szCs w:val="23"/>
        </w:rPr>
        <w:t xml:space="preserve">, oltre a permettere una completa digitalizzazione del portafoglio di Carte di Debito a disposizione di Clienti e PMI, consentiranno di </w:t>
      </w:r>
      <w:r w:rsidR="009800D0" w:rsidRPr="009800D0">
        <w:rPr>
          <w:rFonts w:ascii="Arial" w:hAnsi="Arial" w:cs="Arial"/>
          <w:sz w:val="23"/>
          <w:szCs w:val="23"/>
        </w:rPr>
        <w:t>salvaguarda</w:t>
      </w:r>
      <w:r w:rsidR="00113AC7">
        <w:rPr>
          <w:rFonts w:ascii="Arial" w:hAnsi="Arial" w:cs="Arial"/>
          <w:sz w:val="23"/>
          <w:szCs w:val="23"/>
        </w:rPr>
        <w:t>re</w:t>
      </w:r>
      <w:r w:rsidR="009800D0" w:rsidRPr="009800D0">
        <w:rPr>
          <w:rFonts w:ascii="Arial" w:hAnsi="Arial" w:cs="Arial"/>
          <w:sz w:val="23"/>
          <w:szCs w:val="23"/>
        </w:rPr>
        <w:t xml:space="preserve"> l’ambiente e </w:t>
      </w:r>
      <w:r w:rsidR="00113AC7">
        <w:rPr>
          <w:rFonts w:ascii="Arial" w:hAnsi="Arial" w:cs="Arial"/>
          <w:sz w:val="23"/>
          <w:szCs w:val="23"/>
        </w:rPr>
        <w:t xml:space="preserve">di </w:t>
      </w:r>
      <w:r w:rsidR="009800D0" w:rsidRPr="009800D0">
        <w:rPr>
          <w:rFonts w:ascii="Arial" w:hAnsi="Arial" w:cs="Arial"/>
          <w:sz w:val="23"/>
          <w:szCs w:val="23"/>
        </w:rPr>
        <w:t>promuov</w:t>
      </w:r>
      <w:r w:rsidR="00113AC7">
        <w:rPr>
          <w:rFonts w:ascii="Arial" w:hAnsi="Arial" w:cs="Arial"/>
          <w:sz w:val="23"/>
          <w:szCs w:val="23"/>
        </w:rPr>
        <w:t>er</w:t>
      </w:r>
      <w:r w:rsidR="00E15482">
        <w:rPr>
          <w:rFonts w:ascii="Arial" w:hAnsi="Arial" w:cs="Arial"/>
          <w:sz w:val="23"/>
          <w:szCs w:val="23"/>
        </w:rPr>
        <w:t>e</w:t>
      </w:r>
      <w:r w:rsidR="009800D0" w:rsidRPr="009800D0">
        <w:rPr>
          <w:rFonts w:ascii="Arial" w:hAnsi="Arial" w:cs="Arial"/>
          <w:sz w:val="23"/>
          <w:szCs w:val="23"/>
        </w:rPr>
        <w:t xml:space="preserve"> un utilizzo responsabile delle risorse naturali, in linea con i principi dell’economia circolare e con le aspettative dei clienti sempre più attenti alla dimensione eco-</w:t>
      </w:r>
      <w:proofErr w:type="spellStart"/>
      <w:r w:rsidR="009800D0" w:rsidRPr="009800D0">
        <w:rPr>
          <w:rFonts w:ascii="Arial" w:hAnsi="Arial" w:cs="Arial"/>
          <w:sz w:val="23"/>
          <w:szCs w:val="23"/>
        </w:rPr>
        <w:t>friendly</w:t>
      </w:r>
      <w:proofErr w:type="spellEnd"/>
      <w:r w:rsidR="009800D0" w:rsidRPr="009800D0">
        <w:rPr>
          <w:rFonts w:ascii="Arial" w:hAnsi="Arial" w:cs="Arial"/>
          <w:sz w:val="23"/>
          <w:szCs w:val="23"/>
        </w:rPr>
        <w:t>. Il tutto collegato ad una forte innovazione in chiave digital.</w:t>
      </w:r>
      <w:r w:rsidR="00526B32">
        <w:rPr>
          <w:rFonts w:ascii="Arial" w:hAnsi="Arial" w:cs="Arial"/>
          <w:sz w:val="23"/>
          <w:szCs w:val="23"/>
        </w:rPr>
        <w:t xml:space="preserve"> E</w:t>
      </w:r>
      <w:r w:rsidR="00526B32" w:rsidRPr="00526B32">
        <w:rPr>
          <w:rFonts w:ascii="Arial" w:hAnsi="Arial" w:cs="Arial"/>
          <w:sz w:val="23"/>
          <w:szCs w:val="23"/>
        </w:rPr>
        <w:t xml:space="preserve">ffettuare pagamenti </w:t>
      </w:r>
      <w:r w:rsidR="00BE656B">
        <w:rPr>
          <w:rFonts w:ascii="Arial" w:hAnsi="Arial" w:cs="Arial"/>
          <w:sz w:val="23"/>
          <w:szCs w:val="23"/>
        </w:rPr>
        <w:t xml:space="preserve">con strumenti digitali </w:t>
      </w:r>
      <w:r w:rsidR="00526B32" w:rsidRPr="00526B32">
        <w:rPr>
          <w:rFonts w:ascii="Arial" w:hAnsi="Arial" w:cs="Arial"/>
          <w:sz w:val="23"/>
          <w:szCs w:val="23"/>
        </w:rPr>
        <w:t xml:space="preserve">non è </w:t>
      </w:r>
      <w:r w:rsidR="00150930">
        <w:rPr>
          <w:rFonts w:ascii="Arial" w:hAnsi="Arial" w:cs="Arial"/>
          <w:sz w:val="23"/>
          <w:szCs w:val="23"/>
        </w:rPr>
        <w:t xml:space="preserve">infatti </w:t>
      </w:r>
      <w:r w:rsidR="00526B32" w:rsidRPr="00526B32">
        <w:rPr>
          <w:rFonts w:ascii="Arial" w:hAnsi="Arial" w:cs="Arial"/>
          <w:sz w:val="23"/>
          <w:szCs w:val="23"/>
        </w:rPr>
        <w:t xml:space="preserve">più solo una comodità, ma una </w:t>
      </w:r>
      <w:r w:rsidR="00BE656B">
        <w:rPr>
          <w:rFonts w:ascii="Arial" w:hAnsi="Arial" w:cs="Arial"/>
          <w:sz w:val="23"/>
          <w:szCs w:val="23"/>
        </w:rPr>
        <w:t xml:space="preserve">vera e propria </w:t>
      </w:r>
      <w:r w:rsidR="00526B32" w:rsidRPr="00526B32">
        <w:rPr>
          <w:rFonts w:ascii="Arial" w:hAnsi="Arial" w:cs="Arial"/>
          <w:sz w:val="23"/>
          <w:szCs w:val="23"/>
        </w:rPr>
        <w:t>necessità. Lo studio Back to Business 2021</w:t>
      </w:r>
      <w:r w:rsidR="00150930">
        <w:rPr>
          <w:rStyle w:val="Rimandonotaapidipagina"/>
          <w:rFonts w:ascii="Arial" w:hAnsi="Arial" w:cs="Arial"/>
          <w:sz w:val="23"/>
          <w:szCs w:val="23"/>
        </w:rPr>
        <w:footnoteReference w:id="1"/>
      </w:r>
      <w:r w:rsidR="00526B32" w:rsidRPr="00526B32">
        <w:rPr>
          <w:rFonts w:ascii="Arial" w:hAnsi="Arial" w:cs="Arial"/>
          <w:sz w:val="23"/>
          <w:szCs w:val="23"/>
        </w:rPr>
        <w:t xml:space="preserve"> di Visa, rivela che il cambiamento nei comportamenti di acquisto dei consumatori </w:t>
      </w:r>
      <w:r w:rsidR="00FA4945">
        <w:rPr>
          <w:rFonts w:ascii="Arial" w:hAnsi="Arial" w:cs="Arial"/>
          <w:sz w:val="23"/>
          <w:szCs w:val="23"/>
        </w:rPr>
        <w:t xml:space="preserve">europei </w:t>
      </w:r>
      <w:r w:rsidR="00526B32" w:rsidRPr="00526B32">
        <w:rPr>
          <w:rFonts w:ascii="Arial" w:hAnsi="Arial" w:cs="Arial"/>
          <w:sz w:val="23"/>
          <w:szCs w:val="23"/>
        </w:rPr>
        <w:t>è significativo</w:t>
      </w:r>
      <w:r w:rsidR="00BE656B">
        <w:rPr>
          <w:rFonts w:ascii="Arial" w:hAnsi="Arial" w:cs="Arial"/>
          <w:sz w:val="23"/>
          <w:szCs w:val="23"/>
        </w:rPr>
        <w:t xml:space="preserve">, con </w:t>
      </w:r>
      <w:r w:rsidR="00526B32" w:rsidRPr="00526B32">
        <w:rPr>
          <w:rFonts w:ascii="Arial" w:hAnsi="Arial" w:cs="Arial"/>
          <w:sz w:val="23"/>
          <w:szCs w:val="23"/>
        </w:rPr>
        <w:t xml:space="preserve">quasi </w:t>
      </w:r>
      <w:r w:rsidR="00BE656B">
        <w:rPr>
          <w:rFonts w:ascii="Arial" w:hAnsi="Arial" w:cs="Arial"/>
          <w:sz w:val="23"/>
          <w:szCs w:val="23"/>
        </w:rPr>
        <w:t xml:space="preserve">il 65% degli intervistati che dichiara di preferire </w:t>
      </w:r>
      <w:r w:rsidR="005507DE">
        <w:rPr>
          <w:rFonts w:ascii="Arial" w:hAnsi="Arial" w:cs="Arial"/>
          <w:sz w:val="23"/>
          <w:szCs w:val="23"/>
        </w:rPr>
        <w:t>l’utilizzo dei</w:t>
      </w:r>
      <w:r w:rsidR="00526B32" w:rsidRPr="00526B32">
        <w:rPr>
          <w:rFonts w:ascii="Arial" w:hAnsi="Arial" w:cs="Arial"/>
          <w:sz w:val="23"/>
          <w:szCs w:val="23"/>
        </w:rPr>
        <w:t xml:space="preserve"> pagamenti contactless</w:t>
      </w:r>
      <w:r w:rsidR="00114630">
        <w:rPr>
          <w:rFonts w:ascii="Arial" w:hAnsi="Arial" w:cs="Arial"/>
          <w:sz w:val="23"/>
          <w:szCs w:val="23"/>
        </w:rPr>
        <w:t>,</w:t>
      </w:r>
      <w:r w:rsidR="00526B32" w:rsidRPr="00526B32">
        <w:rPr>
          <w:rFonts w:ascii="Arial" w:hAnsi="Arial" w:cs="Arial"/>
          <w:sz w:val="23"/>
          <w:szCs w:val="23"/>
        </w:rPr>
        <w:t xml:space="preserve"> </w:t>
      </w:r>
      <w:r w:rsidR="00114630">
        <w:rPr>
          <w:rFonts w:ascii="Arial" w:hAnsi="Arial" w:cs="Arial"/>
          <w:sz w:val="23"/>
          <w:szCs w:val="23"/>
        </w:rPr>
        <w:t xml:space="preserve">mentre </w:t>
      </w:r>
      <w:r w:rsidR="00526B32" w:rsidRPr="00526B32">
        <w:rPr>
          <w:rFonts w:ascii="Arial" w:hAnsi="Arial" w:cs="Arial"/>
          <w:sz w:val="23"/>
          <w:szCs w:val="23"/>
        </w:rPr>
        <w:t xml:space="preserve">solo il 16% afferma che </w:t>
      </w:r>
      <w:r w:rsidR="00114630">
        <w:rPr>
          <w:rFonts w:ascii="Arial" w:hAnsi="Arial" w:cs="Arial"/>
          <w:sz w:val="23"/>
          <w:szCs w:val="23"/>
        </w:rPr>
        <w:t xml:space="preserve">sarebbe disposto a tornare </w:t>
      </w:r>
      <w:r w:rsidR="00526B32" w:rsidRPr="00526B32">
        <w:rPr>
          <w:rFonts w:ascii="Arial" w:hAnsi="Arial" w:cs="Arial"/>
          <w:sz w:val="23"/>
          <w:szCs w:val="23"/>
        </w:rPr>
        <w:t xml:space="preserve">ai vecchi metodi di pagamento. </w:t>
      </w:r>
      <w:r w:rsidR="00B40358">
        <w:rPr>
          <w:rFonts w:ascii="Arial" w:hAnsi="Arial" w:cs="Arial"/>
          <w:sz w:val="23"/>
          <w:szCs w:val="23"/>
        </w:rPr>
        <w:t>Lo stesso vale anche per l’</w:t>
      </w:r>
      <w:r w:rsidR="005E6815">
        <w:rPr>
          <w:rFonts w:ascii="Arial" w:hAnsi="Arial" w:cs="Arial"/>
          <w:sz w:val="23"/>
          <w:szCs w:val="23"/>
        </w:rPr>
        <w:t>e-commerce</w:t>
      </w:r>
      <w:r w:rsidR="00B40358">
        <w:rPr>
          <w:rFonts w:ascii="Arial" w:hAnsi="Arial" w:cs="Arial"/>
          <w:sz w:val="23"/>
          <w:szCs w:val="23"/>
        </w:rPr>
        <w:t xml:space="preserve">, che in Italia ha visto crescere il numero di transazioni </w:t>
      </w:r>
      <w:r w:rsidR="00150930">
        <w:rPr>
          <w:rFonts w:ascii="Arial" w:hAnsi="Arial" w:cs="Arial"/>
          <w:sz w:val="23"/>
          <w:szCs w:val="23"/>
        </w:rPr>
        <w:t>di circa il 35% rispetto al 2020</w:t>
      </w:r>
      <w:r w:rsidR="00150930">
        <w:rPr>
          <w:rStyle w:val="Rimandonotaapidipagina"/>
          <w:rFonts w:ascii="Arial" w:hAnsi="Arial" w:cs="Arial"/>
          <w:sz w:val="23"/>
          <w:szCs w:val="23"/>
        </w:rPr>
        <w:footnoteReference w:id="2"/>
      </w:r>
      <w:r w:rsidR="00150930">
        <w:rPr>
          <w:rFonts w:ascii="Arial" w:hAnsi="Arial" w:cs="Arial"/>
          <w:sz w:val="23"/>
          <w:szCs w:val="23"/>
        </w:rPr>
        <w:t>.</w:t>
      </w:r>
      <w:r w:rsidR="005E6815">
        <w:rPr>
          <w:rFonts w:ascii="Arial" w:hAnsi="Arial" w:cs="Arial"/>
          <w:sz w:val="23"/>
          <w:szCs w:val="23"/>
        </w:rPr>
        <w:t xml:space="preserve"> </w:t>
      </w:r>
    </w:p>
    <w:p w14:paraId="2688EF9A" w14:textId="13FF2808" w:rsidR="00F914BB" w:rsidRDefault="00701EF4" w:rsidP="009800D0">
      <w:pPr>
        <w:spacing w:after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14:paraId="5FD4B6A8" w14:textId="36D6689A" w:rsidR="009800D0" w:rsidRDefault="009800D0" w:rsidP="009800D0">
      <w:pPr>
        <w:spacing w:after="0"/>
        <w:jc w:val="both"/>
        <w:rPr>
          <w:rFonts w:ascii="Arial" w:hAnsi="Arial" w:cs="Arial"/>
          <w:sz w:val="23"/>
          <w:szCs w:val="23"/>
        </w:rPr>
      </w:pPr>
      <w:r w:rsidRPr="001C4A5F">
        <w:rPr>
          <w:rFonts w:ascii="Arial" w:hAnsi="Arial" w:cs="Arial"/>
          <w:sz w:val="23"/>
          <w:szCs w:val="23"/>
        </w:rPr>
        <w:t>Le funzionalità digitali delle carte saranno</w:t>
      </w:r>
      <w:r w:rsidR="00DB164A">
        <w:rPr>
          <w:rFonts w:ascii="Arial" w:hAnsi="Arial" w:cs="Arial"/>
          <w:sz w:val="23"/>
          <w:szCs w:val="23"/>
        </w:rPr>
        <w:t xml:space="preserve"> </w:t>
      </w:r>
      <w:r w:rsidRPr="001C4A5F">
        <w:rPr>
          <w:rFonts w:ascii="Arial" w:hAnsi="Arial" w:cs="Arial"/>
          <w:sz w:val="23"/>
          <w:szCs w:val="23"/>
        </w:rPr>
        <w:t>accessibili direttamente tram</w:t>
      </w:r>
      <w:r w:rsidR="00DB164A">
        <w:rPr>
          <w:rFonts w:ascii="Arial" w:hAnsi="Arial" w:cs="Arial"/>
          <w:sz w:val="23"/>
          <w:szCs w:val="23"/>
        </w:rPr>
        <w:t xml:space="preserve">ite la </w:t>
      </w:r>
      <w:r w:rsidR="00DB164A" w:rsidRPr="00391AD7">
        <w:rPr>
          <w:rFonts w:ascii="Arial" w:hAnsi="Arial" w:cs="Arial"/>
          <w:b/>
          <w:sz w:val="23"/>
          <w:szCs w:val="23"/>
        </w:rPr>
        <w:t>App Cré</w:t>
      </w:r>
      <w:r w:rsidRPr="00391AD7">
        <w:rPr>
          <w:rFonts w:ascii="Arial" w:hAnsi="Arial" w:cs="Arial"/>
          <w:b/>
          <w:sz w:val="23"/>
          <w:szCs w:val="23"/>
        </w:rPr>
        <w:t>dit Agricole</w:t>
      </w:r>
      <w:r w:rsidR="00DB164A">
        <w:rPr>
          <w:rFonts w:ascii="Arial" w:hAnsi="Arial" w:cs="Arial"/>
          <w:sz w:val="23"/>
          <w:szCs w:val="23"/>
        </w:rPr>
        <w:t>,</w:t>
      </w:r>
      <w:r w:rsidRPr="001C4A5F">
        <w:rPr>
          <w:rFonts w:ascii="Arial" w:hAnsi="Arial" w:cs="Arial"/>
          <w:sz w:val="23"/>
          <w:szCs w:val="23"/>
        </w:rPr>
        <w:t xml:space="preserve"> da cui sarà possibile personalizzare le modalità d’uso: dai limiti di spesa, ai canali di utilizzo, fino alle fasce orarie e alle categorie merceologiche sulle quali effettuare i pagamenti, oltre alla possibilità di sospendere la carta e spegnere la funzionalità Contactless. È possibile visualizzare le informazioni di sicurezza della carta (PAN, CVV, Scadenza, PIN) e gestire il PIN in modo virtuale (tramite App o Home Banking); registrare la carta su mobile </w:t>
      </w:r>
      <w:proofErr w:type="spellStart"/>
      <w:r w:rsidRPr="001C4A5F">
        <w:rPr>
          <w:rFonts w:ascii="Arial" w:hAnsi="Arial" w:cs="Arial"/>
          <w:sz w:val="23"/>
          <w:szCs w:val="23"/>
        </w:rPr>
        <w:t>wallet</w:t>
      </w:r>
      <w:proofErr w:type="spellEnd"/>
      <w:r w:rsidRPr="001C4A5F">
        <w:rPr>
          <w:rFonts w:ascii="Arial" w:hAnsi="Arial" w:cs="Arial"/>
          <w:sz w:val="23"/>
          <w:szCs w:val="23"/>
        </w:rPr>
        <w:t xml:space="preserve"> per pagare con il telefono. </w:t>
      </w:r>
    </w:p>
    <w:p w14:paraId="7E702D55" w14:textId="77777777" w:rsidR="009800D0" w:rsidRPr="0084158A" w:rsidRDefault="009800D0" w:rsidP="009800D0">
      <w:pPr>
        <w:spacing w:after="0"/>
        <w:jc w:val="both"/>
        <w:rPr>
          <w:rFonts w:ascii="Arial" w:hAnsi="Arial" w:cs="Arial"/>
          <w:sz w:val="23"/>
          <w:szCs w:val="23"/>
        </w:rPr>
      </w:pPr>
    </w:p>
    <w:p w14:paraId="74A76686" w14:textId="621FD371" w:rsidR="001C4A5F" w:rsidRDefault="009800D0" w:rsidP="00DB164A">
      <w:pPr>
        <w:spacing w:after="0"/>
        <w:jc w:val="both"/>
        <w:rPr>
          <w:rFonts w:ascii="Arial" w:hAnsi="Arial" w:cs="Arial"/>
          <w:sz w:val="23"/>
          <w:szCs w:val="23"/>
        </w:rPr>
      </w:pPr>
      <w:r w:rsidRPr="001C4A5F">
        <w:rPr>
          <w:rFonts w:ascii="Arial" w:hAnsi="Arial" w:cs="Arial"/>
          <w:sz w:val="23"/>
          <w:szCs w:val="23"/>
        </w:rPr>
        <w:t xml:space="preserve">In più l’App Crédit Agricole è la prima applicazione del mondo bancario italiano ad ottenere il marchio di certificazione </w:t>
      </w:r>
      <w:r w:rsidRPr="006B51BE">
        <w:rPr>
          <w:rFonts w:ascii="Arial" w:hAnsi="Arial" w:cs="Arial"/>
          <w:b/>
          <w:sz w:val="23"/>
          <w:szCs w:val="23"/>
        </w:rPr>
        <w:t xml:space="preserve">“Privacy Ok” da </w:t>
      </w:r>
      <w:proofErr w:type="spellStart"/>
      <w:r w:rsidRPr="006B51BE">
        <w:rPr>
          <w:rFonts w:ascii="Arial" w:hAnsi="Arial" w:cs="Arial"/>
          <w:b/>
          <w:sz w:val="23"/>
          <w:szCs w:val="23"/>
        </w:rPr>
        <w:t>Federprivacy</w:t>
      </w:r>
      <w:proofErr w:type="spellEnd"/>
      <w:r w:rsidRPr="001C4A5F">
        <w:rPr>
          <w:rFonts w:ascii="Arial" w:hAnsi="Arial" w:cs="Arial"/>
          <w:sz w:val="23"/>
          <w:szCs w:val="23"/>
        </w:rPr>
        <w:t>, confermandone la sua sicurezza e la conformità al Codice di Condotta "Privacy e protezione dei dati personali nell'ambito di Internet e del commercio elettronico".</w:t>
      </w:r>
    </w:p>
    <w:p w14:paraId="56B726F3" w14:textId="7D20B09F" w:rsidR="00AB7553" w:rsidRDefault="00AB7553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 w:type="page"/>
      </w:r>
    </w:p>
    <w:p w14:paraId="130F0124" w14:textId="77777777" w:rsidR="006B51BE" w:rsidRDefault="006B51BE" w:rsidP="00ED6A4A">
      <w:pPr>
        <w:spacing w:after="0"/>
        <w:jc w:val="both"/>
        <w:rPr>
          <w:rFonts w:ascii="Arial" w:hAnsi="Arial" w:cs="Arial"/>
          <w:b/>
          <w:bCs/>
          <w:color w:val="FFFFFF" w:themeColor="background1"/>
          <w:sz w:val="20"/>
          <w:szCs w:val="20"/>
        </w:rPr>
      </w:pPr>
    </w:p>
    <w:p w14:paraId="38752E2F" w14:textId="44AF45A1" w:rsidR="00175F53" w:rsidRPr="00200A50" w:rsidRDefault="00111F21" w:rsidP="00ED6A4A">
      <w:pPr>
        <w:spacing w:after="0"/>
        <w:jc w:val="both"/>
        <w:rPr>
          <w:rFonts w:ascii="Arial" w:hAnsi="Arial" w:cs="Arial"/>
          <w:b/>
          <w:bCs/>
          <w:color w:val="FFFFFF" w:themeColor="background1"/>
          <w:sz w:val="20"/>
          <w:szCs w:val="20"/>
        </w:rPr>
      </w:pPr>
      <w:r w:rsidRPr="000506F7">
        <w:rPr>
          <w:rFonts w:ascii="Arial" w:hAnsi="Arial" w:cs="Arial"/>
          <w:noProof/>
          <w:color w:val="FFFFFF" w:themeColor="background1"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4B60F81" wp14:editId="6C9F7692">
                <wp:simplePos x="0" y="0"/>
                <wp:positionH relativeFrom="margin">
                  <wp:posOffset>-95250</wp:posOffset>
                </wp:positionH>
                <wp:positionV relativeFrom="paragraph">
                  <wp:posOffset>-75566</wp:posOffset>
                </wp:positionV>
                <wp:extent cx="6459220" cy="5343525"/>
                <wp:effectExtent l="0" t="0" r="1778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9220" cy="5343525"/>
                        </a:xfrm>
                        <a:prstGeom prst="rect">
                          <a:avLst/>
                        </a:prstGeom>
                        <a:solidFill>
                          <a:srgbClr val="7E93A7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96E51B0" w14:textId="77777777" w:rsidR="00175F53" w:rsidRDefault="00175F53" w:rsidP="00175F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60F81" id="Rettangolo 3" o:spid="_x0000_s1026" style="position:absolute;left:0;text-align:left;margin-left:-7.5pt;margin-top:-5.95pt;width:508.6pt;height:420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" fillcolor="#7e93a7" strokecolor="window" strokeweight="2pt">
                <v:textbox>
                  <w:txbxContent>
                    <w:p w14:paraId="096E51B0" w14:textId="77777777" w:rsidR="00175F53" w:rsidRDefault="00175F53" w:rsidP="00175F5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75F53" w:rsidRPr="00200A50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Profilo Crédit Agricole Italia </w:t>
      </w:r>
    </w:p>
    <w:p w14:paraId="02799B11" w14:textId="088B6A6A" w:rsidR="00175F53" w:rsidRPr="00200A50" w:rsidRDefault="00175F53" w:rsidP="00175F53">
      <w:pPr>
        <w:tabs>
          <w:tab w:val="left" w:pos="6191"/>
        </w:tabs>
        <w:spacing w:after="0" w:line="240" w:lineRule="auto"/>
        <w:jc w:val="both"/>
        <w:rPr>
          <w:rFonts w:ascii="Arial" w:hAnsi="Arial" w:cs="Arial"/>
          <w:bCs/>
          <w:color w:val="FFFFFF" w:themeColor="background1"/>
          <w:sz w:val="20"/>
          <w:szCs w:val="20"/>
        </w:rPr>
      </w:pPr>
      <w:r w:rsidRPr="00200A50">
        <w:rPr>
          <w:rFonts w:ascii="Arial" w:hAnsi="Arial" w:cs="Arial"/>
          <w:bCs/>
          <w:color w:val="FFFFFF" w:themeColor="background1"/>
          <w:sz w:val="20"/>
          <w:szCs w:val="20"/>
        </w:rPr>
        <w:t xml:space="preserve">Il Gruppo Crédit Agricole, </w:t>
      </w:r>
      <w:proofErr w:type="gramStart"/>
      <w:r w:rsidRPr="00200A50">
        <w:rPr>
          <w:rFonts w:ascii="Arial" w:hAnsi="Arial" w:cs="Arial"/>
          <w:bCs/>
          <w:color w:val="FFFFFF" w:themeColor="background1"/>
          <w:sz w:val="20"/>
          <w:szCs w:val="20"/>
        </w:rPr>
        <w:t>10°</w:t>
      </w:r>
      <w:proofErr w:type="gramEnd"/>
      <w:r w:rsidRPr="00200A50">
        <w:rPr>
          <w:rFonts w:ascii="Arial" w:hAnsi="Arial" w:cs="Arial"/>
          <w:bCs/>
          <w:color w:val="FFFFFF" w:themeColor="background1"/>
          <w:sz w:val="20"/>
          <w:szCs w:val="20"/>
        </w:rPr>
        <w:t xml:space="preserve"> banca al mondo con 10.9 milioni di soci, è presente in 48 Paesi tra cui l’Italia, suo secondo mercato domestico. Qui opera con tutte le linee di business: dalla banca commerciale, al credito al consumo, dal corporate &amp; investment banking al private banking e asset management, fino al comparto assicurativo e ai servizi dedicati ai grandi patrimoni. La collaborazione tra rete commerciale e linee di business garantisce un’operatività ampia ed integrata a 4.6 milioni di clienti attivi, attraverso 1.200 punti vendita e 14.000 collaboratori, con un crescente sostegno all’economia pari a oltre 78 Mld di euro di finanziamenti.</w:t>
      </w:r>
    </w:p>
    <w:p w14:paraId="0E3E946D" w14:textId="22C8605B" w:rsidR="00175F53" w:rsidRPr="00200A50" w:rsidRDefault="00175F53" w:rsidP="00175F53">
      <w:pPr>
        <w:tabs>
          <w:tab w:val="left" w:pos="6191"/>
        </w:tabs>
        <w:spacing w:after="0" w:line="240" w:lineRule="auto"/>
        <w:jc w:val="both"/>
        <w:rPr>
          <w:rFonts w:ascii="Arial" w:hAnsi="Arial" w:cs="Arial"/>
          <w:bCs/>
          <w:color w:val="FFFFFF" w:themeColor="background1"/>
          <w:sz w:val="20"/>
          <w:szCs w:val="20"/>
        </w:rPr>
      </w:pPr>
      <w:r w:rsidRPr="00200A50">
        <w:rPr>
          <w:rFonts w:ascii="Arial" w:hAnsi="Arial" w:cs="Arial"/>
          <w:bCs/>
          <w:color w:val="FFFFFF" w:themeColor="background1"/>
          <w:sz w:val="20"/>
          <w:szCs w:val="20"/>
        </w:rPr>
        <w:t xml:space="preserve">Il Gruppo è formato, oltre che dal Gruppo Bancario Crédit Agricole Italia, anche dalle società di Corporate e Investment Banking (CACIB), Servizi Finanziari Specializzati (Agos, FCA Bank), Leasing e Factoring (Crédit Agricole Leasing e Crédit Agricole </w:t>
      </w:r>
      <w:proofErr w:type="spellStart"/>
      <w:r w:rsidRPr="00200A50">
        <w:rPr>
          <w:rFonts w:ascii="Arial" w:hAnsi="Arial" w:cs="Arial"/>
          <w:bCs/>
          <w:color w:val="FFFFFF" w:themeColor="background1"/>
          <w:sz w:val="20"/>
          <w:szCs w:val="20"/>
        </w:rPr>
        <w:t>Eurofactor</w:t>
      </w:r>
      <w:proofErr w:type="spellEnd"/>
      <w:r w:rsidRPr="00200A50">
        <w:rPr>
          <w:rFonts w:ascii="Arial" w:hAnsi="Arial" w:cs="Arial"/>
          <w:bCs/>
          <w:color w:val="FFFFFF" w:themeColor="background1"/>
          <w:sz w:val="20"/>
          <w:szCs w:val="20"/>
        </w:rPr>
        <w:t>), Asset Management e Asset Services (</w:t>
      </w:r>
      <w:proofErr w:type="spellStart"/>
      <w:r w:rsidRPr="00200A50">
        <w:rPr>
          <w:rFonts w:ascii="Arial" w:hAnsi="Arial" w:cs="Arial"/>
          <w:bCs/>
          <w:color w:val="FFFFFF" w:themeColor="background1"/>
          <w:sz w:val="20"/>
          <w:szCs w:val="20"/>
        </w:rPr>
        <w:t>Amundi</w:t>
      </w:r>
      <w:proofErr w:type="spellEnd"/>
      <w:r w:rsidRPr="00200A50">
        <w:rPr>
          <w:rFonts w:ascii="Arial" w:hAnsi="Arial" w:cs="Arial"/>
          <w:bCs/>
          <w:color w:val="FFFFFF" w:themeColor="background1"/>
          <w:sz w:val="20"/>
          <w:szCs w:val="20"/>
        </w:rPr>
        <w:t xml:space="preserve">, CACEIS), Assicurazioni (Crédit Agricole Vita, Crédit Agricole Assicurazioni, Crédit Agricole Creditor Insurance) e </w:t>
      </w:r>
      <w:proofErr w:type="spellStart"/>
      <w:r w:rsidRPr="00200A50">
        <w:rPr>
          <w:rFonts w:ascii="Arial" w:hAnsi="Arial" w:cs="Arial"/>
          <w:bCs/>
          <w:color w:val="FFFFFF" w:themeColor="background1"/>
          <w:sz w:val="20"/>
          <w:szCs w:val="20"/>
        </w:rPr>
        <w:t>Wealth</w:t>
      </w:r>
      <w:proofErr w:type="spellEnd"/>
      <w:r w:rsidRPr="00200A50">
        <w:rPr>
          <w:rFonts w:ascii="Arial" w:hAnsi="Arial" w:cs="Arial"/>
          <w:bCs/>
          <w:color w:val="FFFFFF" w:themeColor="background1"/>
          <w:sz w:val="20"/>
          <w:szCs w:val="20"/>
        </w:rPr>
        <w:t xml:space="preserve"> Management (CA </w:t>
      </w:r>
      <w:proofErr w:type="spellStart"/>
      <w:r w:rsidRPr="00200A50">
        <w:rPr>
          <w:rFonts w:ascii="Arial" w:hAnsi="Arial" w:cs="Arial"/>
          <w:bCs/>
          <w:color w:val="FFFFFF" w:themeColor="background1"/>
          <w:sz w:val="20"/>
          <w:szCs w:val="20"/>
        </w:rPr>
        <w:t>Indosuez</w:t>
      </w:r>
      <w:proofErr w:type="spellEnd"/>
      <w:r w:rsidRPr="00200A50">
        <w:rPr>
          <w:rFonts w:ascii="Arial" w:hAnsi="Arial" w:cs="Arial"/>
          <w:bCs/>
          <w:color w:val="FFFFFF" w:themeColor="background1"/>
          <w:sz w:val="20"/>
          <w:szCs w:val="20"/>
        </w:rPr>
        <w:t xml:space="preserve"> </w:t>
      </w:r>
      <w:proofErr w:type="spellStart"/>
      <w:r w:rsidRPr="00200A50">
        <w:rPr>
          <w:rFonts w:ascii="Arial" w:hAnsi="Arial" w:cs="Arial"/>
          <w:bCs/>
          <w:color w:val="FFFFFF" w:themeColor="background1"/>
          <w:sz w:val="20"/>
          <w:szCs w:val="20"/>
        </w:rPr>
        <w:t>Wealth</w:t>
      </w:r>
      <w:proofErr w:type="spellEnd"/>
      <w:r w:rsidRPr="00200A50">
        <w:rPr>
          <w:rFonts w:ascii="Arial" w:hAnsi="Arial" w:cs="Arial"/>
          <w:bCs/>
          <w:color w:val="FFFFFF" w:themeColor="background1"/>
          <w:sz w:val="20"/>
          <w:szCs w:val="20"/>
        </w:rPr>
        <w:t xml:space="preserve"> </w:t>
      </w:r>
      <w:proofErr w:type="spellStart"/>
      <w:r w:rsidRPr="00200A50">
        <w:rPr>
          <w:rFonts w:ascii="Arial" w:hAnsi="Arial" w:cs="Arial"/>
          <w:bCs/>
          <w:color w:val="FFFFFF" w:themeColor="background1"/>
          <w:sz w:val="20"/>
          <w:szCs w:val="20"/>
        </w:rPr>
        <w:t>Italy</w:t>
      </w:r>
      <w:proofErr w:type="spellEnd"/>
      <w:r w:rsidRPr="00200A50">
        <w:rPr>
          <w:rFonts w:ascii="Arial" w:hAnsi="Arial" w:cs="Arial"/>
          <w:bCs/>
          <w:color w:val="FFFFFF" w:themeColor="background1"/>
          <w:sz w:val="20"/>
          <w:szCs w:val="20"/>
        </w:rPr>
        <w:t xml:space="preserve"> e CA </w:t>
      </w:r>
      <w:proofErr w:type="spellStart"/>
      <w:r w:rsidRPr="00200A50">
        <w:rPr>
          <w:rFonts w:ascii="Arial" w:hAnsi="Arial" w:cs="Arial"/>
          <w:bCs/>
          <w:color w:val="FFFFFF" w:themeColor="background1"/>
          <w:sz w:val="20"/>
          <w:szCs w:val="20"/>
        </w:rPr>
        <w:t>Indosuez</w:t>
      </w:r>
      <w:proofErr w:type="spellEnd"/>
      <w:r w:rsidRPr="00200A50">
        <w:rPr>
          <w:rFonts w:ascii="Arial" w:hAnsi="Arial" w:cs="Arial"/>
          <w:bCs/>
          <w:color w:val="FFFFFF" w:themeColor="background1"/>
          <w:sz w:val="20"/>
          <w:szCs w:val="20"/>
        </w:rPr>
        <w:t xml:space="preserve"> Fiduciaria).</w:t>
      </w:r>
    </w:p>
    <w:p w14:paraId="11D0C463" w14:textId="5C40B045" w:rsidR="00175F53" w:rsidRPr="00200A50" w:rsidRDefault="003E2D52" w:rsidP="00175F53">
      <w:pPr>
        <w:tabs>
          <w:tab w:val="left" w:pos="6191"/>
        </w:tabs>
        <w:spacing w:after="0" w:line="240" w:lineRule="auto"/>
        <w:jc w:val="both"/>
        <w:rPr>
          <w:rStyle w:val="Collegamentoipertestuale"/>
          <w:rFonts w:ascii="Arial" w:hAnsi="Arial" w:cs="Arial"/>
          <w:bCs/>
          <w:sz w:val="20"/>
          <w:szCs w:val="20"/>
        </w:rPr>
      </w:pPr>
      <w:hyperlink r:id="rId11" w:history="1">
        <w:r w:rsidR="00175F53" w:rsidRPr="00200A50">
          <w:rPr>
            <w:rStyle w:val="Collegamentoipertestuale"/>
            <w:rFonts w:ascii="Arial" w:hAnsi="Arial" w:cs="Arial"/>
            <w:bCs/>
            <w:sz w:val="20"/>
            <w:szCs w:val="20"/>
          </w:rPr>
          <w:t>www.credit-agricole.it</w:t>
        </w:r>
      </w:hyperlink>
    </w:p>
    <w:p w14:paraId="38B73D9B" w14:textId="68C3246B" w:rsidR="00111F21" w:rsidRPr="00200A50" w:rsidRDefault="00111F21" w:rsidP="00175F53">
      <w:pPr>
        <w:tabs>
          <w:tab w:val="left" w:pos="6191"/>
        </w:tabs>
        <w:spacing w:after="0" w:line="240" w:lineRule="auto"/>
        <w:jc w:val="both"/>
        <w:rPr>
          <w:rStyle w:val="Collegamentoipertestuale"/>
          <w:rFonts w:ascii="Arial" w:hAnsi="Arial" w:cs="Arial"/>
          <w:bCs/>
          <w:sz w:val="20"/>
          <w:szCs w:val="20"/>
        </w:rPr>
      </w:pPr>
    </w:p>
    <w:p w14:paraId="3340FBDF" w14:textId="77777777" w:rsidR="00200A50" w:rsidRPr="00200A50" w:rsidRDefault="00200A50" w:rsidP="00200A50">
      <w:pPr>
        <w:tabs>
          <w:tab w:val="left" w:pos="6191"/>
        </w:tabs>
        <w:spacing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0"/>
          <w:szCs w:val="20"/>
        </w:rPr>
      </w:pPr>
      <w:r w:rsidRPr="00200A50">
        <w:rPr>
          <w:rFonts w:ascii="Arial" w:hAnsi="Arial" w:cs="Arial"/>
          <w:b/>
          <w:bCs/>
          <w:color w:val="FFFFFF" w:themeColor="background1"/>
          <w:sz w:val="20"/>
          <w:szCs w:val="20"/>
        </w:rPr>
        <w:t>Le Village by Crédit Agricole nel mondo</w:t>
      </w:r>
    </w:p>
    <w:p w14:paraId="5F0B56A1" w14:textId="77777777" w:rsidR="00200A50" w:rsidRPr="00200A50" w:rsidRDefault="00200A50" w:rsidP="00200A50">
      <w:pPr>
        <w:tabs>
          <w:tab w:val="left" w:pos="6191"/>
        </w:tabs>
        <w:spacing w:after="0" w:line="240" w:lineRule="auto"/>
        <w:jc w:val="both"/>
        <w:rPr>
          <w:rFonts w:ascii="Arial" w:hAnsi="Arial" w:cs="Arial"/>
          <w:bCs/>
          <w:color w:val="FFFFFF" w:themeColor="background1"/>
          <w:sz w:val="20"/>
          <w:szCs w:val="20"/>
        </w:rPr>
      </w:pPr>
      <w:r w:rsidRPr="00200A50">
        <w:rPr>
          <w:rFonts w:ascii="Arial" w:hAnsi="Arial" w:cs="Arial"/>
          <w:bCs/>
          <w:color w:val="FFFFFF" w:themeColor="background1"/>
          <w:sz w:val="20"/>
          <w:szCs w:val="20"/>
        </w:rPr>
        <w:t>Sostenere e accelerare le iniziative imprenditoriali giovani ed innovative. È questo l’obiettivo del network dei 39 Le Village by CA veri e propri hub dell’innovazione creati dalla banca di prossimità leader in Francia e nel resto d’Europa. Altri Village sono in apertura in diverse città.</w:t>
      </w:r>
    </w:p>
    <w:p w14:paraId="5107364E" w14:textId="77777777" w:rsidR="00200A50" w:rsidRPr="00200A50" w:rsidRDefault="00200A50" w:rsidP="00200A50">
      <w:pPr>
        <w:tabs>
          <w:tab w:val="left" w:pos="6191"/>
        </w:tabs>
        <w:spacing w:after="0" w:line="240" w:lineRule="auto"/>
        <w:jc w:val="both"/>
        <w:rPr>
          <w:rFonts w:ascii="Arial" w:hAnsi="Arial" w:cs="Arial"/>
          <w:bCs/>
          <w:color w:val="FFFFFF" w:themeColor="background1"/>
          <w:sz w:val="20"/>
          <w:szCs w:val="20"/>
        </w:rPr>
      </w:pPr>
      <w:r w:rsidRPr="00200A50">
        <w:rPr>
          <w:rFonts w:ascii="Arial" w:hAnsi="Arial" w:cs="Arial"/>
          <w:bCs/>
          <w:color w:val="FFFFFF" w:themeColor="background1"/>
          <w:sz w:val="20"/>
          <w:szCs w:val="20"/>
        </w:rPr>
        <w:t xml:space="preserve">Il primo e più grande Village è stato aperto a Parigi nel 2014: circa 5 mila metri quadrati in pieno centro, che ospita 100 startup provenienti da tutti i settori economici e in cui vengono organizzati più di 800 eventi all’anno di networking e incontri tra startup, aziende, università, abilitatori e attori del mondo dell’innovazione. </w:t>
      </w:r>
    </w:p>
    <w:p w14:paraId="1CBB23AF" w14:textId="77777777" w:rsidR="00200A50" w:rsidRPr="00200A50" w:rsidRDefault="00200A50" w:rsidP="00200A50">
      <w:pPr>
        <w:tabs>
          <w:tab w:val="left" w:pos="6191"/>
        </w:tabs>
        <w:spacing w:after="0" w:line="240" w:lineRule="auto"/>
        <w:jc w:val="both"/>
        <w:rPr>
          <w:rFonts w:ascii="Arial" w:hAnsi="Arial" w:cs="Arial"/>
          <w:bCs/>
          <w:color w:val="FFFFFF" w:themeColor="background1"/>
          <w:sz w:val="20"/>
          <w:szCs w:val="20"/>
        </w:rPr>
      </w:pPr>
      <w:r w:rsidRPr="00200A50">
        <w:rPr>
          <w:rFonts w:ascii="Arial" w:hAnsi="Arial" w:cs="Arial"/>
          <w:bCs/>
          <w:color w:val="FFFFFF" w:themeColor="background1"/>
          <w:sz w:val="20"/>
          <w:szCs w:val="20"/>
        </w:rPr>
        <w:t>Crédit Agricole ha, quindi, proseguito nel suo percorso di banca attenta alla territorialità e all’innovazione aprendo altri 38 Village, a supporto dello sviluppo delle economie locali con specializzazione su settori specifici.</w:t>
      </w:r>
    </w:p>
    <w:p w14:paraId="106C6051" w14:textId="6B97E35C" w:rsidR="00200A50" w:rsidRPr="00200A50" w:rsidRDefault="00200A50" w:rsidP="00200A50">
      <w:pPr>
        <w:tabs>
          <w:tab w:val="left" w:pos="6191"/>
        </w:tabs>
        <w:spacing w:after="0" w:line="240" w:lineRule="auto"/>
        <w:jc w:val="both"/>
        <w:rPr>
          <w:rFonts w:ascii="Arial" w:hAnsi="Arial" w:cs="Arial"/>
          <w:bCs/>
          <w:color w:val="FFFFFF" w:themeColor="background1"/>
          <w:sz w:val="20"/>
          <w:szCs w:val="20"/>
        </w:rPr>
      </w:pPr>
      <w:r w:rsidRPr="00200A50">
        <w:rPr>
          <w:rFonts w:ascii="Arial" w:hAnsi="Arial" w:cs="Arial"/>
          <w:bCs/>
          <w:color w:val="FFFFFF" w:themeColor="background1"/>
          <w:sz w:val="20"/>
          <w:szCs w:val="20"/>
        </w:rPr>
        <w:t xml:space="preserve">I numeri testimoniano il successo dell’iniziativa: sono 1132 le startup accelerate oggi nel network e circa 665 le aziende partner. </w:t>
      </w:r>
      <w:hyperlink r:id="rId12" w:tgtFrame="_blank" w:history="1">
        <w:r w:rsidRPr="00200A50">
          <w:rPr>
            <w:rStyle w:val="Collegamentoipertestuale"/>
            <w:rFonts w:ascii="Arial" w:eastAsia="Segoe UI" w:hAnsi="Arial" w:cs="Arial"/>
            <w:sz w:val="20"/>
            <w:szCs w:val="20"/>
          </w:rPr>
          <w:t>www.levillagebyca.it</w:t>
        </w:r>
      </w:hyperlink>
    </w:p>
    <w:p w14:paraId="1CEC146E" w14:textId="27D875B0" w:rsidR="00111F21" w:rsidRPr="00200A50" w:rsidRDefault="00111F21" w:rsidP="00111F21">
      <w:pPr>
        <w:spacing w:after="0"/>
        <w:jc w:val="both"/>
        <w:rPr>
          <w:rFonts w:ascii="Arial" w:hAnsi="Arial" w:cs="Arial"/>
          <w:color w:val="FFFFFF" w:themeColor="background1"/>
          <w:sz w:val="20"/>
          <w:szCs w:val="20"/>
        </w:rPr>
      </w:pPr>
    </w:p>
    <w:p w14:paraId="36279D7B" w14:textId="30E07458" w:rsidR="00111F21" w:rsidRPr="00200A50" w:rsidRDefault="00111F21" w:rsidP="00111F21">
      <w:pPr>
        <w:spacing w:after="0"/>
        <w:jc w:val="both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200A50">
        <w:rPr>
          <w:rFonts w:ascii="Arial" w:hAnsi="Arial" w:cs="Arial"/>
          <w:b/>
          <w:color w:val="FFFFFF" w:themeColor="background1"/>
          <w:sz w:val="20"/>
          <w:szCs w:val="20"/>
        </w:rPr>
        <w:t>Profilo VISA</w:t>
      </w:r>
    </w:p>
    <w:p w14:paraId="18D99B05" w14:textId="183EF1E2" w:rsidR="00D42BD6" w:rsidRPr="00200A50" w:rsidRDefault="00D42BD6" w:rsidP="00D42BD6">
      <w:pPr>
        <w:pStyle w:val="Nessunaspaziatura"/>
        <w:jc w:val="both"/>
        <w:rPr>
          <w:rFonts w:ascii="Arial" w:eastAsia="Segoe UI" w:hAnsi="Arial" w:cs="Arial"/>
          <w:color w:val="000000" w:themeColor="text1"/>
          <w:sz w:val="20"/>
          <w:szCs w:val="20"/>
        </w:rPr>
      </w:pPr>
      <w:r w:rsidRPr="00200A50">
        <w:rPr>
          <w:rFonts w:ascii="Arial" w:eastAsia="Segoe UI" w:hAnsi="Arial" w:cs="Arial"/>
          <w:color w:val="FFFFFF" w:themeColor="background1"/>
          <w:sz w:val="20"/>
          <w:szCs w:val="20"/>
        </w:rPr>
        <w:t xml:space="preserve">Visa Inc. (NYSE: V) è leader mondiale nei pagamenti digitali. La nostra missione è quella di connettere il mondo attraverso una rete di pagamento innovativa, affidabile e sicura, che consenta a privati, aziende ed economie di prosperare. Il nostro avanzato sistema di elaborazione globale, </w:t>
      </w:r>
      <w:proofErr w:type="spellStart"/>
      <w:r w:rsidRPr="00200A50">
        <w:rPr>
          <w:rFonts w:ascii="Arial" w:eastAsia="Segoe UI" w:hAnsi="Arial" w:cs="Arial"/>
          <w:color w:val="FFFFFF" w:themeColor="background1"/>
          <w:sz w:val="20"/>
          <w:szCs w:val="20"/>
        </w:rPr>
        <w:t>VisaNet</w:t>
      </w:r>
      <w:proofErr w:type="spellEnd"/>
      <w:r w:rsidRPr="00200A50">
        <w:rPr>
          <w:rFonts w:ascii="Arial" w:eastAsia="Segoe UI" w:hAnsi="Arial" w:cs="Arial"/>
          <w:color w:val="FFFFFF" w:themeColor="background1"/>
          <w:sz w:val="20"/>
          <w:szCs w:val="20"/>
        </w:rPr>
        <w:t xml:space="preserve">, fornisce pagamenti sicuri e affidabili in tutto il mondo ed è in grado di gestire oltre 65.000 messaggi di transazione al secondo. L'attenzione incessante dell'azienda verso l'innovazione è un catalizzatore per la rapida crescita del commercio connesso su qualsiasi tipo di </w:t>
      </w:r>
      <w:proofErr w:type="gramStart"/>
      <w:r w:rsidRPr="00200A50">
        <w:rPr>
          <w:rFonts w:ascii="Arial" w:eastAsia="Segoe UI" w:hAnsi="Arial" w:cs="Arial"/>
          <w:color w:val="FFFFFF" w:themeColor="background1"/>
          <w:sz w:val="20"/>
          <w:szCs w:val="20"/>
        </w:rPr>
        <w:t>device</w:t>
      </w:r>
      <w:proofErr w:type="gramEnd"/>
      <w:r w:rsidRPr="00200A50">
        <w:rPr>
          <w:rFonts w:ascii="Arial" w:eastAsia="Segoe UI" w:hAnsi="Arial" w:cs="Arial"/>
          <w:color w:val="FFFFFF" w:themeColor="background1"/>
          <w:sz w:val="20"/>
          <w:szCs w:val="20"/>
        </w:rPr>
        <w:t xml:space="preserve"> per tutti, ovunque. Mentre il mondo si muove dall'analogico al digitale, Visa sta dedicando il </w:t>
      </w:r>
      <w:proofErr w:type="gramStart"/>
      <w:r w:rsidRPr="00200A50">
        <w:rPr>
          <w:rFonts w:ascii="Arial" w:eastAsia="Segoe UI" w:hAnsi="Arial" w:cs="Arial"/>
          <w:color w:val="FFFFFF" w:themeColor="background1"/>
          <w:sz w:val="20"/>
          <w:szCs w:val="20"/>
        </w:rPr>
        <w:t>brand</w:t>
      </w:r>
      <w:proofErr w:type="gramEnd"/>
      <w:r w:rsidRPr="00200A50">
        <w:rPr>
          <w:rFonts w:ascii="Arial" w:eastAsia="Segoe UI" w:hAnsi="Arial" w:cs="Arial"/>
          <w:color w:val="FFFFFF" w:themeColor="background1"/>
          <w:sz w:val="20"/>
          <w:szCs w:val="20"/>
        </w:rPr>
        <w:t xml:space="preserve">, i prodotti, le persone, la rete e le dimensioni per rimodellare il futuro del commercio. Per maggiori informazioni, visita </w:t>
      </w:r>
      <w:hyperlink r:id="rId13" w:history="1">
        <w:r w:rsidRPr="00200A50">
          <w:rPr>
            <w:rStyle w:val="Collegamentoipertestuale"/>
            <w:rFonts w:ascii="Arial" w:eastAsia="Segoe UI" w:hAnsi="Arial" w:cs="Arial"/>
            <w:sz w:val="20"/>
            <w:szCs w:val="20"/>
          </w:rPr>
          <w:t>https://www.visaitalia.com/</w:t>
        </w:r>
      </w:hyperlink>
      <w:r w:rsidRPr="00200A50">
        <w:rPr>
          <w:rFonts w:ascii="Arial" w:eastAsia="Segoe UI" w:hAnsi="Arial" w:cs="Arial"/>
          <w:color w:val="000000" w:themeColor="text1"/>
          <w:sz w:val="20"/>
          <w:szCs w:val="20"/>
        </w:rPr>
        <w:t xml:space="preserve"> </w:t>
      </w:r>
      <w:r w:rsidRPr="00200A50">
        <w:rPr>
          <w:rFonts w:ascii="Arial" w:eastAsia="Segoe UI" w:hAnsi="Arial" w:cs="Arial"/>
          <w:color w:val="FFFFFF" w:themeColor="background1"/>
          <w:sz w:val="20"/>
          <w:szCs w:val="20"/>
        </w:rPr>
        <w:t xml:space="preserve">e seguici su Twitter </w:t>
      </w:r>
      <w:bookmarkStart w:id="0" w:name="_Hlk29909528"/>
      <w:r w:rsidRPr="00200A50">
        <w:rPr>
          <w:rFonts w:ascii="Arial" w:hAnsi="Arial" w:cs="Arial"/>
          <w:sz w:val="20"/>
          <w:szCs w:val="20"/>
        </w:rPr>
        <w:fldChar w:fldCharType="begin"/>
      </w:r>
      <w:r w:rsidRPr="00200A50">
        <w:rPr>
          <w:rFonts w:ascii="Arial" w:hAnsi="Arial" w:cs="Arial"/>
          <w:sz w:val="20"/>
          <w:szCs w:val="20"/>
        </w:rPr>
        <w:instrText xml:space="preserve"> HYPERLINK "https://twitter.com/Visa_IT" </w:instrText>
      </w:r>
      <w:r w:rsidRPr="00200A50">
        <w:rPr>
          <w:rFonts w:ascii="Arial" w:hAnsi="Arial" w:cs="Arial"/>
          <w:sz w:val="20"/>
          <w:szCs w:val="20"/>
        </w:rPr>
        <w:fldChar w:fldCharType="separate"/>
      </w:r>
      <w:r w:rsidRPr="00200A50">
        <w:rPr>
          <w:rStyle w:val="Collegamentoipertestuale"/>
          <w:rFonts w:ascii="Arial" w:eastAsia="Segoe UI" w:hAnsi="Arial" w:cs="Arial"/>
          <w:sz w:val="20"/>
          <w:szCs w:val="20"/>
        </w:rPr>
        <w:t>@Visa_IT</w:t>
      </w:r>
      <w:r w:rsidRPr="00200A50">
        <w:rPr>
          <w:rFonts w:ascii="Arial" w:hAnsi="Arial" w:cs="Arial"/>
          <w:sz w:val="20"/>
          <w:szCs w:val="20"/>
        </w:rPr>
        <w:fldChar w:fldCharType="end"/>
      </w:r>
      <w:bookmarkEnd w:id="0"/>
      <w:r w:rsidRPr="00200A50">
        <w:rPr>
          <w:rFonts w:ascii="Arial" w:eastAsia="Segoe UI" w:hAnsi="Arial" w:cs="Arial"/>
          <w:color w:val="000000" w:themeColor="text1"/>
          <w:sz w:val="20"/>
          <w:szCs w:val="20"/>
        </w:rPr>
        <w:t xml:space="preserve">. </w:t>
      </w:r>
    </w:p>
    <w:p w14:paraId="6D1AC1BC" w14:textId="77777777" w:rsidR="00D42BD6" w:rsidRPr="00111F21" w:rsidRDefault="00D42BD6" w:rsidP="00111F21">
      <w:pPr>
        <w:spacing w:after="0"/>
        <w:jc w:val="both"/>
        <w:rPr>
          <w:rFonts w:ascii="Arial" w:hAnsi="Arial" w:cs="Arial"/>
          <w:b/>
          <w:bCs/>
          <w:color w:val="FFFFFF" w:themeColor="background1"/>
          <w:sz w:val="20"/>
          <w:szCs w:val="20"/>
        </w:rPr>
      </w:pPr>
    </w:p>
    <w:p w14:paraId="66E9ABC9" w14:textId="77777777" w:rsidR="00111F21" w:rsidRDefault="00111F21" w:rsidP="00175F53">
      <w:pPr>
        <w:spacing w:after="0" w:line="240" w:lineRule="auto"/>
        <w:rPr>
          <w:rFonts w:ascii="Arial" w:hAnsi="Arial" w:cs="Arial"/>
          <w:b/>
          <w:color w:val="7E93A7"/>
          <w:sz w:val="20"/>
          <w:szCs w:val="20"/>
        </w:rPr>
      </w:pPr>
    </w:p>
    <w:p w14:paraId="15D0F7A9" w14:textId="1279D4E9" w:rsidR="00175F53" w:rsidRPr="00410C43" w:rsidRDefault="00175F53" w:rsidP="00175F53">
      <w:pPr>
        <w:spacing w:after="0" w:line="240" w:lineRule="auto"/>
        <w:rPr>
          <w:rFonts w:ascii="Arial" w:hAnsi="Arial" w:cs="Arial"/>
          <w:b/>
          <w:color w:val="7E93A7"/>
          <w:sz w:val="20"/>
          <w:szCs w:val="20"/>
        </w:rPr>
      </w:pPr>
      <w:r w:rsidRPr="00410C43">
        <w:rPr>
          <w:rFonts w:ascii="Arial" w:hAnsi="Arial" w:cs="Arial"/>
          <w:b/>
          <w:color w:val="7E93A7"/>
          <w:sz w:val="20"/>
          <w:szCs w:val="20"/>
        </w:rPr>
        <w:t xml:space="preserve">CONTATTI STAMPA </w:t>
      </w:r>
    </w:p>
    <w:p w14:paraId="0CB9B8E2" w14:textId="5DE8FD09" w:rsidR="00175F53" w:rsidRPr="00410C43" w:rsidRDefault="00175F53" w:rsidP="00175F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10C43">
        <w:rPr>
          <w:rFonts w:ascii="Arial" w:hAnsi="Arial" w:cs="Arial"/>
          <w:noProof/>
          <w:color w:val="4F81BD" w:themeColor="accent1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D147E" wp14:editId="2F27D6EE">
                <wp:simplePos x="0" y="0"/>
                <wp:positionH relativeFrom="column">
                  <wp:posOffset>2924</wp:posOffset>
                </wp:positionH>
                <wp:positionV relativeFrom="paragraph">
                  <wp:posOffset>53074</wp:posOffset>
                </wp:positionV>
                <wp:extent cx="6172200" cy="0"/>
                <wp:effectExtent l="0" t="0" r="19050" b="19050"/>
                <wp:wrapNone/>
                <wp:docPr id="4" name="Connettore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E93A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A9D0D9" id="Connettore 1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4.2pt" to="486.2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" strokecolor="#7e93a7" strokeweight="1.5pt"/>
            </w:pict>
          </mc:Fallback>
        </mc:AlternateContent>
      </w:r>
    </w:p>
    <w:p w14:paraId="313F2FEA" w14:textId="0E10FD8D" w:rsidR="00ED6A4A" w:rsidRDefault="00175F53" w:rsidP="00175F5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10C43">
        <w:rPr>
          <w:rFonts w:ascii="Arial" w:hAnsi="Arial" w:cs="Arial"/>
          <w:b/>
          <w:sz w:val="20"/>
          <w:szCs w:val="20"/>
        </w:rPr>
        <w:t xml:space="preserve">Area Relazioni Esterne </w:t>
      </w:r>
    </w:p>
    <w:p w14:paraId="4BF66934" w14:textId="322E31F4" w:rsidR="00175F53" w:rsidRPr="00410C43" w:rsidRDefault="00175F53" w:rsidP="00175F5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10C43">
        <w:rPr>
          <w:rFonts w:ascii="Arial" w:hAnsi="Arial" w:cs="Arial"/>
          <w:b/>
          <w:sz w:val="20"/>
          <w:szCs w:val="20"/>
        </w:rPr>
        <w:t>Crédit Agricole Italia</w:t>
      </w:r>
    </w:p>
    <w:p w14:paraId="472EC515" w14:textId="1EF8F6BD" w:rsidR="00175F53" w:rsidRDefault="00175F53" w:rsidP="00175F53">
      <w:pPr>
        <w:tabs>
          <w:tab w:val="left" w:pos="91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10C43">
        <w:rPr>
          <w:rFonts w:ascii="Arial" w:hAnsi="Arial" w:cs="Arial"/>
          <w:sz w:val="20"/>
          <w:szCs w:val="20"/>
        </w:rPr>
        <w:t>Tel. 0521.21.2826 / 2846 / 2801</w:t>
      </w:r>
    </w:p>
    <w:p w14:paraId="501E652F" w14:textId="391CA294" w:rsidR="00200A50" w:rsidRDefault="00200A50" w:rsidP="00175F53">
      <w:pPr>
        <w:tabs>
          <w:tab w:val="left" w:pos="91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A95CDD4" w14:textId="0005EB20" w:rsidR="00200A50" w:rsidRDefault="00200A50" w:rsidP="00175F53">
      <w:pPr>
        <w:tabs>
          <w:tab w:val="left" w:pos="91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C981712" w14:textId="77777777" w:rsidR="00C213C1" w:rsidRPr="00C213C1" w:rsidRDefault="00C213C1" w:rsidP="00C213C1">
      <w:pPr>
        <w:tabs>
          <w:tab w:val="left" w:pos="915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213C1">
        <w:rPr>
          <w:rFonts w:ascii="Arial" w:hAnsi="Arial" w:cs="Arial"/>
          <w:b/>
          <w:bCs/>
          <w:sz w:val="20"/>
          <w:szCs w:val="20"/>
        </w:rPr>
        <w:t>Ufficio stampa Visa</w:t>
      </w:r>
    </w:p>
    <w:p w14:paraId="61B9D9BD" w14:textId="30DFDFAC" w:rsidR="00C213C1" w:rsidRPr="00C213C1" w:rsidRDefault="00C213C1" w:rsidP="00C213C1">
      <w:pPr>
        <w:tabs>
          <w:tab w:val="left" w:pos="91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213C1">
        <w:rPr>
          <w:rFonts w:ascii="Arial" w:hAnsi="Arial" w:cs="Arial"/>
          <w:sz w:val="20"/>
          <w:szCs w:val="20"/>
        </w:rPr>
        <w:t xml:space="preserve">Luca Gentili, Head of Corporate Communications Visa Sud Europa </w:t>
      </w:r>
      <w:r w:rsidR="003E2D52">
        <w:rPr>
          <w:rFonts w:ascii="Arial" w:hAnsi="Arial" w:cs="Arial"/>
          <w:sz w:val="20"/>
          <w:szCs w:val="20"/>
        </w:rPr>
        <w:tab/>
      </w:r>
      <w:r w:rsidR="003E2D52">
        <w:rPr>
          <w:rFonts w:ascii="Arial" w:hAnsi="Arial" w:cs="Arial"/>
          <w:sz w:val="20"/>
          <w:szCs w:val="20"/>
        </w:rPr>
        <w:tab/>
      </w:r>
      <w:r w:rsidR="003E2D52">
        <w:rPr>
          <w:rFonts w:ascii="Arial" w:hAnsi="Arial" w:cs="Arial"/>
          <w:sz w:val="20"/>
          <w:szCs w:val="20"/>
        </w:rPr>
        <w:tab/>
        <w:t xml:space="preserve"> </w:t>
      </w:r>
      <w:r w:rsidRPr="00C213C1">
        <w:rPr>
          <w:rFonts w:ascii="Arial" w:hAnsi="Arial" w:cs="Arial"/>
          <w:sz w:val="20"/>
          <w:szCs w:val="20"/>
        </w:rPr>
        <w:t xml:space="preserve">gentilil@visa.com </w:t>
      </w:r>
    </w:p>
    <w:p w14:paraId="31E31D73" w14:textId="3CE9074E" w:rsidR="00C213C1" w:rsidRPr="00C213C1" w:rsidRDefault="00C213C1" w:rsidP="00C213C1">
      <w:pPr>
        <w:tabs>
          <w:tab w:val="left" w:pos="91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213C1">
        <w:rPr>
          <w:rFonts w:ascii="Arial" w:hAnsi="Arial" w:cs="Arial"/>
          <w:sz w:val="20"/>
          <w:szCs w:val="20"/>
        </w:rPr>
        <w:t xml:space="preserve">Alessandro Zambetti, DAG Communication </w:t>
      </w:r>
      <w:r w:rsidRPr="00C213C1">
        <w:rPr>
          <w:rFonts w:ascii="Arial" w:hAnsi="Arial" w:cs="Arial"/>
          <w:sz w:val="20"/>
          <w:szCs w:val="20"/>
        </w:rPr>
        <w:tab/>
        <w:t xml:space="preserve">               a.zambetti@dagcom.com</w:t>
      </w:r>
      <w:r w:rsidRPr="00C213C1">
        <w:rPr>
          <w:rFonts w:ascii="Arial" w:hAnsi="Arial" w:cs="Arial"/>
          <w:sz w:val="20"/>
          <w:szCs w:val="20"/>
        </w:rPr>
        <w:tab/>
        <w:t xml:space="preserve"> +39 338 9241387</w:t>
      </w:r>
    </w:p>
    <w:p w14:paraId="70ED8CEE" w14:textId="2F87CAFE" w:rsidR="00C213C1" w:rsidRPr="00C213C1" w:rsidRDefault="00C213C1" w:rsidP="00C213C1">
      <w:pPr>
        <w:tabs>
          <w:tab w:val="left" w:pos="91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213C1">
        <w:rPr>
          <w:rFonts w:ascii="Arial" w:hAnsi="Arial" w:cs="Arial"/>
          <w:sz w:val="20"/>
          <w:szCs w:val="20"/>
        </w:rPr>
        <w:t>Matteo Rasset, DAG Communication</w:t>
      </w:r>
      <w:r w:rsidRPr="00C213C1">
        <w:rPr>
          <w:rFonts w:ascii="Arial" w:hAnsi="Arial" w:cs="Arial"/>
          <w:sz w:val="20"/>
          <w:szCs w:val="20"/>
        </w:rPr>
        <w:tab/>
        <w:t xml:space="preserve">                            mrasset@dagcom.com</w:t>
      </w:r>
      <w:r w:rsidRPr="00C213C1">
        <w:rPr>
          <w:rFonts w:ascii="Arial" w:hAnsi="Arial" w:cs="Arial"/>
          <w:sz w:val="20"/>
          <w:szCs w:val="20"/>
        </w:rPr>
        <w:tab/>
        <w:t xml:space="preserve"> +39 333 8032644</w:t>
      </w:r>
    </w:p>
    <w:p w14:paraId="64448397" w14:textId="36C1CF24" w:rsidR="00C213C1" w:rsidRPr="00C213C1" w:rsidRDefault="00C213C1" w:rsidP="00C213C1">
      <w:pPr>
        <w:tabs>
          <w:tab w:val="left" w:pos="91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213C1">
        <w:rPr>
          <w:rFonts w:ascii="Arial" w:hAnsi="Arial" w:cs="Arial"/>
          <w:sz w:val="20"/>
          <w:szCs w:val="20"/>
        </w:rPr>
        <w:t xml:space="preserve">Barbara D’Incecco, DAG Communication    </w:t>
      </w:r>
      <w:r w:rsidRPr="00C213C1">
        <w:rPr>
          <w:rFonts w:ascii="Arial" w:hAnsi="Arial" w:cs="Arial"/>
          <w:sz w:val="20"/>
          <w:szCs w:val="20"/>
        </w:rPr>
        <w:tab/>
        <w:t xml:space="preserve">               bdincecco@dagcom.com   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C213C1">
        <w:rPr>
          <w:rFonts w:ascii="Arial" w:hAnsi="Arial" w:cs="Arial"/>
          <w:sz w:val="20"/>
          <w:szCs w:val="20"/>
        </w:rPr>
        <w:t xml:space="preserve">+39 02 89054168                          </w:t>
      </w:r>
    </w:p>
    <w:p w14:paraId="7E19EB6F" w14:textId="43C5820A" w:rsidR="00200A50" w:rsidRPr="00410C43" w:rsidRDefault="00200A50" w:rsidP="00175F53">
      <w:pPr>
        <w:tabs>
          <w:tab w:val="left" w:pos="91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sectPr w:rsidR="00200A50" w:rsidRPr="00410C43" w:rsidSect="00406272">
      <w:headerReference w:type="default" r:id="rId14"/>
      <w:footerReference w:type="default" r:id="rId15"/>
      <w:pgSz w:w="11906" w:h="16838" w:code="9"/>
      <w:pgMar w:top="1994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6A277" w14:textId="77777777" w:rsidR="009249BF" w:rsidRDefault="009249BF" w:rsidP="00B0411B">
      <w:pPr>
        <w:spacing w:after="0" w:line="240" w:lineRule="auto"/>
      </w:pPr>
      <w:r>
        <w:separator/>
      </w:r>
    </w:p>
  </w:endnote>
  <w:endnote w:type="continuationSeparator" w:id="0">
    <w:p w14:paraId="5E778468" w14:textId="77777777" w:rsidR="009249BF" w:rsidRDefault="009249BF" w:rsidP="00B0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6D5A5" w14:textId="47E51D5A" w:rsidR="00B0411B" w:rsidRDefault="00B0411B" w:rsidP="00D61295">
    <w:pPr>
      <w:pStyle w:val="Pidipagina"/>
      <w:ind w:left="142"/>
    </w:pPr>
  </w:p>
  <w:p w14:paraId="70BECC8B" w14:textId="3E6371E9" w:rsidR="00B0411B" w:rsidRDefault="00B041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A31B6" w14:textId="77777777" w:rsidR="009249BF" w:rsidRDefault="009249BF" w:rsidP="00B0411B">
      <w:pPr>
        <w:spacing w:after="0" w:line="240" w:lineRule="auto"/>
      </w:pPr>
      <w:r>
        <w:separator/>
      </w:r>
    </w:p>
  </w:footnote>
  <w:footnote w:type="continuationSeparator" w:id="0">
    <w:p w14:paraId="079208AC" w14:textId="77777777" w:rsidR="009249BF" w:rsidRDefault="009249BF" w:rsidP="00B0411B">
      <w:pPr>
        <w:spacing w:after="0" w:line="240" w:lineRule="auto"/>
      </w:pPr>
      <w:r>
        <w:continuationSeparator/>
      </w:r>
    </w:p>
  </w:footnote>
  <w:footnote w:id="1">
    <w:p w14:paraId="4FD96BD4" w14:textId="3C6CAA39" w:rsidR="00150930" w:rsidRPr="006B51BE" w:rsidRDefault="003E2D52">
      <w:pPr>
        <w:pStyle w:val="Testonotaapidipagina"/>
        <w:rPr>
          <w:rFonts w:ascii="Arial" w:hAnsi="Arial" w:cs="Arial"/>
          <w:sz w:val="18"/>
          <w:szCs w:val="18"/>
          <w:lang w:val="en-GB"/>
        </w:rPr>
      </w:pPr>
      <w:r>
        <w:fldChar w:fldCharType="begin"/>
      </w:r>
      <w:r w:rsidRPr="00C213C1">
        <w:rPr>
          <w:lang w:val="en-ZA"/>
        </w:rPr>
        <w:instrText xml:space="preserve"> HYPERLINK "https://usa.visa.com/dam/VCOM/blogs/visa-back-to-business-study-jan21.pdf" </w:instrText>
      </w:r>
      <w:r>
        <w:fldChar w:fldCharType="separate"/>
      </w:r>
      <w:r w:rsidR="00150930" w:rsidRPr="006B51BE">
        <w:rPr>
          <w:rStyle w:val="Collegamentoipertestuale"/>
          <w:rFonts w:ascii="Arial" w:hAnsi="Arial" w:cs="Arial"/>
          <w:sz w:val="18"/>
          <w:szCs w:val="18"/>
          <w:vertAlign w:val="superscript"/>
        </w:rPr>
        <w:footnoteRef/>
      </w:r>
      <w:r w:rsidR="00150930" w:rsidRPr="0084158A">
        <w:rPr>
          <w:rStyle w:val="Collegamentoipertestuale"/>
          <w:rFonts w:ascii="Arial" w:hAnsi="Arial" w:cs="Arial"/>
          <w:sz w:val="18"/>
          <w:szCs w:val="18"/>
          <w:lang w:val="en-ZA"/>
        </w:rPr>
        <w:t xml:space="preserve"> </w:t>
      </w:r>
      <w:proofErr w:type="spellStart"/>
      <w:r w:rsidR="00150930" w:rsidRPr="006B51BE">
        <w:rPr>
          <w:rStyle w:val="Collegamentoipertestuale"/>
          <w:rFonts w:ascii="Arial" w:hAnsi="Arial" w:cs="Arial"/>
          <w:sz w:val="18"/>
          <w:szCs w:val="18"/>
          <w:lang w:val="en-GB"/>
        </w:rPr>
        <w:t>Ricerca</w:t>
      </w:r>
      <w:proofErr w:type="spellEnd"/>
      <w:r w:rsidR="00150930" w:rsidRPr="006B51BE">
        <w:rPr>
          <w:rStyle w:val="Collegamentoipertestuale"/>
          <w:rFonts w:ascii="Arial" w:hAnsi="Arial" w:cs="Arial"/>
          <w:sz w:val="18"/>
          <w:szCs w:val="18"/>
          <w:lang w:val="en-GB"/>
        </w:rPr>
        <w:t xml:space="preserve"> Visa “Back to business 2021”</w:t>
      </w:r>
      <w:r>
        <w:rPr>
          <w:rStyle w:val="Collegamentoipertestuale"/>
          <w:rFonts w:ascii="Arial" w:hAnsi="Arial" w:cs="Arial"/>
          <w:sz w:val="18"/>
          <w:szCs w:val="18"/>
          <w:lang w:val="en-GB"/>
        </w:rPr>
        <w:fldChar w:fldCharType="end"/>
      </w:r>
    </w:p>
  </w:footnote>
  <w:footnote w:id="2">
    <w:p w14:paraId="743F7D08" w14:textId="7462D661" w:rsidR="00150930" w:rsidRPr="00480219" w:rsidRDefault="00150930">
      <w:pPr>
        <w:pStyle w:val="Testonotaapidipagina"/>
      </w:pPr>
      <w:r w:rsidRPr="006B51BE">
        <w:rPr>
          <w:rStyle w:val="Rimandonotaapidipagina"/>
          <w:rFonts w:ascii="Arial" w:hAnsi="Arial" w:cs="Arial"/>
          <w:sz w:val="18"/>
          <w:szCs w:val="18"/>
        </w:rPr>
        <w:footnoteRef/>
      </w:r>
      <w:r w:rsidRPr="006B51BE">
        <w:rPr>
          <w:rFonts w:ascii="Arial" w:hAnsi="Arial" w:cs="Arial"/>
          <w:sz w:val="18"/>
          <w:szCs w:val="18"/>
        </w:rPr>
        <w:t xml:space="preserve"> </w:t>
      </w:r>
      <w:r w:rsidRPr="0084158A">
        <w:rPr>
          <w:rFonts w:ascii="Arial" w:hAnsi="Arial" w:cs="Arial"/>
          <w:sz w:val="18"/>
          <w:szCs w:val="18"/>
        </w:rPr>
        <w:t xml:space="preserve">Dati </w:t>
      </w:r>
      <w:proofErr w:type="spellStart"/>
      <w:r w:rsidRPr="0084158A">
        <w:rPr>
          <w:rFonts w:ascii="Arial" w:hAnsi="Arial" w:cs="Arial"/>
          <w:sz w:val="18"/>
          <w:szCs w:val="18"/>
        </w:rPr>
        <w:t>VisaNet</w:t>
      </w:r>
      <w:proofErr w:type="spellEnd"/>
      <w:r w:rsidRPr="0084158A">
        <w:rPr>
          <w:rFonts w:ascii="Arial" w:hAnsi="Arial" w:cs="Arial"/>
          <w:sz w:val="18"/>
          <w:szCs w:val="18"/>
        </w:rPr>
        <w:t xml:space="preserve">, </w:t>
      </w:r>
      <w:proofErr w:type="gramStart"/>
      <w:r w:rsidRPr="0084158A">
        <w:rPr>
          <w:rFonts w:ascii="Arial" w:hAnsi="Arial" w:cs="Arial"/>
          <w:sz w:val="18"/>
          <w:szCs w:val="18"/>
        </w:rPr>
        <w:t>Marzo</w:t>
      </w:r>
      <w:proofErr w:type="gramEnd"/>
      <w:r w:rsidRPr="0084158A">
        <w:rPr>
          <w:rFonts w:ascii="Arial" w:hAnsi="Arial" w:cs="Arial"/>
          <w:sz w:val="18"/>
          <w:szCs w:val="18"/>
        </w:rPr>
        <w:t xml:space="preserve"> 2021, anno su anno.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9F0DB" w14:textId="56010732" w:rsidR="006B51BE" w:rsidRDefault="006B51BE" w:rsidP="00D61295">
    <w:pPr>
      <w:spacing w:after="0" w:line="240" w:lineRule="auto"/>
      <w:jc w:val="both"/>
      <w:rPr>
        <w:rFonts w:ascii="Arial" w:hAnsi="Arial" w:cs="Arial"/>
        <w:color w:val="7E93A7"/>
        <w:sz w:val="40"/>
        <w:szCs w:val="40"/>
      </w:rPr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42A45F6F" wp14:editId="007DE6D4">
          <wp:simplePos x="0" y="0"/>
          <wp:positionH relativeFrom="margin">
            <wp:align>right</wp:align>
          </wp:positionH>
          <wp:positionV relativeFrom="paragraph">
            <wp:posOffset>137160</wp:posOffset>
          </wp:positionV>
          <wp:extent cx="1301750" cy="401320"/>
          <wp:effectExtent l="0" t="0" r="0" b="0"/>
          <wp:wrapSquare wrapText="bothSides"/>
          <wp:docPr id="1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40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489CC4A0" wp14:editId="4094FEDE">
          <wp:simplePos x="0" y="0"/>
          <wp:positionH relativeFrom="margin">
            <wp:posOffset>3076575</wp:posOffset>
          </wp:positionH>
          <wp:positionV relativeFrom="topMargin">
            <wp:posOffset>408940</wp:posOffset>
          </wp:positionV>
          <wp:extent cx="1138555" cy="886460"/>
          <wp:effectExtent l="0" t="0" r="4445" b="8890"/>
          <wp:wrapSquare wrapText="bothSides"/>
          <wp:docPr id="7" name="Immagine 7" descr="Le Village by CA Mil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 Village by CA Milan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10B89A" w14:textId="1F4387E3" w:rsidR="00111F21" w:rsidRDefault="00200A50" w:rsidP="00D61295">
    <w:pPr>
      <w:spacing w:after="0" w:line="240" w:lineRule="auto"/>
      <w:jc w:val="both"/>
      <w:rPr>
        <w:rFonts w:ascii="Arial" w:hAnsi="Arial" w:cs="Arial"/>
        <w:color w:val="7E93A7"/>
        <w:sz w:val="40"/>
        <w:szCs w:val="40"/>
      </w:rPr>
    </w:pPr>
    <w:r w:rsidRPr="00FE51AE">
      <w:rPr>
        <w:noProof/>
        <w:sz w:val="16"/>
        <w:szCs w:val="16"/>
        <w:vertAlign w:val="subscript"/>
        <w:lang w:eastAsia="it-IT"/>
      </w:rPr>
      <w:drawing>
        <wp:anchor distT="0" distB="0" distL="114300" distR="114300" simplePos="0" relativeHeight="251659264" behindDoc="0" locked="0" layoutInCell="1" allowOverlap="1" wp14:anchorId="4AEB7BB1" wp14:editId="60A48685">
          <wp:simplePos x="0" y="0"/>
          <wp:positionH relativeFrom="margin">
            <wp:align>left</wp:align>
          </wp:positionH>
          <wp:positionV relativeFrom="margin">
            <wp:posOffset>-731520</wp:posOffset>
          </wp:positionV>
          <wp:extent cx="2343150" cy="589280"/>
          <wp:effectExtent l="0" t="0" r="0" b="1270"/>
          <wp:wrapSquare wrapText="bothSides"/>
          <wp:docPr id="5" name="Immagine 5" descr="C:\Users\j06730\AppData\Local\Microsoft\Windows\INetCache\Content.Word\Logo_CA_fondogrig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j06730\AppData\Local\Microsoft\Windows\INetCache\Content.Word\Logo_CA_fondogrigio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6CB2"/>
    <w:multiLevelType w:val="hybridMultilevel"/>
    <w:tmpl w:val="4A1EE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E22C1"/>
    <w:multiLevelType w:val="hybridMultilevel"/>
    <w:tmpl w:val="93DE4532"/>
    <w:lvl w:ilvl="0" w:tplc="4502C9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D7A22"/>
    <w:multiLevelType w:val="hybridMultilevel"/>
    <w:tmpl w:val="7646E9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3174D"/>
    <w:multiLevelType w:val="multilevel"/>
    <w:tmpl w:val="555AB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F200A2"/>
    <w:multiLevelType w:val="hybridMultilevel"/>
    <w:tmpl w:val="F8FC9E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C3EDA"/>
    <w:multiLevelType w:val="hybridMultilevel"/>
    <w:tmpl w:val="108E57C6"/>
    <w:lvl w:ilvl="0" w:tplc="BBD0D5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14577"/>
    <w:multiLevelType w:val="hybridMultilevel"/>
    <w:tmpl w:val="6A12D39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0920BCF"/>
    <w:multiLevelType w:val="hybridMultilevel"/>
    <w:tmpl w:val="AEA8F6C6"/>
    <w:lvl w:ilvl="0" w:tplc="7B62D9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51578"/>
    <w:multiLevelType w:val="hybridMultilevel"/>
    <w:tmpl w:val="846E0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B43EF"/>
    <w:multiLevelType w:val="hybridMultilevel"/>
    <w:tmpl w:val="A1501B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E234B"/>
    <w:multiLevelType w:val="hybridMultilevel"/>
    <w:tmpl w:val="55CA97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C4B1C"/>
    <w:multiLevelType w:val="hybridMultilevel"/>
    <w:tmpl w:val="74122F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11"/>
  </w:num>
  <w:num w:numId="7">
    <w:abstractNumId w:val="4"/>
  </w:num>
  <w:num w:numId="8">
    <w:abstractNumId w:val="3"/>
  </w:num>
  <w:num w:numId="9">
    <w:abstractNumId w:val="1"/>
  </w:num>
  <w:num w:numId="10">
    <w:abstractNumId w:val="10"/>
  </w:num>
  <w:num w:numId="11">
    <w:abstractNumId w:val="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DC8"/>
    <w:rsid w:val="000015C7"/>
    <w:rsid w:val="000112C8"/>
    <w:rsid w:val="000133C9"/>
    <w:rsid w:val="0001493B"/>
    <w:rsid w:val="00020065"/>
    <w:rsid w:val="00023D2E"/>
    <w:rsid w:val="0002644F"/>
    <w:rsid w:val="00031AF1"/>
    <w:rsid w:val="000322F1"/>
    <w:rsid w:val="00036E99"/>
    <w:rsid w:val="000406A4"/>
    <w:rsid w:val="0004131D"/>
    <w:rsid w:val="00046CE5"/>
    <w:rsid w:val="000506F7"/>
    <w:rsid w:val="000530A3"/>
    <w:rsid w:val="0005481E"/>
    <w:rsid w:val="000557E8"/>
    <w:rsid w:val="000579B5"/>
    <w:rsid w:val="00057CE2"/>
    <w:rsid w:val="00060CB6"/>
    <w:rsid w:val="0006575A"/>
    <w:rsid w:val="00067BFD"/>
    <w:rsid w:val="00071751"/>
    <w:rsid w:val="0007463E"/>
    <w:rsid w:val="00076334"/>
    <w:rsid w:val="000819E6"/>
    <w:rsid w:val="000821D0"/>
    <w:rsid w:val="00082EF0"/>
    <w:rsid w:val="00083A93"/>
    <w:rsid w:val="00092983"/>
    <w:rsid w:val="00097E51"/>
    <w:rsid w:val="000A0198"/>
    <w:rsid w:val="000A0A7E"/>
    <w:rsid w:val="000A11D0"/>
    <w:rsid w:val="000A40F0"/>
    <w:rsid w:val="000A7E04"/>
    <w:rsid w:val="000B0202"/>
    <w:rsid w:val="000B2800"/>
    <w:rsid w:val="000B533A"/>
    <w:rsid w:val="000C3731"/>
    <w:rsid w:val="000C376B"/>
    <w:rsid w:val="000C471D"/>
    <w:rsid w:val="000D23B4"/>
    <w:rsid w:val="000D2445"/>
    <w:rsid w:val="000D63B7"/>
    <w:rsid w:val="000E2AC1"/>
    <w:rsid w:val="000F3CC6"/>
    <w:rsid w:val="00102E15"/>
    <w:rsid w:val="0010666D"/>
    <w:rsid w:val="00106BD6"/>
    <w:rsid w:val="00107203"/>
    <w:rsid w:val="001118DE"/>
    <w:rsid w:val="00111F21"/>
    <w:rsid w:val="00113970"/>
    <w:rsid w:val="00113AC7"/>
    <w:rsid w:val="0011409B"/>
    <w:rsid w:val="00114630"/>
    <w:rsid w:val="0011467F"/>
    <w:rsid w:val="00117CD3"/>
    <w:rsid w:val="00120C16"/>
    <w:rsid w:val="00121DD3"/>
    <w:rsid w:val="00121FAA"/>
    <w:rsid w:val="00122C27"/>
    <w:rsid w:val="00127004"/>
    <w:rsid w:val="001306F4"/>
    <w:rsid w:val="001352F0"/>
    <w:rsid w:val="00143CA0"/>
    <w:rsid w:val="00150930"/>
    <w:rsid w:val="00150CA4"/>
    <w:rsid w:val="001521FF"/>
    <w:rsid w:val="00153D5F"/>
    <w:rsid w:val="00156476"/>
    <w:rsid w:val="00156F66"/>
    <w:rsid w:val="0016360F"/>
    <w:rsid w:val="0017089E"/>
    <w:rsid w:val="00174259"/>
    <w:rsid w:val="00174C51"/>
    <w:rsid w:val="0017567A"/>
    <w:rsid w:val="00175F53"/>
    <w:rsid w:val="00176971"/>
    <w:rsid w:val="00181939"/>
    <w:rsid w:val="00182311"/>
    <w:rsid w:val="0018381F"/>
    <w:rsid w:val="00184859"/>
    <w:rsid w:val="001849E0"/>
    <w:rsid w:val="0018771E"/>
    <w:rsid w:val="00190785"/>
    <w:rsid w:val="00194291"/>
    <w:rsid w:val="001A0DBC"/>
    <w:rsid w:val="001A377B"/>
    <w:rsid w:val="001A3A33"/>
    <w:rsid w:val="001B1C1E"/>
    <w:rsid w:val="001B293E"/>
    <w:rsid w:val="001C4A5F"/>
    <w:rsid w:val="001C4CFD"/>
    <w:rsid w:val="001C649B"/>
    <w:rsid w:val="001D45D6"/>
    <w:rsid w:val="001E2748"/>
    <w:rsid w:val="001E27B8"/>
    <w:rsid w:val="001E41B6"/>
    <w:rsid w:val="001E5E04"/>
    <w:rsid w:val="001E65AD"/>
    <w:rsid w:val="001E6C06"/>
    <w:rsid w:val="001F12C5"/>
    <w:rsid w:val="001F5D2D"/>
    <w:rsid w:val="001F790E"/>
    <w:rsid w:val="00200A50"/>
    <w:rsid w:val="00205A7D"/>
    <w:rsid w:val="00207ECF"/>
    <w:rsid w:val="002116C4"/>
    <w:rsid w:val="0021339E"/>
    <w:rsid w:val="00220BD2"/>
    <w:rsid w:val="00221FA4"/>
    <w:rsid w:val="002235E5"/>
    <w:rsid w:val="00226DAD"/>
    <w:rsid w:val="0023133A"/>
    <w:rsid w:val="00234A8F"/>
    <w:rsid w:val="002435B8"/>
    <w:rsid w:val="00245468"/>
    <w:rsid w:val="00245960"/>
    <w:rsid w:val="00245F62"/>
    <w:rsid w:val="00251AE8"/>
    <w:rsid w:val="00253843"/>
    <w:rsid w:val="0025398D"/>
    <w:rsid w:val="00253C03"/>
    <w:rsid w:val="00254D3D"/>
    <w:rsid w:val="00254E89"/>
    <w:rsid w:val="00257ABD"/>
    <w:rsid w:val="002726CB"/>
    <w:rsid w:val="0027328A"/>
    <w:rsid w:val="0027341D"/>
    <w:rsid w:val="0027541C"/>
    <w:rsid w:val="00275AD3"/>
    <w:rsid w:val="002773AA"/>
    <w:rsid w:val="0028267E"/>
    <w:rsid w:val="00285783"/>
    <w:rsid w:val="002908AF"/>
    <w:rsid w:val="0029243F"/>
    <w:rsid w:val="002928C6"/>
    <w:rsid w:val="00292916"/>
    <w:rsid w:val="00294DAD"/>
    <w:rsid w:val="00295342"/>
    <w:rsid w:val="002A14FF"/>
    <w:rsid w:val="002A225B"/>
    <w:rsid w:val="002A31B3"/>
    <w:rsid w:val="002A3F06"/>
    <w:rsid w:val="002A537A"/>
    <w:rsid w:val="002B1409"/>
    <w:rsid w:val="002B23D1"/>
    <w:rsid w:val="002B2DEB"/>
    <w:rsid w:val="002B4D21"/>
    <w:rsid w:val="002C0CD0"/>
    <w:rsid w:val="002C0EC1"/>
    <w:rsid w:val="002C10A1"/>
    <w:rsid w:val="002C2272"/>
    <w:rsid w:val="002C6642"/>
    <w:rsid w:val="002D1078"/>
    <w:rsid w:val="002D3BBE"/>
    <w:rsid w:val="002D4EC6"/>
    <w:rsid w:val="002E24A7"/>
    <w:rsid w:val="002E6AE3"/>
    <w:rsid w:val="002E7155"/>
    <w:rsid w:val="002F01B2"/>
    <w:rsid w:val="002F2B28"/>
    <w:rsid w:val="002F79B0"/>
    <w:rsid w:val="003039E5"/>
    <w:rsid w:val="00306FEE"/>
    <w:rsid w:val="003077DD"/>
    <w:rsid w:val="003111C9"/>
    <w:rsid w:val="003128E7"/>
    <w:rsid w:val="00314267"/>
    <w:rsid w:val="00316159"/>
    <w:rsid w:val="003162BD"/>
    <w:rsid w:val="00322FFE"/>
    <w:rsid w:val="003236BF"/>
    <w:rsid w:val="003278EC"/>
    <w:rsid w:val="00331BD3"/>
    <w:rsid w:val="0033258E"/>
    <w:rsid w:val="0033293F"/>
    <w:rsid w:val="00332EDD"/>
    <w:rsid w:val="00334EEC"/>
    <w:rsid w:val="003352D9"/>
    <w:rsid w:val="003353EE"/>
    <w:rsid w:val="003405D9"/>
    <w:rsid w:val="00340B4E"/>
    <w:rsid w:val="003451DB"/>
    <w:rsid w:val="00346CF4"/>
    <w:rsid w:val="0034754F"/>
    <w:rsid w:val="00355189"/>
    <w:rsid w:val="003579F3"/>
    <w:rsid w:val="00360029"/>
    <w:rsid w:val="0036488C"/>
    <w:rsid w:val="00370043"/>
    <w:rsid w:val="003701C0"/>
    <w:rsid w:val="00370CDA"/>
    <w:rsid w:val="0037108E"/>
    <w:rsid w:val="003715AD"/>
    <w:rsid w:val="003720E8"/>
    <w:rsid w:val="0037404F"/>
    <w:rsid w:val="00374891"/>
    <w:rsid w:val="0037722F"/>
    <w:rsid w:val="0037763B"/>
    <w:rsid w:val="00386BBD"/>
    <w:rsid w:val="0039075A"/>
    <w:rsid w:val="00391359"/>
    <w:rsid w:val="00391AD7"/>
    <w:rsid w:val="00392C94"/>
    <w:rsid w:val="0039451A"/>
    <w:rsid w:val="003A3F32"/>
    <w:rsid w:val="003A40FF"/>
    <w:rsid w:val="003B4274"/>
    <w:rsid w:val="003C2595"/>
    <w:rsid w:val="003C38DF"/>
    <w:rsid w:val="003C401B"/>
    <w:rsid w:val="003C7701"/>
    <w:rsid w:val="003D183C"/>
    <w:rsid w:val="003D564F"/>
    <w:rsid w:val="003E22DB"/>
    <w:rsid w:val="003E2D52"/>
    <w:rsid w:val="003E3A57"/>
    <w:rsid w:val="003E549D"/>
    <w:rsid w:val="003F1A47"/>
    <w:rsid w:val="003F1FF3"/>
    <w:rsid w:val="003F3D8D"/>
    <w:rsid w:val="003F6E21"/>
    <w:rsid w:val="003F7F1D"/>
    <w:rsid w:val="00403E53"/>
    <w:rsid w:val="00405421"/>
    <w:rsid w:val="00406272"/>
    <w:rsid w:val="00410010"/>
    <w:rsid w:val="00410C43"/>
    <w:rsid w:val="004218FE"/>
    <w:rsid w:val="0042654E"/>
    <w:rsid w:val="00427491"/>
    <w:rsid w:val="0043258F"/>
    <w:rsid w:val="004331A2"/>
    <w:rsid w:val="0043372F"/>
    <w:rsid w:val="00433FE0"/>
    <w:rsid w:val="004359B7"/>
    <w:rsid w:val="00437A8A"/>
    <w:rsid w:val="0044600B"/>
    <w:rsid w:val="004462D1"/>
    <w:rsid w:val="004476A5"/>
    <w:rsid w:val="00462C29"/>
    <w:rsid w:val="00463497"/>
    <w:rsid w:val="00464A08"/>
    <w:rsid w:val="00471572"/>
    <w:rsid w:val="00472CE1"/>
    <w:rsid w:val="00474AFD"/>
    <w:rsid w:val="00480219"/>
    <w:rsid w:val="00481E5E"/>
    <w:rsid w:val="00483FDA"/>
    <w:rsid w:val="00486B18"/>
    <w:rsid w:val="004A05D6"/>
    <w:rsid w:val="004A1A97"/>
    <w:rsid w:val="004A4E18"/>
    <w:rsid w:val="004A5F2E"/>
    <w:rsid w:val="004A7C17"/>
    <w:rsid w:val="004B3ED3"/>
    <w:rsid w:val="004B4057"/>
    <w:rsid w:val="004B5790"/>
    <w:rsid w:val="004B7C6F"/>
    <w:rsid w:val="004C2FFF"/>
    <w:rsid w:val="004C6EBC"/>
    <w:rsid w:val="004D0459"/>
    <w:rsid w:val="004D05FA"/>
    <w:rsid w:val="004D102C"/>
    <w:rsid w:val="004D2108"/>
    <w:rsid w:val="004D2A7C"/>
    <w:rsid w:val="004D55F3"/>
    <w:rsid w:val="004D6057"/>
    <w:rsid w:val="004D7727"/>
    <w:rsid w:val="004D7963"/>
    <w:rsid w:val="004E06B8"/>
    <w:rsid w:val="004E0DFA"/>
    <w:rsid w:val="004E2F78"/>
    <w:rsid w:val="004E33D4"/>
    <w:rsid w:val="004E36C0"/>
    <w:rsid w:val="004E3D11"/>
    <w:rsid w:val="004E4523"/>
    <w:rsid w:val="004E7EDB"/>
    <w:rsid w:val="004F1506"/>
    <w:rsid w:val="004F45B3"/>
    <w:rsid w:val="004F5CD0"/>
    <w:rsid w:val="005007C6"/>
    <w:rsid w:val="00505BD3"/>
    <w:rsid w:val="00505E07"/>
    <w:rsid w:val="005107B9"/>
    <w:rsid w:val="00512A1B"/>
    <w:rsid w:val="00516862"/>
    <w:rsid w:val="00521EF6"/>
    <w:rsid w:val="00526B32"/>
    <w:rsid w:val="00535E5D"/>
    <w:rsid w:val="00536364"/>
    <w:rsid w:val="00541DEA"/>
    <w:rsid w:val="00541F8F"/>
    <w:rsid w:val="00542301"/>
    <w:rsid w:val="00542821"/>
    <w:rsid w:val="0054709E"/>
    <w:rsid w:val="005507DE"/>
    <w:rsid w:val="005520AF"/>
    <w:rsid w:val="005610E3"/>
    <w:rsid w:val="00564045"/>
    <w:rsid w:val="00566494"/>
    <w:rsid w:val="00567394"/>
    <w:rsid w:val="00572870"/>
    <w:rsid w:val="00580351"/>
    <w:rsid w:val="005804E6"/>
    <w:rsid w:val="00582D53"/>
    <w:rsid w:val="005844D8"/>
    <w:rsid w:val="00584B9F"/>
    <w:rsid w:val="0058780A"/>
    <w:rsid w:val="00587E61"/>
    <w:rsid w:val="005937FA"/>
    <w:rsid w:val="005A0360"/>
    <w:rsid w:val="005A539C"/>
    <w:rsid w:val="005B1635"/>
    <w:rsid w:val="005B5419"/>
    <w:rsid w:val="005C104A"/>
    <w:rsid w:val="005C4FF2"/>
    <w:rsid w:val="005C5CAB"/>
    <w:rsid w:val="005D0C7C"/>
    <w:rsid w:val="005D0DFE"/>
    <w:rsid w:val="005D10BB"/>
    <w:rsid w:val="005D4CA3"/>
    <w:rsid w:val="005E1766"/>
    <w:rsid w:val="005E33C8"/>
    <w:rsid w:val="005E3B2F"/>
    <w:rsid w:val="005E5A68"/>
    <w:rsid w:val="005E6815"/>
    <w:rsid w:val="005E6B88"/>
    <w:rsid w:val="005F2AE3"/>
    <w:rsid w:val="00601380"/>
    <w:rsid w:val="00601BCE"/>
    <w:rsid w:val="00605376"/>
    <w:rsid w:val="00615AD1"/>
    <w:rsid w:val="00623320"/>
    <w:rsid w:val="0062476D"/>
    <w:rsid w:val="006300CC"/>
    <w:rsid w:val="00630773"/>
    <w:rsid w:val="00631783"/>
    <w:rsid w:val="0063252F"/>
    <w:rsid w:val="00632CF6"/>
    <w:rsid w:val="00633B0D"/>
    <w:rsid w:val="00634056"/>
    <w:rsid w:val="00635105"/>
    <w:rsid w:val="00642C30"/>
    <w:rsid w:val="0064388C"/>
    <w:rsid w:val="00644B50"/>
    <w:rsid w:val="00656A45"/>
    <w:rsid w:val="00664D80"/>
    <w:rsid w:val="00664EBC"/>
    <w:rsid w:val="006670D9"/>
    <w:rsid w:val="00670AAE"/>
    <w:rsid w:val="00671EAA"/>
    <w:rsid w:val="00676A5F"/>
    <w:rsid w:val="00681808"/>
    <w:rsid w:val="00681FD0"/>
    <w:rsid w:val="00684551"/>
    <w:rsid w:val="00684D13"/>
    <w:rsid w:val="00685DB7"/>
    <w:rsid w:val="00686AC5"/>
    <w:rsid w:val="0069782C"/>
    <w:rsid w:val="006A0E16"/>
    <w:rsid w:val="006A1F82"/>
    <w:rsid w:val="006A70B7"/>
    <w:rsid w:val="006A795B"/>
    <w:rsid w:val="006B51BE"/>
    <w:rsid w:val="006D0C73"/>
    <w:rsid w:val="006D35FB"/>
    <w:rsid w:val="006D3F25"/>
    <w:rsid w:val="006D66B3"/>
    <w:rsid w:val="006E1A5B"/>
    <w:rsid w:val="006E1EB2"/>
    <w:rsid w:val="006E291B"/>
    <w:rsid w:val="006E5364"/>
    <w:rsid w:val="006F1C30"/>
    <w:rsid w:val="006F20D6"/>
    <w:rsid w:val="006F28B5"/>
    <w:rsid w:val="006F7AAF"/>
    <w:rsid w:val="007002C7"/>
    <w:rsid w:val="00701EF4"/>
    <w:rsid w:val="0071343C"/>
    <w:rsid w:val="0071779A"/>
    <w:rsid w:val="00717916"/>
    <w:rsid w:val="007240B8"/>
    <w:rsid w:val="00726D44"/>
    <w:rsid w:val="007277B1"/>
    <w:rsid w:val="00730CA1"/>
    <w:rsid w:val="007346BC"/>
    <w:rsid w:val="007363C7"/>
    <w:rsid w:val="00741706"/>
    <w:rsid w:val="00743E82"/>
    <w:rsid w:val="007538FA"/>
    <w:rsid w:val="00760076"/>
    <w:rsid w:val="0076093F"/>
    <w:rsid w:val="0076170E"/>
    <w:rsid w:val="007648F5"/>
    <w:rsid w:val="00764DF4"/>
    <w:rsid w:val="007655A0"/>
    <w:rsid w:val="00772EC4"/>
    <w:rsid w:val="00773401"/>
    <w:rsid w:val="0077475C"/>
    <w:rsid w:val="00776D0C"/>
    <w:rsid w:val="0077712E"/>
    <w:rsid w:val="00777291"/>
    <w:rsid w:val="00782AEB"/>
    <w:rsid w:val="0078325D"/>
    <w:rsid w:val="0078472C"/>
    <w:rsid w:val="0078496B"/>
    <w:rsid w:val="00790A8D"/>
    <w:rsid w:val="0079208E"/>
    <w:rsid w:val="007A0F4D"/>
    <w:rsid w:val="007A2119"/>
    <w:rsid w:val="007A2FF1"/>
    <w:rsid w:val="007B1F6B"/>
    <w:rsid w:val="007B46B5"/>
    <w:rsid w:val="007B4CE8"/>
    <w:rsid w:val="007C2A41"/>
    <w:rsid w:val="007D1070"/>
    <w:rsid w:val="007D4522"/>
    <w:rsid w:val="007E1CE4"/>
    <w:rsid w:val="007E2BE7"/>
    <w:rsid w:val="007E5CAD"/>
    <w:rsid w:val="007E7EDC"/>
    <w:rsid w:val="007F1EC6"/>
    <w:rsid w:val="007F278E"/>
    <w:rsid w:val="007F39C3"/>
    <w:rsid w:val="007F5DEE"/>
    <w:rsid w:val="007F7D45"/>
    <w:rsid w:val="00802D14"/>
    <w:rsid w:val="00803A8E"/>
    <w:rsid w:val="00803C91"/>
    <w:rsid w:val="00803E41"/>
    <w:rsid w:val="00804A95"/>
    <w:rsid w:val="008115A9"/>
    <w:rsid w:val="00812FF9"/>
    <w:rsid w:val="008216B1"/>
    <w:rsid w:val="0082435B"/>
    <w:rsid w:val="00824923"/>
    <w:rsid w:val="00824FBB"/>
    <w:rsid w:val="008330EB"/>
    <w:rsid w:val="008334A6"/>
    <w:rsid w:val="008335D6"/>
    <w:rsid w:val="00840C11"/>
    <w:rsid w:val="0084158A"/>
    <w:rsid w:val="00844286"/>
    <w:rsid w:val="00846CD7"/>
    <w:rsid w:val="00861B5E"/>
    <w:rsid w:val="008621AD"/>
    <w:rsid w:val="00874057"/>
    <w:rsid w:val="00875801"/>
    <w:rsid w:val="00880221"/>
    <w:rsid w:val="00882088"/>
    <w:rsid w:val="00882BBD"/>
    <w:rsid w:val="00884FEB"/>
    <w:rsid w:val="008859BC"/>
    <w:rsid w:val="008878E7"/>
    <w:rsid w:val="00891462"/>
    <w:rsid w:val="008923D4"/>
    <w:rsid w:val="0089299F"/>
    <w:rsid w:val="008933C6"/>
    <w:rsid w:val="00894C58"/>
    <w:rsid w:val="008978B4"/>
    <w:rsid w:val="008A148E"/>
    <w:rsid w:val="008A29A1"/>
    <w:rsid w:val="008A7CC9"/>
    <w:rsid w:val="008B48FD"/>
    <w:rsid w:val="008B5CDE"/>
    <w:rsid w:val="008C3328"/>
    <w:rsid w:val="008C4D3A"/>
    <w:rsid w:val="008C5757"/>
    <w:rsid w:val="008C7D88"/>
    <w:rsid w:val="008D6918"/>
    <w:rsid w:val="008E13F3"/>
    <w:rsid w:val="008E15F7"/>
    <w:rsid w:val="008E2D00"/>
    <w:rsid w:val="008E5EF3"/>
    <w:rsid w:val="008E79BC"/>
    <w:rsid w:val="008F2595"/>
    <w:rsid w:val="008F2CC9"/>
    <w:rsid w:val="009113DD"/>
    <w:rsid w:val="00915509"/>
    <w:rsid w:val="00917716"/>
    <w:rsid w:val="009211CE"/>
    <w:rsid w:val="00922588"/>
    <w:rsid w:val="00923643"/>
    <w:rsid w:val="00923CAA"/>
    <w:rsid w:val="0092415E"/>
    <w:rsid w:val="009249BF"/>
    <w:rsid w:val="00925750"/>
    <w:rsid w:val="00926963"/>
    <w:rsid w:val="00930FC5"/>
    <w:rsid w:val="00931070"/>
    <w:rsid w:val="00932929"/>
    <w:rsid w:val="00932F4A"/>
    <w:rsid w:val="0093373A"/>
    <w:rsid w:val="0093483F"/>
    <w:rsid w:val="00934EAE"/>
    <w:rsid w:val="00944039"/>
    <w:rsid w:val="00946571"/>
    <w:rsid w:val="00956D8D"/>
    <w:rsid w:val="0095761C"/>
    <w:rsid w:val="0096299A"/>
    <w:rsid w:val="009638F4"/>
    <w:rsid w:val="00963C07"/>
    <w:rsid w:val="009700AD"/>
    <w:rsid w:val="009756C3"/>
    <w:rsid w:val="009800D0"/>
    <w:rsid w:val="00981010"/>
    <w:rsid w:val="00981443"/>
    <w:rsid w:val="00981E08"/>
    <w:rsid w:val="00983908"/>
    <w:rsid w:val="00991C69"/>
    <w:rsid w:val="009958C4"/>
    <w:rsid w:val="00997416"/>
    <w:rsid w:val="009A0B6C"/>
    <w:rsid w:val="009A30AB"/>
    <w:rsid w:val="009A3CF9"/>
    <w:rsid w:val="009A4810"/>
    <w:rsid w:val="009A583B"/>
    <w:rsid w:val="009B1E27"/>
    <w:rsid w:val="009C0109"/>
    <w:rsid w:val="009C02B8"/>
    <w:rsid w:val="009C554A"/>
    <w:rsid w:val="009C5877"/>
    <w:rsid w:val="009C6A19"/>
    <w:rsid w:val="009C7F03"/>
    <w:rsid w:val="009D03C8"/>
    <w:rsid w:val="009D27E8"/>
    <w:rsid w:val="009D4067"/>
    <w:rsid w:val="009D4BED"/>
    <w:rsid w:val="009D5DC8"/>
    <w:rsid w:val="009D7CFE"/>
    <w:rsid w:val="009E077E"/>
    <w:rsid w:val="009E5691"/>
    <w:rsid w:val="009E57BA"/>
    <w:rsid w:val="009E6162"/>
    <w:rsid w:val="009E65DD"/>
    <w:rsid w:val="009E6D1D"/>
    <w:rsid w:val="009E707F"/>
    <w:rsid w:val="009F0205"/>
    <w:rsid w:val="009F13A9"/>
    <w:rsid w:val="009F38F2"/>
    <w:rsid w:val="00A008C2"/>
    <w:rsid w:val="00A00D88"/>
    <w:rsid w:val="00A029A2"/>
    <w:rsid w:val="00A0342C"/>
    <w:rsid w:val="00A04C64"/>
    <w:rsid w:val="00A0514D"/>
    <w:rsid w:val="00A0573D"/>
    <w:rsid w:val="00A25A86"/>
    <w:rsid w:val="00A25D95"/>
    <w:rsid w:val="00A35298"/>
    <w:rsid w:val="00A363B0"/>
    <w:rsid w:val="00A521B0"/>
    <w:rsid w:val="00A52F5C"/>
    <w:rsid w:val="00A537E2"/>
    <w:rsid w:val="00A53902"/>
    <w:rsid w:val="00A60DE3"/>
    <w:rsid w:val="00A64C69"/>
    <w:rsid w:val="00A66CCD"/>
    <w:rsid w:val="00A6724B"/>
    <w:rsid w:val="00A702D1"/>
    <w:rsid w:val="00A7075F"/>
    <w:rsid w:val="00A76F01"/>
    <w:rsid w:val="00A82032"/>
    <w:rsid w:val="00A822A9"/>
    <w:rsid w:val="00A86882"/>
    <w:rsid w:val="00A92930"/>
    <w:rsid w:val="00A9393D"/>
    <w:rsid w:val="00A93DED"/>
    <w:rsid w:val="00A94F3B"/>
    <w:rsid w:val="00A96645"/>
    <w:rsid w:val="00AA2153"/>
    <w:rsid w:val="00AA49C5"/>
    <w:rsid w:val="00AA7887"/>
    <w:rsid w:val="00AB0B5C"/>
    <w:rsid w:val="00AB16AD"/>
    <w:rsid w:val="00AB1801"/>
    <w:rsid w:val="00AB576E"/>
    <w:rsid w:val="00AB7553"/>
    <w:rsid w:val="00AC0D9A"/>
    <w:rsid w:val="00AC2100"/>
    <w:rsid w:val="00AC2D31"/>
    <w:rsid w:val="00AC3A7B"/>
    <w:rsid w:val="00AC6154"/>
    <w:rsid w:val="00AD79B1"/>
    <w:rsid w:val="00AE32FB"/>
    <w:rsid w:val="00AF16F8"/>
    <w:rsid w:val="00AF1A78"/>
    <w:rsid w:val="00AF2FE1"/>
    <w:rsid w:val="00AF3A4F"/>
    <w:rsid w:val="00B0411B"/>
    <w:rsid w:val="00B065E3"/>
    <w:rsid w:val="00B07D50"/>
    <w:rsid w:val="00B12DBF"/>
    <w:rsid w:val="00B13E7B"/>
    <w:rsid w:val="00B147AE"/>
    <w:rsid w:val="00B21EB4"/>
    <w:rsid w:val="00B2372B"/>
    <w:rsid w:val="00B3319B"/>
    <w:rsid w:val="00B40358"/>
    <w:rsid w:val="00B406D5"/>
    <w:rsid w:val="00B40E5A"/>
    <w:rsid w:val="00B434E7"/>
    <w:rsid w:val="00B43553"/>
    <w:rsid w:val="00B464D7"/>
    <w:rsid w:val="00B475B0"/>
    <w:rsid w:val="00B54F02"/>
    <w:rsid w:val="00B55ACB"/>
    <w:rsid w:val="00B636E6"/>
    <w:rsid w:val="00B66A9D"/>
    <w:rsid w:val="00B67D88"/>
    <w:rsid w:val="00B7198B"/>
    <w:rsid w:val="00B75A53"/>
    <w:rsid w:val="00B7797C"/>
    <w:rsid w:val="00B77BF0"/>
    <w:rsid w:val="00B81687"/>
    <w:rsid w:val="00B81C7A"/>
    <w:rsid w:val="00B84895"/>
    <w:rsid w:val="00B9019D"/>
    <w:rsid w:val="00B91CF6"/>
    <w:rsid w:val="00B954D2"/>
    <w:rsid w:val="00BA07BC"/>
    <w:rsid w:val="00BA7584"/>
    <w:rsid w:val="00BC0E16"/>
    <w:rsid w:val="00BC1533"/>
    <w:rsid w:val="00BC1993"/>
    <w:rsid w:val="00BD1FC3"/>
    <w:rsid w:val="00BD5130"/>
    <w:rsid w:val="00BD53D2"/>
    <w:rsid w:val="00BD63A0"/>
    <w:rsid w:val="00BE2E4E"/>
    <w:rsid w:val="00BE3C0F"/>
    <w:rsid w:val="00BE4C6A"/>
    <w:rsid w:val="00BE656B"/>
    <w:rsid w:val="00BE7944"/>
    <w:rsid w:val="00BF079E"/>
    <w:rsid w:val="00BF0E3D"/>
    <w:rsid w:val="00BF4DB5"/>
    <w:rsid w:val="00C015EF"/>
    <w:rsid w:val="00C01ED1"/>
    <w:rsid w:val="00C03A1F"/>
    <w:rsid w:val="00C05A99"/>
    <w:rsid w:val="00C05E3A"/>
    <w:rsid w:val="00C11367"/>
    <w:rsid w:val="00C16269"/>
    <w:rsid w:val="00C213C1"/>
    <w:rsid w:val="00C31938"/>
    <w:rsid w:val="00C31BFE"/>
    <w:rsid w:val="00C33B79"/>
    <w:rsid w:val="00C371D6"/>
    <w:rsid w:val="00C44A0B"/>
    <w:rsid w:val="00C4528F"/>
    <w:rsid w:val="00C466A3"/>
    <w:rsid w:val="00C46B74"/>
    <w:rsid w:val="00C52446"/>
    <w:rsid w:val="00C52DCE"/>
    <w:rsid w:val="00C56332"/>
    <w:rsid w:val="00C578AC"/>
    <w:rsid w:val="00C57EDE"/>
    <w:rsid w:val="00C6216B"/>
    <w:rsid w:val="00C6750E"/>
    <w:rsid w:val="00C70942"/>
    <w:rsid w:val="00C775A7"/>
    <w:rsid w:val="00C839DD"/>
    <w:rsid w:val="00C85F18"/>
    <w:rsid w:val="00C8670D"/>
    <w:rsid w:val="00C92F91"/>
    <w:rsid w:val="00CA2113"/>
    <w:rsid w:val="00CB1C6B"/>
    <w:rsid w:val="00CB3016"/>
    <w:rsid w:val="00CB3A07"/>
    <w:rsid w:val="00CB4C0E"/>
    <w:rsid w:val="00CB7EAF"/>
    <w:rsid w:val="00CC5984"/>
    <w:rsid w:val="00CD08FF"/>
    <w:rsid w:val="00CD21A6"/>
    <w:rsid w:val="00CD32A6"/>
    <w:rsid w:val="00CD4FF9"/>
    <w:rsid w:val="00CD62BB"/>
    <w:rsid w:val="00CE54BD"/>
    <w:rsid w:val="00CE5864"/>
    <w:rsid w:val="00CF00E2"/>
    <w:rsid w:val="00CF2FDD"/>
    <w:rsid w:val="00CF4403"/>
    <w:rsid w:val="00D03E4E"/>
    <w:rsid w:val="00D04580"/>
    <w:rsid w:val="00D051A2"/>
    <w:rsid w:val="00D05ACD"/>
    <w:rsid w:val="00D11F7F"/>
    <w:rsid w:val="00D135D6"/>
    <w:rsid w:val="00D226C1"/>
    <w:rsid w:val="00D22FD8"/>
    <w:rsid w:val="00D34F2B"/>
    <w:rsid w:val="00D35EE3"/>
    <w:rsid w:val="00D361D9"/>
    <w:rsid w:val="00D367CB"/>
    <w:rsid w:val="00D416ED"/>
    <w:rsid w:val="00D42BD6"/>
    <w:rsid w:val="00D51DF2"/>
    <w:rsid w:val="00D54F38"/>
    <w:rsid w:val="00D55610"/>
    <w:rsid w:val="00D561DA"/>
    <w:rsid w:val="00D5767E"/>
    <w:rsid w:val="00D60CEE"/>
    <w:rsid w:val="00D61295"/>
    <w:rsid w:val="00D61CD2"/>
    <w:rsid w:val="00D61E2D"/>
    <w:rsid w:val="00D6215B"/>
    <w:rsid w:val="00D64FF0"/>
    <w:rsid w:val="00D6728C"/>
    <w:rsid w:val="00D70627"/>
    <w:rsid w:val="00D70F4D"/>
    <w:rsid w:val="00D740FC"/>
    <w:rsid w:val="00D75916"/>
    <w:rsid w:val="00D811A4"/>
    <w:rsid w:val="00D82B25"/>
    <w:rsid w:val="00D833EE"/>
    <w:rsid w:val="00D84D63"/>
    <w:rsid w:val="00D85CBB"/>
    <w:rsid w:val="00D86CCB"/>
    <w:rsid w:val="00D87242"/>
    <w:rsid w:val="00DA049E"/>
    <w:rsid w:val="00DA1192"/>
    <w:rsid w:val="00DB164A"/>
    <w:rsid w:val="00DB2381"/>
    <w:rsid w:val="00DB51C9"/>
    <w:rsid w:val="00DB7B5F"/>
    <w:rsid w:val="00DC3525"/>
    <w:rsid w:val="00DC5118"/>
    <w:rsid w:val="00DC61E6"/>
    <w:rsid w:val="00DC68DA"/>
    <w:rsid w:val="00DC7901"/>
    <w:rsid w:val="00DD0652"/>
    <w:rsid w:val="00DD44F9"/>
    <w:rsid w:val="00DD52AB"/>
    <w:rsid w:val="00DD683B"/>
    <w:rsid w:val="00DE31E1"/>
    <w:rsid w:val="00DE336A"/>
    <w:rsid w:val="00DE3607"/>
    <w:rsid w:val="00DE646C"/>
    <w:rsid w:val="00DF122A"/>
    <w:rsid w:val="00DF12F6"/>
    <w:rsid w:val="00E041C6"/>
    <w:rsid w:val="00E0556C"/>
    <w:rsid w:val="00E072C0"/>
    <w:rsid w:val="00E07688"/>
    <w:rsid w:val="00E1049A"/>
    <w:rsid w:val="00E1419F"/>
    <w:rsid w:val="00E15482"/>
    <w:rsid w:val="00E16560"/>
    <w:rsid w:val="00E16E1B"/>
    <w:rsid w:val="00E17B74"/>
    <w:rsid w:val="00E2002F"/>
    <w:rsid w:val="00E20138"/>
    <w:rsid w:val="00E25706"/>
    <w:rsid w:val="00E27848"/>
    <w:rsid w:val="00E30DA9"/>
    <w:rsid w:val="00E316A6"/>
    <w:rsid w:val="00E41D50"/>
    <w:rsid w:val="00E44D37"/>
    <w:rsid w:val="00E46218"/>
    <w:rsid w:val="00E51C3B"/>
    <w:rsid w:val="00E57D9D"/>
    <w:rsid w:val="00E61E5C"/>
    <w:rsid w:val="00E637D6"/>
    <w:rsid w:val="00E76E6C"/>
    <w:rsid w:val="00E811C3"/>
    <w:rsid w:val="00E81EE8"/>
    <w:rsid w:val="00E8259C"/>
    <w:rsid w:val="00E829D1"/>
    <w:rsid w:val="00E84942"/>
    <w:rsid w:val="00E85886"/>
    <w:rsid w:val="00E8600E"/>
    <w:rsid w:val="00E9013B"/>
    <w:rsid w:val="00E9731B"/>
    <w:rsid w:val="00EA2D78"/>
    <w:rsid w:val="00EA6029"/>
    <w:rsid w:val="00EB2F8E"/>
    <w:rsid w:val="00ED0677"/>
    <w:rsid w:val="00ED20EB"/>
    <w:rsid w:val="00ED6A4A"/>
    <w:rsid w:val="00ED75EF"/>
    <w:rsid w:val="00ED7EE7"/>
    <w:rsid w:val="00EE42D0"/>
    <w:rsid w:val="00EE4760"/>
    <w:rsid w:val="00EE6991"/>
    <w:rsid w:val="00EE6F5A"/>
    <w:rsid w:val="00EE7FD5"/>
    <w:rsid w:val="00EF1EC7"/>
    <w:rsid w:val="00EF473A"/>
    <w:rsid w:val="00F00ED3"/>
    <w:rsid w:val="00F02143"/>
    <w:rsid w:val="00F04212"/>
    <w:rsid w:val="00F04F92"/>
    <w:rsid w:val="00F07716"/>
    <w:rsid w:val="00F079BD"/>
    <w:rsid w:val="00F11FA4"/>
    <w:rsid w:val="00F12404"/>
    <w:rsid w:val="00F1505C"/>
    <w:rsid w:val="00F15E9E"/>
    <w:rsid w:val="00F2026B"/>
    <w:rsid w:val="00F2137F"/>
    <w:rsid w:val="00F213CB"/>
    <w:rsid w:val="00F25336"/>
    <w:rsid w:val="00F32BA4"/>
    <w:rsid w:val="00F33332"/>
    <w:rsid w:val="00F33755"/>
    <w:rsid w:val="00F35166"/>
    <w:rsid w:val="00F35CCF"/>
    <w:rsid w:val="00F37C16"/>
    <w:rsid w:val="00F40F6A"/>
    <w:rsid w:val="00F4194E"/>
    <w:rsid w:val="00F47891"/>
    <w:rsid w:val="00F539EB"/>
    <w:rsid w:val="00F53B35"/>
    <w:rsid w:val="00F54601"/>
    <w:rsid w:val="00F54790"/>
    <w:rsid w:val="00F54B79"/>
    <w:rsid w:val="00F564DA"/>
    <w:rsid w:val="00F56E3E"/>
    <w:rsid w:val="00F606A2"/>
    <w:rsid w:val="00F60A1C"/>
    <w:rsid w:val="00F60BCF"/>
    <w:rsid w:val="00F6504C"/>
    <w:rsid w:val="00F7022E"/>
    <w:rsid w:val="00F71B3F"/>
    <w:rsid w:val="00F7291A"/>
    <w:rsid w:val="00F738A9"/>
    <w:rsid w:val="00F77979"/>
    <w:rsid w:val="00F83D09"/>
    <w:rsid w:val="00F86BCC"/>
    <w:rsid w:val="00F914BB"/>
    <w:rsid w:val="00F9472B"/>
    <w:rsid w:val="00F96265"/>
    <w:rsid w:val="00FA2A73"/>
    <w:rsid w:val="00FA2C4D"/>
    <w:rsid w:val="00FA37CC"/>
    <w:rsid w:val="00FA4910"/>
    <w:rsid w:val="00FA4945"/>
    <w:rsid w:val="00FA5071"/>
    <w:rsid w:val="00FB2B1B"/>
    <w:rsid w:val="00FC3F88"/>
    <w:rsid w:val="00FC4E10"/>
    <w:rsid w:val="00FC583F"/>
    <w:rsid w:val="00FD1284"/>
    <w:rsid w:val="00FD1562"/>
    <w:rsid w:val="00FD559D"/>
    <w:rsid w:val="00FD65DC"/>
    <w:rsid w:val="00FD798A"/>
    <w:rsid w:val="00FE0B1F"/>
    <w:rsid w:val="00FE51AE"/>
    <w:rsid w:val="00FE51C3"/>
    <w:rsid w:val="00FE7961"/>
    <w:rsid w:val="00FF1010"/>
    <w:rsid w:val="00FF16A4"/>
    <w:rsid w:val="00FF1A4F"/>
    <w:rsid w:val="00FF36E3"/>
    <w:rsid w:val="00FF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9B67D21"/>
  <w15:docId w15:val="{77D0E565-DD87-44B9-ACC8-2CC2D20B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B331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5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5DC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506F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041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411B"/>
  </w:style>
  <w:style w:type="paragraph" w:styleId="Pidipagina">
    <w:name w:val="footer"/>
    <w:basedOn w:val="Normale"/>
    <w:link w:val="PidipaginaCarattere"/>
    <w:uiPriority w:val="99"/>
    <w:unhideWhenUsed/>
    <w:rsid w:val="00B041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411B"/>
  </w:style>
  <w:style w:type="paragraph" w:styleId="Paragrafoelenco">
    <w:name w:val="List Paragraph"/>
    <w:basedOn w:val="Normale"/>
    <w:uiPriority w:val="34"/>
    <w:qFormat/>
    <w:rsid w:val="000A7E04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C0E1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0E1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0E1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0E1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0E16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unhideWhenUsed/>
    <w:rsid w:val="00DF122A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630773"/>
    <w:rPr>
      <w:b/>
      <w:bCs/>
    </w:rPr>
  </w:style>
  <w:style w:type="paragraph" w:customStyle="1" w:styleId="Corpodeltesto21">
    <w:name w:val="Corpo del testo 21"/>
    <w:basedOn w:val="Normale"/>
    <w:link w:val="BodyText2Carattere"/>
    <w:rsid w:val="008C7D8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BodyText2Carattere">
    <w:name w:val="Body Text 2 Carattere"/>
    <w:link w:val="Corpodeltesto21"/>
    <w:rsid w:val="008C7D88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CorpodeltestoCarattere">
    <w:name w:val="Corpo del testo Carattere"/>
    <w:uiPriority w:val="99"/>
    <w:rsid w:val="008C7D88"/>
    <w:rPr>
      <w:sz w:val="24"/>
      <w:szCs w:val="24"/>
    </w:rPr>
  </w:style>
  <w:style w:type="paragraph" w:styleId="Corpotesto">
    <w:name w:val="Body Text"/>
    <w:basedOn w:val="Normale"/>
    <w:link w:val="CorpotestoCarattere"/>
    <w:unhideWhenUsed/>
    <w:rsid w:val="006300CC"/>
    <w:pPr>
      <w:tabs>
        <w:tab w:val="num" w:pos="1843"/>
      </w:tabs>
      <w:spacing w:after="0" w:line="240" w:lineRule="auto"/>
      <w:ind w:left="714" w:hanging="238"/>
      <w:jc w:val="both"/>
    </w:pPr>
    <w:rPr>
      <w:rFonts w:ascii="Arial" w:eastAsia="Times New Roman" w:hAnsi="Arial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300CC"/>
    <w:rPr>
      <w:rFonts w:ascii="Arial" w:eastAsia="Times New Roman" w:hAnsi="Arial" w:cs="Times New Roman"/>
      <w:szCs w:val="20"/>
      <w:lang w:eastAsia="it-IT"/>
    </w:rPr>
  </w:style>
  <w:style w:type="paragraph" w:customStyle="1" w:styleId="default">
    <w:name w:val="default"/>
    <w:basedOn w:val="Normale"/>
    <w:rsid w:val="00F2026B"/>
    <w:pPr>
      <w:autoSpaceDE w:val="0"/>
      <w:autoSpaceDN w:val="0"/>
      <w:spacing w:after="0" w:line="240" w:lineRule="auto"/>
    </w:pPr>
    <w:rPr>
      <w:rFonts w:ascii="Bookman Old Style" w:hAnsi="Bookman Old Style" w:cs="Times New Roman"/>
      <w:color w:val="000000"/>
      <w:sz w:val="24"/>
      <w:szCs w:val="24"/>
      <w:lang w:eastAsia="it-IT"/>
    </w:rPr>
  </w:style>
  <w:style w:type="paragraph" w:customStyle="1" w:styleId="Default0">
    <w:name w:val="Default"/>
    <w:basedOn w:val="Normale"/>
    <w:rsid w:val="007F1EC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3319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corsivo">
    <w:name w:val="Emphasis"/>
    <w:basedOn w:val="Carpredefinitoparagrafo"/>
    <w:uiPriority w:val="20"/>
    <w:qFormat/>
    <w:rsid w:val="00671EAA"/>
    <w:rPr>
      <w:i/>
      <w:iCs/>
    </w:rPr>
  </w:style>
  <w:style w:type="paragraph" w:styleId="Revisione">
    <w:name w:val="Revision"/>
    <w:hidden/>
    <w:uiPriority w:val="99"/>
    <w:semiHidden/>
    <w:rsid w:val="00B12DBF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5093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5093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0930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9019D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D42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3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1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0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5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3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18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3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7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63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5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34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05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9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3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6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3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48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3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82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40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010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7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8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isaitalia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rldefense.com/v3/__http:/www.levillagebyca.it/__;!!Kr7dk2d4QDW2FCRu!dtcFkGVv_U9rN-n4Ph-a1ogUay3bDq6uoekml2nEiopj50W0oUCufhTyiF2Ww1jxetGOaowvsDM$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redit-agricole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XMLData TextToDisplay="%DOCUMENTGUID%">{00000000-0000-0000-0000-000000000000}</XMLData>
</file>

<file path=customXml/item2.xml><?xml version="1.0" encoding="utf-8"?>
<XMLData TextToDisplay="RightsWATCHMark">1|CA-DEFAULT-PUBBLICO|{00000000-0000-0000-0000-000000000000}</XMLData>
</file>

<file path=customXml/item3.xml><?xml version="1.0" encoding="utf-8"?>
<XMLData TextToDisplay="%CLASSIFICATIONDATETIME%">14:12 01/07/2021</XML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F7AE2-97DD-417A-97C2-BA6B04E4AC07}">
  <ds:schemaRefs/>
</ds:datastoreItem>
</file>

<file path=customXml/itemProps2.xml><?xml version="1.0" encoding="utf-8"?>
<ds:datastoreItem xmlns:ds="http://schemas.openxmlformats.org/officeDocument/2006/customXml" ds:itemID="{4F07E4B2-1FC8-4421-ABAC-F2161D20D25D}">
  <ds:schemaRefs/>
</ds:datastoreItem>
</file>

<file path=customXml/itemProps3.xml><?xml version="1.0" encoding="utf-8"?>
<ds:datastoreItem xmlns:ds="http://schemas.openxmlformats.org/officeDocument/2006/customXml" ds:itemID="{8D12448A-6FFD-4592-A282-4998C973F9B8}">
  <ds:schemaRefs/>
</ds:datastoreItem>
</file>

<file path=customXml/itemProps4.xml><?xml version="1.0" encoding="utf-8"?>
<ds:datastoreItem xmlns:ds="http://schemas.openxmlformats.org/officeDocument/2006/customXml" ds:itemID="{D4F3681F-296A-4C6E-9E8D-B679215B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1431</Words>
  <Characters>8161</Characters>
  <Application>Microsoft Office Word</Application>
  <DocSecurity>0</DocSecurity>
  <Lines>68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CariParma</Company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D'angelo Maria</dc:creator>
  <cp:lastModifiedBy>D.A.G. Communication Srl</cp:lastModifiedBy>
  <cp:revision>23</cp:revision>
  <cp:lastPrinted>2021-07-13T10:07:00Z</cp:lastPrinted>
  <dcterms:created xsi:type="dcterms:W3CDTF">2021-07-08T07:48:00Z</dcterms:created>
  <dcterms:modified xsi:type="dcterms:W3CDTF">2021-07-26T08:50:00Z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1|CA-DEFAULT-PUBBLICO|{00000000-0000-0000-0000-000000000000}</vt:lpwstr>
  </property>
</Properties>
</file>