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75827" w14:textId="35CB24C4" w:rsidR="0040580F" w:rsidRPr="0040580F" w:rsidRDefault="00926EAC" w:rsidP="0040580F">
      <w:pPr>
        <w:pBdr>
          <w:top w:val="none" w:sz="0" w:space="3" w:color="auto"/>
          <w:bottom w:val="none" w:sz="0" w:space="6" w:color="auto"/>
        </w:pBdr>
        <w:shd w:val="clear" w:color="auto" w:fill="FFFFFF" w:themeFill="background1"/>
        <w:spacing w:before="80"/>
        <w:jc w:val="center"/>
        <w:rPr>
          <w:rFonts w:ascii="Visa Dialect Semibold" w:hAnsi="Visa Dialect Semibold"/>
          <w:b/>
          <w:bCs/>
          <w:color w:val="1434CB"/>
          <w:sz w:val="24"/>
          <w:szCs w:val="24"/>
          <w:lang w:val="it-IT"/>
        </w:rPr>
      </w:pPr>
      <w:r>
        <w:rPr>
          <w:rFonts w:ascii="Visa Dialect Semibold" w:hAnsi="Visa Dialect Semibold"/>
          <w:b/>
          <w:bCs/>
          <w:color w:val="1434CB"/>
          <w:sz w:val="24"/>
          <w:szCs w:val="24"/>
          <w:lang w:val="it-IT"/>
        </w:rPr>
        <w:t>Cerca</w:t>
      </w:r>
      <w:r w:rsidR="00CE793D">
        <w:rPr>
          <w:rFonts w:ascii="Visa Dialect Semibold" w:hAnsi="Visa Dialect Semibold"/>
          <w:b/>
          <w:bCs/>
          <w:color w:val="1434CB"/>
          <w:sz w:val="24"/>
          <w:szCs w:val="24"/>
          <w:lang w:val="it-IT"/>
        </w:rPr>
        <w:t xml:space="preserve"> e </w:t>
      </w:r>
      <w:r w:rsidR="005D529A">
        <w:rPr>
          <w:rFonts w:ascii="Visa Dialect Semibold" w:hAnsi="Visa Dialect Semibold"/>
          <w:b/>
          <w:bCs/>
          <w:color w:val="1434CB"/>
          <w:sz w:val="24"/>
          <w:szCs w:val="24"/>
          <w:lang w:val="it-IT"/>
        </w:rPr>
        <w:t>a</w:t>
      </w:r>
      <w:r>
        <w:rPr>
          <w:rFonts w:ascii="Visa Dialect Semibold" w:hAnsi="Visa Dialect Semibold"/>
          <w:b/>
          <w:bCs/>
          <w:color w:val="1434CB"/>
          <w:sz w:val="24"/>
          <w:szCs w:val="24"/>
          <w:lang w:val="it-IT"/>
        </w:rPr>
        <w:t>cquista</w:t>
      </w:r>
      <w:r w:rsidR="00CE793D">
        <w:rPr>
          <w:rFonts w:ascii="Visa Dialect Semibold" w:hAnsi="Visa Dialect Semibold"/>
          <w:b/>
          <w:bCs/>
          <w:color w:val="1434CB"/>
          <w:sz w:val="24"/>
          <w:szCs w:val="24"/>
          <w:lang w:val="it-IT"/>
        </w:rPr>
        <w:t xml:space="preserve"> con l’</w:t>
      </w:r>
      <w:r w:rsidR="0040580F" w:rsidRPr="0040580F">
        <w:rPr>
          <w:rFonts w:ascii="Visa Dialect Semibold" w:hAnsi="Visa Dialect Semibold"/>
          <w:b/>
          <w:bCs/>
          <w:color w:val="1434CB"/>
          <w:sz w:val="24"/>
          <w:szCs w:val="24"/>
          <w:lang w:val="it-IT"/>
        </w:rPr>
        <w:t xml:space="preserve">AI: Visa inaugura una nuova era del commercio </w:t>
      </w:r>
    </w:p>
    <w:p w14:paraId="002D8AFE" w14:textId="4D4E54FC" w:rsidR="0040580F" w:rsidRDefault="005865CA" w:rsidP="0040580F">
      <w:pPr>
        <w:pStyle w:val="Paragrafoelenco"/>
        <w:numPr>
          <w:ilvl w:val="0"/>
          <w:numId w:val="4"/>
        </w:numPr>
        <w:pBdr>
          <w:top w:val="none" w:sz="0" w:space="3" w:color="auto"/>
          <w:bottom w:val="none" w:sz="0" w:space="6" w:color="auto"/>
        </w:pBdr>
        <w:shd w:val="clear" w:color="auto" w:fill="FFFFFF" w:themeFill="background1"/>
        <w:spacing w:before="80" w:after="0" w:line="276" w:lineRule="auto"/>
        <w:rPr>
          <w:i/>
          <w:iCs/>
          <w:sz w:val="24"/>
          <w:szCs w:val="24"/>
          <w:lang w:val="it-IT"/>
        </w:rPr>
      </w:pPr>
      <w:r>
        <w:rPr>
          <w:i/>
          <w:iCs/>
          <w:sz w:val="24"/>
          <w:szCs w:val="24"/>
          <w:lang w:val="it-IT"/>
        </w:rPr>
        <w:t xml:space="preserve">Visa collabora con </w:t>
      </w:r>
      <w:r w:rsidR="0040580F" w:rsidRPr="005258C2">
        <w:rPr>
          <w:i/>
          <w:iCs/>
          <w:sz w:val="24"/>
          <w:szCs w:val="24"/>
          <w:lang w:val="it-IT"/>
        </w:rPr>
        <w:t>Anthropic, IBM, Microsoft, Mistral AI, OpenAI, Perplexity, Samsung, Stripe e altri</w:t>
      </w:r>
    </w:p>
    <w:p w14:paraId="6E39D5F0" w14:textId="4ED42571" w:rsidR="0040580F" w:rsidRPr="005258C2" w:rsidRDefault="00926EAC" w:rsidP="0040580F">
      <w:pPr>
        <w:pStyle w:val="Paragrafoelenco"/>
        <w:numPr>
          <w:ilvl w:val="0"/>
          <w:numId w:val="4"/>
        </w:numPr>
        <w:pBdr>
          <w:top w:val="none" w:sz="0" w:space="3" w:color="auto"/>
          <w:bottom w:val="none" w:sz="0" w:space="6" w:color="auto"/>
        </w:pBdr>
        <w:shd w:val="clear" w:color="auto" w:fill="FFFFFF" w:themeFill="background1"/>
        <w:spacing w:before="80" w:after="0" w:line="276" w:lineRule="auto"/>
        <w:rPr>
          <w:i/>
          <w:iCs/>
          <w:sz w:val="24"/>
          <w:szCs w:val="24"/>
          <w:lang w:val="it-IT"/>
        </w:rPr>
      </w:pPr>
      <w:r>
        <w:rPr>
          <w:i/>
          <w:iCs/>
          <w:sz w:val="24"/>
          <w:szCs w:val="24"/>
          <w:lang w:val="it-IT"/>
        </w:rPr>
        <w:t>Lo s</w:t>
      </w:r>
      <w:r w:rsidR="0040580F" w:rsidRPr="005258C2">
        <w:rPr>
          <w:i/>
          <w:iCs/>
          <w:sz w:val="24"/>
          <w:szCs w:val="24"/>
          <w:lang w:val="it-IT"/>
        </w:rPr>
        <w:t xml:space="preserve">hopping </w:t>
      </w:r>
      <w:r>
        <w:rPr>
          <w:i/>
          <w:iCs/>
          <w:sz w:val="24"/>
          <w:szCs w:val="24"/>
          <w:lang w:val="it-IT"/>
        </w:rPr>
        <w:t xml:space="preserve">sarà </w:t>
      </w:r>
      <w:r w:rsidR="0040580F" w:rsidRPr="005258C2">
        <w:rPr>
          <w:i/>
          <w:iCs/>
          <w:sz w:val="24"/>
          <w:szCs w:val="24"/>
          <w:lang w:val="it-IT"/>
        </w:rPr>
        <w:t xml:space="preserve">più personalizzato, sicuro e </w:t>
      </w:r>
      <w:r w:rsidR="005D529A">
        <w:rPr>
          <w:i/>
          <w:iCs/>
          <w:sz w:val="24"/>
          <w:szCs w:val="24"/>
          <w:lang w:val="it-IT"/>
        </w:rPr>
        <w:t>semplice</w:t>
      </w:r>
      <w:r w:rsidR="0040580F" w:rsidRPr="005258C2">
        <w:rPr>
          <w:i/>
          <w:iCs/>
          <w:sz w:val="24"/>
          <w:szCs w:val="24"/>
          <w:lang w:val="it-IT"/>
        </w:rPr>
        <w:t xml:space="preserve"> grazie all'intelligenza artificiale</w:t>
      </w:r>
    </w:p>
    <w:p w14:paraId="146AF827" w14:textId="2B307BFC" w:rsidR="0040580F" w:rsidRPr="005258C2" w:rsidRDefault="0040580F" w:rsidP="0040580F">
      <w:pPr>
        <w:shd w:val="clear" w:color="auto" w:fill="FFFFFF" w:themeFill="background1"/>
        <w:spacing w:line="240" w:lineRule="auto"/>
        <w:rPr>
          <w:sz w:val="24"/>
          <w:szCs w:val="24"/>
          <w:lang w:val="it-IT"/>
        </w:rPr>
      </w:pPr>
      <w:r w:rsidRPr="005258C2">
        <w:rPr>
          <w:b/>
          <w:bCs/>
          <w:sz w:val="24"/>
          <w:szCs w:val="24"/>
          <w:lang w:val="it-IT"/>
        </w:rPr>
        <w:t>San Francisco</w:t>
      </w:r>
      <w:r>
        <w:rPr>
          <w:b/>
          <w:bCs/>
          <w:sz w:val="24"/>
          <w:szCs w:val="24"/>
          <w:lang w:val="it-IT"/>
        </w:rPr>
        <w:t xml:space="preserve">, </w:t>
      </w:r>
      <w:r w:rsidR="00CB025E">
        <w:rPr>
          <w:b/>
          <w:bCs/>
          <w:sz w:val="24"/>
          <w:szCs w:val="24"/>
          <w:lang w:val="it-IT"/>
        </w:rPr>
        <w:t>2 maggio</w:t>
      </w:r>
      <w:r w:rsidRPr="005258C2">
        <w:rPr>
          <w:b/>
          <w:bCs/>
          <w:sz w:val="24"/>
          <w:szCs w:val="24"/>
          <w:lang w:val="it-IT"/>
        </w:rPr>
        <w:t xml:space="preserve"> 2025</w:t>
      </w:r>
      <w:r w:rsidRPr="005258C2">
        <w:rPr>
          <w:sz w:val="24"/>
          <w:szCs w:val="24"/>
          <w:lang w:val="it-IT"/>
        </w:rPr>
        <w:t xml:space="preserve"> – L’intelligenza artificiale sta trasformando il modo in cui facciamo acquisti e paghiamo. Visa mette a disposizione la potenza della sua rete e decenni di esperienza per garantire fiducia e sicurezza nel </w:t>
      </w:r>
      <w:r w:rsidR="005D529A">
        <w:rPr>
          <w:sz w:val="24"/>
          <w:szCs w:val="24"/>
          <w:lang w:val="it-IT"/>
        </w:rPr>
        <w:t xml:space="preserve"> </w:t>
      </w:r>
      <w:r w:rsidR="00D42714">
        <w:rPr>
          <w:sz w:val="24"/>
          <w:szCs w:val="24"/>
          <w:lang w:val="it-IT"/>
        </w:rPr>
        <w:t xml:space="preserve">commercio </w:t>
      </w:r>
      <w:r w:rsidR="005D529A">
        <w:rPr>
          <w:sz w:val="24"/>
          <w:szCs w:val="24"/>
          <w:lang w:val="it-IT"/>
        </w:rPr>
        <w:t>guidato dall’</w:t>
      </w:r>
      <w:r w:rsidR="00926EAC">
        <w:rPr>
          <w:sz w:val="24"/>
          <w:szCs w:val="24"/>
          <w:lang w:val="it-IT"/>
        </w:rPr>
        <w:t xml:space="preserve">AI. </w:t>
      </w:r>
      <w:r w:rsidRPr="005258C2">
        <w:rPr>
          <w:sz w:val="24"/>
          <w:szCs w:val="24"/>
          <w:lang w:val="it-IT"/>
        </w:rPr>
        <w:t xml:space="preserve">Presentato durante il Visa Global Product Drop, </w:t>
      </w:r>
      <w:r w:rsidRPr="005258C2">
        <w:rPr>
          <w:b/>
          <w:bCs/>
          <w:sz w:val="24"/>
          <w:szCs w:val="24"/>
          <w:lang w:val="it-IT"/>
        </w:rPr>
        <w:t>Visa Intelligent Commerce</w:t>
      </w:r>
      <w:r w:rsidRPr="005258C2">
        <w:rPr>
          <w:sz w:val="24"/>
          <w:szCs w:val="24"/>
          <w:lang w:val="it-IT"/>
        </w:rPr>
        <w:t xml:space="preserve"> consente </w:t>
      </w:r>
      <w:r w:rsidRPr="005865CA">
        <w:rPr>
          <w:sz w:val="24"/>
          <w:szCs w:val="24"/>
          <w:lang w:val="it-IT"/>
        </w:rPr>
        <w:t xml:space="preserve">di </w:t>
      </w:r>
      <w:r w:rsidR="005865CA">
        <w:rPr>
          <w:sz w:val="24"/>
          <w:szCs w:val="24"/>
          <w:lang w:val="it-IT"/>
        </w:rPr>
        <w:t xml:space="preserve">cercare </w:t>
      </w:r>
      <w:r w:rsidRPr="005865CA">
        <w:rPr>
          <w:sz w:val="24"/>
          <w:szCs w:val="24"/>
          <w:lang w:val="it-IT"/>
        </w:rPr>
        <w:t>e acquistare</w:t>
      </w:r>
      <w:r w:rsidR="00926EAC" w:rsidRPr="00926EAC">
        <w:rPr>
          <w:sz w:val="24"/>
          <w:szCs w:val="24"/>
          <w:lang w:val="it-IT"/>
        </w:rPr>
        <w:t xml:space="preserve"> </w:t>
      </w:r>
      <w:r w:rsidR="00926EAC">
        <w:rPr>
          <w:sz w:val="24"/>
          <w:szCs w:val="24"/>
          <w:lang w:val="it-IT"/>
        </w:rPr>
        <w:t xml:space="preserve">grazie </w:t>
      </w:r>
      <w:r w:rsidR="00926EAC" w:rsidRPr="005865CA">
        <w:rPr>
          <w:sz w:val="24"/>
          <w:szCs w:val="24"/>
          <w:lang w:val="it-IT"/>
        </w:rPr>
        <w:t>all’AI</w:t>
      </w:r>
      <w:r w:rsidRPr="005865CA">
        <w:rPr>
          <w:sz w:val="24"/>
          <w:szCs w:val="24"/>
          <w:lang w:val="it-IT"/>
        </w:rPr>
        <w:t>: si</w:t>
      </w:r>
      <w:r w:rsidRPr="005258C2">
        <w:rPr>
          <w:sz w:val="24"/>
          <w:szCs w:val="24"/>
          <w:lang w:val="it-IT"/>
        </w:rPr>
        <w:t xml:space="preserve"> tratta di un’iniziativa rivoluzionaria che apre la rete di pagamento Visa agli sviluppatori e agli ingegneri</w:t>
      </w:r>
      <w:r w:rsidR="00926EAC">
        <w:rPr>
          <w:sz w:val="24"/>
          <w:szCs w:val="24"/>
          <w:lang w:val="it-IT"/>
        </w:rPr>
        <w:t>, impegnati a realizzare</w:t>
      </w:r>
      <w:r w:rsidRPr="005258C2">
        <w:rPr>
          <w:sz w:val="24"/>
          <w:szCs w:val="24"/>
          <w:lang w:val="it-IT"/>
        </w:rPr>
        <w:t xml:space="preserve"> gli agenti di AI destinati a trasformare il commercio.</w:t>
      </w:r>
    </w:p>
    <w:p w14:paraId="66BEAB6F" w14:textId="75C11E37" w:rsidR="0040580F" w:rsidRPr="005258C2" w:rsidRDefault="0040580F" w:rsidP="0040580F">
      <w:pPr>
        <w:spacing w:line="240" w:lineRule="auto"/>
        <w:rPr>
          <w:sz w:val="24"/>
          <w:szCs w:val="24"/>
          <w:lang w:val="it-IT"/>
        </w:rPr>
      </w:pPr>
      <w:r w:rsidRPr="005258C2">
        <w:rPr>
          <w:sz w:val="24"/>
          <w:szCs w:val="24"/>
          <w:lang w:val="it-IT"/>
        </w:rPr>
        <w:t xml:space="preserve">“Presto le persone affideranno agli agenti </w:t>
      </w:r>
      <w:r w:rsidR="00926EAC">
        <w:rPr>
          <w:sz w:val="24"/>
          <w:szCs w:val="24"/>
          <w:lang w:val="it-IT"/>
        </w:rPr>
        <w:t>AI</w:t>
      </w:r>
      <w:r w:rsidRPr="005258C2">
        <w:rPr>
          <w:sz w:val="24"/>
          <w:szCs w:val="24"/>
          <w:lang w:val="it-IT"/>
        </w:rPr>
        <w:t xml:space="preserve"> il compito di cercare, selezionare</w:t>
      </w:r>
      <w:r w:rsidR="009C3472">
        <w:rPr>
          <w:sz w:val="24"/>
          <w:szCs w:val="24"/>
          <w:lang w:val="it-IT"/>
        </w:rPr>
        <w:t xml:space="preserve"> e </w:t>
      </w:r>
      <w:r w:rsidRPr="005258C2">
        <w:rPr>
          <w:sz w:val="24"/>
          <w:szCs w:val="24"/>
          <w:lang w:val="it-IT"/>
        </w:rPr>
        <w:t xml:space="preserve">acquistare per </w:t>
      </w:r>
      <w:r w:rsidR="00926EAC">
        <w:rPr>
          <w:sz w:val="24"/>
          <w:szCs w:val="24"/>
          <w:lang w:val="it-IT"/>
        </w:rPr>
        <w:t xml:space="preserve">loro </w:t>
      </w:r>
      <w:r w:rsidR="00926EAC" w:rsidRPr="005258C2">
        <w:rPr>
          <w:sz w:val="24"/>
          <w:szCs w:val="24"/>
          <w:lang w:val="it-IT"/>
        </w:rPr>
        <w:t>conto</w:t>
      </w:r>
      <w:r w:rsidR="00926EAC">
        <w:rPr>
          <w:sz w:val="24"/>
          <w:szCs w:val="24"/>
          <w:lang w:val="it-IT"/>
        </w:rPr>
        <w:t>”</w:t>
      </w:r>
      <w:r w:rsidRPr="005258C2">
        <w:rPr>
          <w:sz w:val="24"/>
          <w:szCs w:val="24"/>
          <w:lang w:val="it-IT"/>
        </w:rPr>
        <w:t xml:space="preserve">, ha dichiarato Jack Forestell, Chief Product and Strategy Officer di Visa. </w:t>
      </w:r>
      <w:r w:rsidR="00926EAC">
        <w:rPr>
          <w:sz w:val="24"/>
          <w:szCs w:val="24"/>
          <w:lang w:val="it-IT"/>
        </w:rPr>
        <w:t>“</w:t>
      </w:r>
      <w:r w:rsidRPr="005258C2">
        <w:rPr>
          <w:sz w:val="24"/>
          <w:szCs w:val="24"/>
          <w:lang w:val="it-IT"/>
        </w:rPr>
        <w:t xml:space="preserve">Questi agenti dovranno essere considerati affidabili </w:t>
      </w:r>
      <w:r w:rsidR="00C461DD">
        <w:rPr>
          <w:sz w:val="24"/>
          <w:szCs w:val="24"/>
          <w:lang w:val="it-IT"/>
        </w:rPr>
        <w:t xml:space="preserve">nei </w:t>
      </w:r>
      <w:r w:rsidRPr="005258C2">
        <w:rPr>
          <w:sz w:val="24"/>
          <w:szCs w:val="24"/>
          <w:lang w:val="it-IT"/>
        </w:rPr>
        <w:t>pagamenti</w:t>
      </w:r>
      <w:r w:rsidR="00106ED1">
        <w:rPr>
          <w:sz w:val="24"/>
          <w:szCs w:val="24"/>
          <w:lang w:val="it-IT"/>
        </w:rPr>
        <w:t xml:space="preserve"> </w:t>
      </w:r>
      <w:r w:rsidRPr="005258C2">
        <w:rPr>
          <w:sz w:val="24"/>
          <w:szCs w:val="24"/>
          <w:lang w:val="it-IT"/>
        </w:rPr>
        <w:t>non solo dagli utenti, ma anche da banche e venditori.”</w:t>
      </w:r>
    </w:p>
    <w:p w14:paraId="5E09DF0D" w14:textId="45135FE0" w:rsidR="0040580F" w:rsidRPr="005258C2" w:rsidRDefault="0040580F" w:rsidP="0040580F">
      <w:pPr>
        <w:shd w:val="clear" w:color="auto" w:fill="FFFFFF" w:themeFill="background1"/>
        <w:spacing w:line="240" w:lineRule="auto"/>
        <w:rPr>
          <w:color w:val="000000" w:themeColor="text1"/>
          <w:sz w:val="24"/>
          <w:szCs w:val="24"/>
          <w:lang w:val="it-IT"/>
        </w:rPr>
      </w:pPr>
      <w:r w:rsidRPr="005258C2">
        <w:rPr>
          <w:color w:val="000000" w:themeColor="text1"/>
          <w:sz w:val="24"/>
          <w:szCs w:val="24"/>
          <w:lang w:val="it-IT"/>
        </w:rPr>
        <w:t xml:space="preserve">“Così come abbiamo assistito al passaggio dagli acquisti fisici a quelli online, e poi da online a mobile, Visa sta ora definendo </w:t>
      </w:r>
      <w:r w:rsidR="00926EAC">
        <w:rPr>
          <w:color w:val="000000" w:themeColor="text1"/>
          <w:sz w:val="24"/>
          <w:szCs w:val="24"/>
          <w:lang w:val="it-IT"/>
        </w:rPr>
        <w:t xml:space="preserve">lo </w:t>
      </w:r>
      <w:r w:rsidRPr="005258C2">
        <w:rPr>
          <w:color w:val="000000" w:themeColor="text1"/>
          <w:sz w:val="24"/>
          <w:szCs w:val="24"/>
          <w:lang w:val="it-IT"/>
        </w:rPr>
        <w:t>standard per una nuova era del commercio</w:t>
      </w:r>
      <w:r w:rsidR="00CB025E">
        <w:rPr>
          <w:color w:val="000000" w:themeColor="text1"/>
          <w:sz w:val="24"/>
          <w:szCs w:val="24"/>
          <w:lang w:val="it-IT"/>
        </w:rPr>
        <w:t>”</w:t>
      </w:r>
      <w:r w:rsidR="00106ED1">
        <w:rPr>
          <w:color w:val="000000" w:themeColor="text1"/>
          <w:sz w:val="24"/>
          <w:szCs w:val="24"/>
          <w:lang w:val="it-IT"/>
        </w:rPr>
        <w:t xml:space="preserve"> </w:t>
      </w:r>
      <w:r w:rsidRPr="005258C2">
        <w:rPr>
          <w:color w:val="000000" w:themeColor="text1"/>
          <w:sz w:val="24"/>
          <w:szCs w:val="24"/>
          <w:lang w:val="it-IT"/>
        </w:rPr>
        <w:t xml:space="preserve">ha aggiunto </w:t>
      </w:r>
      <w:proofErr w:type="spellStart"/>
      <w:r w:rsidRPr="005258C2">
        <w:rPr>
          <w:color w:val="000000" w:themeColor="text1"/>
          <w:sz w:val="24"/>
          <w:szCs w:val="24"/>
          <w:lang w:val="it-IT"/>
        </w:rPr>
        <w:t>Forestell</w:t>
      </w:r>
      <w:proofErr w:type="spellEnd"/>
      <w:r w:rsidRPr="005258C2">
        <w:rPr>
          <w:color w:val="000000" w:themeColor="text1"/>
          <w:sz w:val="24"/>
          <w:szCs w:val="24"/>
          <w:lang w:val="it-IT"/>
        </w:rPr>
        <w:t xml:space="preserve">. </w:t>
      </w:r>
      <w:r>
        <w:rPr>
          <w:color w:val="000000" w:themeColor="text1"/>
          <w:sz w:val="24"/>
          <w:szCs w:val="24"/>
          <w:lang w:val="it-IT"/>
        </w:rPr>
        <w:t>“</w:t>
      </w:r>
      <w:r w:rsidRPr="005258C2">
        <w:rPr>
          <w:color w:val="000000" w:themeColor="text1"/>
          <w:sz w:val="24"/>
          <w:szCs w:val="24"/>
          <w:lang w:val="it-IT"/>
        </w:rPr>
        <w:t>Con Visa Intelligent Commerce, gli agenti AI p</w:t>
      </w:r>
      <w:r w:rsidR="00926EAC">
        <w:rPr>
          <w:color w:val="000000" w:themeColor="text1"/>
          <w:sz w:val="24"/>
          <w:szCs w:val="24"/>
          <w:lang w:val="it-IT"/>
        </w:rPr>
        <w:t xml:space="preserve">otranno </w:t>
      </w:r>
      <w:r w:rsidRPr="005258C2">
        <w:rPr>
          <w:color w:val="000000" w:themeColor="text1"/>
          <w:sz w:val="24"/>
          <w:szCs w:val="24"/>
          <w:lang w:val="it-IT"/>
        </w:rPr>
        <w:t xml:space="preserve">trovare, </w:t>
      </w:r>
      <w:r w:rsidR="00890714">
        <w:rPr>
          <w:color w:val="000000" w:themeColor="text1"/>
          <w:sz w:val="24"/>
          <w:szCs w:val="24"/>
          <w:lang w:val="it-IT"/>
        </w:rPr>
        <w:t>scegliere</w:t>
      </w:r>
      <w:r w:rsidRPr="005258C2">
        <w:rPr>
          <w:color w:val="000000" w:themeColor="text1"/>
          <w:sz w:val="24"/>
          <w:szCs w:val="24"/>
          <w:lang w:val="it-IT"/>
        </w:rPr>
        <w:t xml:space="preserve"> e</w:t>
      </w:r>
      <w:r w:rsidR="00890714">
        <w:rPr>
          <w:color w:val="000000" w:themeColor="text1"/>
          <w:sz w:val="24"/>
          <w:szCs w:val="24"/>
          <w:lang w:val="it-IT"/>
        </w:rPr>
        <w:t>d effettuare</w:t>
      </w:r>
      <w:r w:rsidRPr="005258C2">
        <w:rPr>
          <w:color w:val="000000" w:themeColor="text1"/>
          <w:sz w:val="24"/>
          <w:szCs w:val="24"/>
          <w:lang w:val="it-IT"/>
        </w:rPr>
        <w:t xml:space="preserve"> acquisti per i consumatori, sulla base delle preferenze da loro impostate. Ogni consumatore stabili</w:t>
      </w:r>
      <w:r w:rsidR="00926EAC">
        <w:rPr>
          <w:color w:val="000000" w:themeColor="text1"/>
          <w:sz w:val="24"/>
          <w:szCs w:val="24"/>
          <w:lang w:val="it-IT"/>
        </w:rPr>
        <w:t>rà</w:t>
      </w:r>
      <w:r w:rsidRPr="005258C2">
        <w:rPr>
          <w:color w:val="000000" w:themeColor="text1"/>
          <w:sz w:val="24"/>
          <w:szCs w:val="24"/>
          <w:lang w:val="it-IT"/>
        </w:rPr>
        <w:t xml:space="preserve"> i propri limiti, e Visa si occup</w:t>
      </w:r>
      <w:r w:rsidR="00926EAC">
        <w:rPr>
          <w:color w:val="000000" w:themeColor="text1"/>
          <w:sz w:val="24"/>
          <w:szCs w:val="24"/>
          <w:lang w:val="it-IT"/>
        </w:rPr>
        <w:t>erà</w:t>
      </w:r>
      <w:r w:rsidRPr="005258C2">
        <w:rPr>
          <w:color w:val="000000" w:themeColor="text1"/>
          <w:sz w:val="24"/>
          <w:szCs w:val="24"/>
          <w:lang w:val="it-IT"/>
        </w:rPr>
        <w:t xml:space="preserve"> del resto.”</w:t>
      </w:r>
    </w:p>
    <w:p w14:paraId="3BBEEAE9" w14:textId="77777777" w:rsidR="0040580F" w:rsidRPr="005258C2" w:rsidRDefault="0040580F" w:rsidP="0040580F">
      <w:pPr>
        <w:shd w:val="clear" w:color="auto" w:fill="FFFFFF" w:themeFill="background1"/>
        <w:spacing w:line="240" w:lineRule="auto"/>
        <w:rPr>
          <w:b/>
          <w:bCs/>
          <w:color w:val="000000" w:themeColor="text1"/>
          <w:sz w:val="24"/>
          <w:szCs w:val="24"/>
          <w:lang w:val="it-IT"/>
        </w:rPr>
      </w:pPr>
      <w:r w:rsidRPr="005258C2">
        <w:rPr>
          <w:b/>
          <w:bCs/>
          <w:color w:val="000000" w:themeColor="text1"/>
          <w:sz w:val="24"/>
          <w:szCs w:val="24"/>
          <w:lang w:val="it-IT"/>
        </w:rPr>
        <w:t>Costruire un futuro affidabile per il commercio basato sull'AI</w:t>
      </w:r>
    </w:p>
    <w:p w14:paraId="04B7CF08" w14:textId="76C027D3" w:rsidR="0040580F" w:rsidRPr="005258C2" w:rsidRDefault="0040580F" w:rsidP="0040580F">
      <w:pPr>
        <w:shd w:val="clear" w:color="auto" w:fill="FFFFFF" w:themeFill="background1"/>
        <w:spacing w:line="240" w:lineRule="auto"/>
        <w:rPr>
          <w:color w:val="000000" w:themeColor="text1"/>
          <w:sz w:val="24"/>
          <w:szCs w:val="24"/>
          <w:lang w:val="it-IT"/>
        </w:rPr>
      </w:pPr>
      <w:r w:rsidRPr="005258C2">
        <w:rPr>
          <w:color w:val="000000" w:themeColor="text1"/>
          <w:sz w:val="24"/>
          <w:szCs w:val="24"/>
          <w:lang w:val="it-IT"/>
        </w:rPr>
        <w:t xml:space="preserve">Presto milioni di persone si affideranno all’intelligenza artificiale per trovare il maglione perfetto, organizzare una vacanza o fare la spesa. Visa eliminerà le frizioni </w:t>
      </w:r>
      <w:r w:rsidR="00926EAC">
        <w:rPr>
          <w:color w:val="000000" w:themeColor="text1"/>
          <w:sz w:val="24"/>
          <w:szCs w:val="24"/>
          <w:lang w:val="it-IT"/>
        </w:rPr>
        <w:t>a</w:t>
      </w:r>
      <w:r w:rsidRPr="005258C2">
        <w:rPr>
          <w:color w:val="000000" w:themeColor="text1"/>
          <w:sz w:val="24"/>
          <w:szCs w:val="24"/>
          <w:lang w:val="it-IT"/>
        </w:rPr>
        <w:t>l momento del pagamento, rendendo possibile effettuare transazioni</w:t>
      </w:r>
      <w:r w:rsidR="00890714">
        <w:rPr>
          <w:color w:val="000000" w:themeColor="text1"/>
          <w:sz w:val="24"/>
          <w:szCs w:val="24"/>
          <w:lang w:val="it-IT"/>
        </w:rPr>
        <w:t xml:space="preserve"> guidate dall’</w:t>
      </w:r>
      <w:r w:rsidR="00926EAC">
        <w:rPr>
          <w:color w:val="000000" w:themeColor="text1"/>
          <w:sz w:val="24"/>
          <w:szCs w:val="24"/>
          <w:lang w:val="it-IT"/>
        </w:rPr>
        <w:t>AI</w:t>
      </w:r>
      <w:r w:rsidRPr="005258C2">
        <w:rPr>
          <w:color w:val="000000" w:themeColor="text1"/>
          <w:sz w:val="24"/>
          <w:szCs w:val="24"/>
          <w:lang w:val="it-IT"/>
        </w:rPr>
        <w:t xml:space="preserve"> in modo sicuro e affidabile.</w:t>
      </w:r>
    </w:p>
    <w:p w14:paraId="1A8E236D" w14:textId="0ADF1E24" w:rsidR="0040580F" w:rsidRDefault="0040580F" w:rsidP="0040580F">
      <w:pPr>
        <w:shd w:val="clear" w:color="auto" w:fill="FFFFFF" w:themeFill="background1"/>
        <w:spacing w:before="240" w:after="120" w:line="240" w:lineRule="auto"/>
        <w:rPr>
          <w:sz w:val="24"/>
          <w:szCs w:val="24"/>
          <w:lang w:val="it-IT"/>
        </w:rPr>
      </w:pPr>
      <w:r w:rsidRPr="005258C2">
        <w:rPr>
          <w:sz w:val="24"/>
          <w:szCs w:val="24"/>
          <w:lang w:val="it-IT"/>
        </w:rPr>
        <w:t>Visa Intelligent Commerce si basa su oltre 30 anni di esperienza nell’utilizzo dell'intelligenza artificiale e del machine learning per gestire rischi e frodi, al fine di garantire esperienze di pagamento sicure. Insieme ai principali attori del settore AI — tra cui Anthropic, IBM, Microsoft, Mistral AI, OpenAI, Perplexity, Samsung, Stripe e altri — Visa renderà possibile un commercio basato sull'AI, personalizzato e sicuro su scala globale.</w:t>
      </w:r>
    </w:p>
    <w:p w14:paraId="59F1C4F1" w14:textId="7B60AF22" w:rsidR="0040580F" w:rsidRDefault="0040580F" w:rsidP="0040580F">
      <w:pPr>
        <w:shd w:val="clear" w:color="auto" w:fill="FFFFFF" w:themeFill="background1"/>
        <w:spacing w:before="240" w:after="120" w:line="240" w:lineRule="auto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“</w:t>
      </w:r>
      <w:r w:rsidRPr="005258C2">
        <w:rPr>
          <w:sz w:val="24"/>
          <w:szCs w:val="24"/>
          <w:lang w:val="it-IT"/>
        </w:rPr>
        <w:t xml:space="preserve">Stiamo collaborando con aziende all'avanguardia nell'AI per favorire la partecipazione delle piattaforme di intelligenza artificiale e supportare nuove modalità di pagamento, </w:t>
      </w:r>
      <w:r w:rsidR="00002FDE">
        <w:rPr>
          <w:sz w:val="24"/>
          <w:szCs w:val="24"/>
          <w:lang w:val="it-IT"/>
        </w:rPr>
        <w:t xml:space="preserve">in cui </w:t>
      </w:r>
      <w:r w:rsidRPr="005258C2">
        <w:rPr>
          <w:sz w:val="24"/>
          <w:szCs w:val="24"/>
          <w:lang w:val="it-IT"/>
        </w:rPr>
        <w:t>sicurezza e fiducia</w:t>
      </w:r>
      <w:r w:rsidR="00002FDE">
        <w:rPr>
          <w:sz w:val="24"/>
          <w:szCs w:val="24"/>
          <w:lang w:val="it-IT"/>
        </w:rPr>
        <w:t xml:space="preserve"> siano</w:t>
      </w:r>
      <w:r w:rsidRPr="005258C2">
        <w:rPr>
          <w:sz w:val="24"/>
          <w:szCs w:val="24"/>
          <w:lang w:val="it-IT"/>
        </w:rPr>
        <w:t xml:space="preserve"> priorità assolut</w:t>
      </w:r>
      <w:r w:rsidR="00002FDE">
        <w:rPr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”</w:t>
      </w:r>
      <w:r w:rsidRPr="005258C2">
        <w:rPr>
          <w:sz w:val="24"/>
          <w:szCs w:val="24"/>
          <w:lang w:val="it-IT"/>
        </w:rPr>
        <w:t xml:space="preserve">, ha sottolineato Forestell. </w:t>
      </w:r>
      <w:r>
        <w:rPr>
          <w:sz w:val="24"/>
          <w:szCs w:val="24"/>
          <w:lang w:val="it-IT"/>
        </w:rPr>
        <w:t>“</w:t>
      </w:r>
      <w:r w:rsidRPr="005258C2">
        <w:rPr>
          <w:sz w:val="24"/>
          <w:szCs w:val="24"/>
          <w:lang w:val="it-IT"/>
        </w:rPr>
        <w:t xml:space="preserve">Insieme ai nostri partner, abbracciamo pienamente il potenziale trasformativo dell’AI </w:t>
      </w:r>
      <w:r w:rsidR="00002FDE">
        <w:rPr>
          <w:sz w:val="24"/>
          <w:szCs w:val="24"/>
          <w:lang w:val="it-IT"/>
        </w:rPr>
        <w:t>in</w:t>
      </w:r>
      <w:r w:rsidRPr="005258C2">
        <w:rPr>
          <w:sz w:val="24"/>
          <w:szCs w:val="24"/>
          <w:lang w:val="it-IT"/>
        </w:rPr>
        <w:t xml:space="preserve"> ogni aspetto del commercio, dei pagamenti e del business</w:t>
      </w:r>
      <w:r>
        <w:rPr>
          <w:sz w:val="24"/>
          <w:szCs w:val="24"/>
          <w:lang w:val="it-IT"/>
        </w:rPr>
        <w:t>”.</w:t>
      </w:r>
    </w:p>
    <w:p w14:paraId="4929A5C8" w14:textId="77777777" w:rsidR="00CB025E" w:rsidRDefault="00CB025E" w:rsidP="0040580F">
      <w:pPr>
        <w:spacing w:line="240" w:lineRule="auto"/>
        <w:rPr>
          <w:b/>
          <w:bCs/>
          <w:sz w:val="24"/>
          <w:szCs w:val="24"/>
          <w:lang w:val="it-IT"/>
        </w:rPr>
      </w:pPr>
    </w:p>
    <w:p w14:paraId="20EA8A79" w14:textId="77777777" w:rsidR="00CB025E" w:rsidRDefault="00CB025E" w:rsidP="0040580F">
      <w:pPr>
        <w:spacing w:line="240" w:lineRule="auto"/>
        <w:rPr>
          <w:b/>
          <w:bCs/>
          <w:sz w:val="24"/>
          <w:szCs w:val="24"/>
          <w:lang w:val="it-IT"/>
        </w:rPr>
      </w:pPr>
    </w:p>
    <w:p w14:paraId="2B1D422B" w14:textId="5DC9C72A" w:rsidR="0040580F" w:rsidRPr="00717090" w:rsidRDefault="0040580F" w:rsidP="0040580F">
      <w:pPr>
        <w:spacing w:line="240" w:lineRule="auto"/>
        <w:rPr>
          <w:b/>
          <w:bCs/>
          <w:sz w:val="24"/>
          <w:szCs w:val="24"/>
          <w:lang w:val="it-IT"/>
        </w:rPr>
      </w:pPr>
      <w:r w:rsidRPr="00717090">
        <w:rPr>
          <w:b/>
          <w:bCs/>
          <w:sz w:val="24"/>
          <w:szCs w:val="24"/>
          <w:lang w:val="it-IT"/>
        </w:rPr>
        <w:lastRenderedPageBreak/>
        <w:t xml:space="preserve">Un'opportunità per consumatori, </w:t>
      </w:r>
      <w:r>
        <w:rPr>
          <w:b/>
          <w:bCs/>
          <w:sz w:val="24"/>
          <w:szCs w:val="24"/>
          <w:lang w:val="it-IT"/>
        </w:rPr>
        <w:t>esercenti</w:t>
      </w:r>
      <w:r w:rsidRPr="00717090">
        <w:rPr>
          <w:b/>
          <w:bCs/>
          <w:sz w:val="24"/>
          <w:szCs w:val="24"/>
          <w:lang w:val="it-IT"/>
        </w:rPr>
        <w:t xml:space="preserve"> e sviluppatori</w:t>
      </w:r>
    </w:p>
    <w:p w14:paraId="1C8045B0" w14:textId="72A49017" w:rsidR="0040580F" w:rsidRPr="00717090" w:rsidRDefault="0040580F" w:rsidP="00CB025E">
      <w:pPr>
        <w:spacing w:before="240" w:after="240" w:line="240" w:lineRule="auto"/>
        <w:rPr>
          <w:sz w:val="24"/>
          <w:szCs w:val="24"/>
          <w:lang w:val="it-IT"/>
        </w:rPr>
      </w:pPr>
      <w:r w:rsidRPr="00717090">
        <w:rPr>
          <w:sz w:val="24"/>
          <w:szCs w:val="24"/>
          <w:lang w:val="it-IT"/>
        </w:rPr>
        <w:t xml:space="preserve">Visa contribuirà a trasformare il commercio AI, oggi ancora percepito come </w:t>
      </w:r>
      <w:r w:rsidR="00BE1D98">
        <w:rPr>
          <w:sz w:val="24"/>
          <w:szCs w:val="24"/>
          <w:lang w:val="it-IT"/>
        </w:rPr>
        <w:t xml:space="preserve">qualcosa di </w:t>
      </w:r>
      <w:r w:rsidRPr="00717090">
        <w:rPr>
          <w:sz w:val="24"/>
          <w:szCs w:val="24"/>
          <w:lang w:val="it-IT"/>
        </w:rPr>
        <w:t xml:space="preserve">futuristico e poco conosciuto, in un’esperienza fluida, sicura e personalizzata sia per </w:t>
      </w:r>
      <w:r>
        <w:rPr>
          <w:sz w:val="24"/>
          <w:szCs w:val="24"/>
          <w:lang w:val="it-IT"/>
        </w:rPr>
        <w:t>gli esercenti</w:t>
      </w:r>
      <w:r w:rsidRPr="00717090">
        <w:rPr>
          <w:sz w:val="24"/>
          <w:szCs w:val="24"/>
          <w:lang w:val="it-IT"/>
        </w:rPr>
        <w:t xml:space="preserve"> che per i consumatori.</w:t>
      </w:r>
    </w:p>
    <w:p w14:paraId="7FFE3126" w14:textId="579C03FF" w:rsidR="0040580F" w:rsidRPr="00CB025E" w:rsidRDefault="0040580F" w:rsidP="00CB025E">
      <w:pPr>
        <w:rPr>
          <w:sz w:val="24"/>
          <w:szCs w:val="24"/>
          <w:lang w:val="it-IT"/>
        </w:rPr>
      </w:pPr>
      <w:r w:rsidRPr="00CB025E">
        <w:rPr>
          <w:sz w:val="24"/>
          <w:szCs w:val="24"/>
          <w:lang w:val="it-IT"/>
        </w:rPr>
        <w:t>Visa Intelligent Commerce offre una suite di API integrat</w:t>
      </w:r>
      <w:r w:rsidR="00BE1D98" w:rsidRPr="00CB025E">
        <w:rPr>
          <w:sz w:val="24"/>
          <w:szCs w:val="24"/>
          <w:lang w:val="it-IT"/>
        </w:rPr>
        <w:t>a</w:t>
      </w:r>
      <w:r w:rsidRPr="00CB025E">
        <w:rPr>
          <w:sz w:val="24"/>
          <w:szCs w:val="24"/>
          <w:lang w:val="it-IT"/>
        </w:rPr>
        <w:t xml:space="preserve"> e un programma di</w:t>
      </w:r>
      <w:r w:rsidR="00CB025E" w:rsidRPr="00CB025E">
        <w:rPr>
          <w:sz w:val="24"/>
          <w:szCs w:val="24"/>
          <w:lang w:val="it-IT"/>
        </w:rPr>
        <w:t xml:space="preserve"> </w:t>
      </w:r>
      <w:r w:rsidRPr="00CB025E">
        <w:rPr>
          <w:sz w:val="24"/>
          <w:szCs w:val="24"/>
          <w:lang w:val="it-IT"/>
        </w:rPr>
        <w:t xml:space="preserve">partnership commerciale destinato alle piattaforme di intelligenza artificiale, consentendo agli sviluppatori di implementare in modo sicuro e scalabile le funzionalità </w:t>
      </w:r>
      <w:r w:rsidR="00890714" w:rsidRPr="00CB025E">
        <w:rPr>
          <w:sz w:val="24"/>
          <w:szCs w:val="24"/>
          <w:lang w:val="it-IT"/>
        </w:rPr>
        <w:t xml:space="preserve">di </w:t>
      </w:r>
      <w:r w:rsidRPr="00CB025E">
        <w:rPr>
          <w:sz w:val="24"/>
          <w:szCs w:val="24"/>
          <w:lang w:val="it-IT"/>
        </w:rPr>
        <w:t>AI</w:t>
      </w:r>
      <w:r w:rsidR="00890714" w:rsidRPr="00CB025E">
        <w:rPr>
          <w:sz w:val="24"/>
          <w:szCs w:val="24"/>
          <w:lang w:val="it-IT"/>
        </w:rPr>
        <w:t xml:space="preserve"> commerce </w:t>
      </w:r>
      <w:r w:rsidRPr="00CB025E">
        <w:rPr>
          <w:sz w:val="24"/>
          <w:szCs w:val="24"/>
          <w:lang w:val="it-IT"/>
        </w:rPr>
        <w:t>di Visa.</w:t>
      </w:r>
    </w:p>
    <w:p w14:paraId="55B07231" w14:textId="77777777" w:rsidR="0040580F" w:rsidRDefault="0040580F" w:rsidP="0040580F">
      <w:pPr>
        <w:spacing w:before="240" w:after="240" w:line="240" w:lineRule="auto"/>
        <w:rPr>
          <w:sz w:val="24"/>
          <w:szCs w:val="24"/>
          <w:lang w:val="en-US"/>
        </w:rPr>
      </w:pPr>
      <w:r w:rsidRPr="05A14E61">
        <w:rPr>
          <w:sz w:val="24"/>
          <w:szCs w:val="24"/>
          <w:lang w:val="en-US"/>
        </w:rPr>
        <w:t xml:space="preserve">Visa Intelligent Commerce </w:t>
      </w:r>
      <w:proofErr w:type="spellStart"/>
      <w:r>
        <w:rPr>
          <w:sz w:val="24"/>
          <w:szCs w:val="24"/>
          <w:lang w:val="en-US"/>
        </w:rPr>
        <w:t>comprende</w:t>
      </w:r>
      <w:proofErr w:type="spellEnd"/>
      <w:r w:rsidRPr="5045166E">
        <w:rPr>
          <w:sz w:val="24"/>
          <w:szCs w:val="24"/>
          <w:lang w:val="en-US"/>
        </w:rPr>
        <w:t>:</w:t>
      </w:r>
    </w:p>
    <w:p w14:paraId="6D19B783" w14:textId="2BA63D2F" w:rsidR="0040580F" w:rsidRPr="00717090" w:rsidRDefault="0040580F" w:rsidP="0040580F">
      <w:pPr>
        <w:pStyle w:val="Paragrafoelenco"/>
        <w:numPr>
          <w:ilvl w:val="0"/>
          <w:numId w:val="3"/>
        </w:numPr>
        <w:shd w:val="clear" w:color="auto" w:fill="FFFFFF" w:themeFill="background1"/>
        <w:spacing w:line="240" w:lineRule="auto"/>
        <w:rPr>
          <w:sz w:val="24"/>
          <w:szCs w:val="24"/>
          <w:lang w:val="it-IT"/>
        </w:rPr>
      </w:pPr>
      <w:r w:rsidRPr="00717090">
        <w:rPr>
          <w:b/>
          <w:bCs/>
          <w:sz w:val="24"/>
          <w:szCs w:val="24"/>
          <w:lang w:val="it-IT"/>
        </w:rPr>
        <w:t xml:space="preserve">AI-Ready Cards: </w:t>
      </w:r>
      <w:r w:rsidRPr="00717090">
        <w:rPr>
          <w:sz w:val="24"/>
          <w:szCs w:val="24"/>
          <w:lang w:val="it-IT"/>
        </w:rPr>
        <w:t>sostituisce i dati della carta con credenziali digitali tokenizzate, migliorando la sicurezza dei consumatori e semplificando i processi di pagamento per gli sviluppatori. Conferma che l’agente selezionato dal consumatore sia autorizzato ad agire per suo conto</w:t>
      </w:r>
      <w:r w:rsidR="00890714">
        <w:rPr>
          <w:sz w:val="24"/>
          <w:szCs w:val="24"/>
          <w:lang w:val="it-IT"/>
        </w:rPr>
        <w:t xml:space="preserve"> e </w:t>
      </w:r>
      <w:r w:rsidR="00BE1D98" w:rsidRPr="00BE1D98">
        <w:rPr>
          <w:sz w:val="24"/>
          <w:szCs w:val="24"/>
          <w:lang w:val="it-IT"/>
        </w:rPr>
        <w:t>porta la verifica dell'identità nel commercio AI. Solo il consumatore può istruire l'agente su cosa fare e quando attivare una credenziale di pagamento.</w:t>
      </w:r>
    </w:p>
    <w:p w14:paraId="147A8241" w14:textId="4A66F469" w:rsidR="00890714" w:rsidRPr="00890714" w:rsidRDefault="0040580F" w:rsidP="0043647B">
      <w:pPr>
        <w:pStyle w:val="Paragrafoelenco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lang w:val="it-IT"/>
        </w:rPr>
      </w:pPr>
      <w:r w:rsidRPr="00890714">
        <w:rPr>
          <w:b/>
          <w:bCs/>
          <w:sz w:val="24"/>
          <w:szCs w:val="24"/>
          <w:lang w:val="it-IT"/>
        </w:rPr>
        <w:t>Personalizzazione tramite AI</w:t>
      </w:r>
      <w:r w:rsidRPr="00890714">
        <w:rPr>
          <w:sz w:val="24"/>
          <w:szCs w:val="24"/>
          <w:lang w:val="it-IT"/>
        </w:rPr>
        <w:t xml:space="preserve">: </w:t>
      </w:r>
      <w:r w:rsidR="00890714" w:rsidRPr="00890714">
        <w:rPr>
          <w:sz w:val="24"/>
          <w:szCs w:val="24"/>
          <w:lang w:val="it-IT"/>
        </w:rPr>
        <w:t>il consumatore ha il controllo totale</w:t>
      </w:r>
      <w:r w:rsidR="00890714">
        <w:rPr>
          <w:sz w:val="24"/>
          <w:szCs w:val="24"/>
          <w:lang w:val="it-IT"/>
        </w:rPr>
        <w:t xml:space="preserve">, </w:t>
      </w:r>
      <w:r w:rsidR="00890714" w:rsidRPr="00890714">
        <w:rPr>
          <w:sz w:val="24"/>
          <w:szCs w:val="24"/>
          <w:lang w:val="it-IT"/>
        </w:rPr>
        <w:t>condivid</w:t>
      </w:r>
      <w:r w:rsidR="00890714">
        <w:rPr>
          <w:sz w:val="24"/>
          <w:szCs w:val="24"/>
          <w:lang w:val="it-IT"/>
        </w:rPr>
        <w:t>e</w:t>
      </w:r>
      <w:r w:rsidR="00890714" w:rsidRPr="00890714">
        <w:rPr>
          <w:sz w:val="24"/>
          <w:szCs w:val="24"/>
          <w:lang w:val="it-IT"/>
        </w:rPr>
        <w:t xml:space="preserve"> le informazioni di base sulle spese e sugli acquisti con Visa</w:t>
      </w:r>
      <w:r w:rsidR="000D1341">
        <w:rPr>
          <w:sz w:val="24"/>
          <w:szCs w:val="24"/>
          <w:lang w:val="it-IT"/>
        </w:rPr>
        <w:t>,</w:t>
      </w:r>
      <w:r w:rsidR="00890714" w:rsidRPr="00890714">
        <w:rPr>
          <w:sz w:val="24"/>
          <w:szCs w:val="24"/>
          <w:lang w:val="it-IT"/>
        </w:rPr>
        <w:t xml:space="preserve"> </w:t>
      </w:r>
      <w:r w:rsidR="00890714">
        <w:rPr>
          <w:sz w:val="24"/>
          <w:szCs w:val="24"/>
          <w:lang w:val="it-IT"/>
        </w:rPr>
        <w:t>fornendo il</w:t>
      </w:r>
      <w:r w:rsidR="00890714" w:rsidRPr="00890714">
        <w:rPr>
          <w:sz w:val="24"/>
          <w:szCs w:val="24"/>
          <w:lang w:val="it-IT"/>
        </w:rPr>
        <w:t xml:space="preserve"> consenso per migliorare le prestazioni degli agenti e personalizzare le raccomandazioni di acquisto</w:t>
      </w:r>
      <w:r w:rsidR="00890714">
        <w:rPr>
          <w:sz w:val="24"/>
          <w:szCs w:val="24"/>
          <w:lang w:val="it-IT"/>
        </w:rPr>
        <w:t>.</w:t>
      </w:r>
    </w:p>
    <w:p w14:paraId="7885B41D" w14:textId="4F413AD3" w:rsidR="0040580F" w:rsidRPr="00890714" w:rsidRDefault="0040580F" w:rsidP="0043647B">
      <w:pPr>
        <w:pStyle w:val="Paragrafoelenco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lang w:val="it-IT"/>
        </w:rPr>
      </w:pPr>
      <w:r w:rsidRPr="00890714">
        <w:rPr>
          <w:b/>
          <w:bCs/>
          <w:sz w:val="24"/>
          <w:szCs w:val="24"/>
          <w:lang w:val="it-IT"/>
        </w:rPr>
        <w:t>Pagamenti AI semplici e sicuri</w:t>
      </w:r>
      <w:r w:rsidRPr="00890714">
        <w:rPr>
          <w:sz w:val="24"/>
          <w:szCs w:val="24"/>
          <w:lang w:val="it-IT"/>
        </w:rPr>
        <w:t xml:space="preserve">: consente ai consumatori di impostare facilmente limiti e condizioni di spesa, definendo linee guida chiare per le transazioni effettuate dagli agenti. Condivide </w:t>
      </w:r>
      <w:r w:rsidR="00BE1D98" w:rsidRPr="00890714">
        <w:rPr>
          <w:sz w:val="24"/>
          <w:szCs w:val="24"/>
          <w:lang w:val="it-IT"/>
        </w:rPr>
        <w:t>i dati commerciali</w:t>
      </w:r>
      <w:r w:rsidRPr="00890714">
        <w:rPr>
          <w:sz w:val="24"/>
          <w:szCs w:val="24"/>
          <w:lang w:val="it-IT"/>
        </w:rPr>
        <w:t xml:space="preserve"> in tempo reale con Visa, permettendo di applicare controlli sulle transazioni e facilitare la gestione di eventuali controversie.</w:t>
      </w:r>
    </w:p>
    <w:p w14:paraId="3C5BB0F9" w14:textId="77777777" w:rsidR="0040580F" w:rsidRPr="00717090" w:rsidRDefault="0040580F" w:rsidP="0040580F">
      <w:pPr>
        <w:pStyle w:val="Paragrafoelenco"/>
        <w:shd w:val="clear" w:color="auto" w:fill="FFFFFF" w:themeFill="background1"/>
        <w:spacing w:line="240" w:lineRule="auto"/>
        <w:rPr>
          <w:lang w:val="it-IT"/>
        </w:rPr>
      </w:pPr>
    </w:p>
    <w:p w14:paraId="24A124CA" w14:textId="72E2F1F2" w:rsidR="0040580F" w:rsidRPr="00717090" w:rsidRDefault="0040580F" w:rsidP="0040580F">
      <w:pPr>
        <w:shd w:val="clear" w:color="auto" w:fill="FFFFFF" w:themeFill="background1"/>
        <w:spacing w:line="240" w:lineRule="auto"/>
        <w:rPr>
          <w:sz w:val="24"/>
          <w:szCs w:val="24"/>
          <w:lang w:val="it-IT"/>
        </w:rPr>
      </w:pPr>
      <w:r w:rsidRPr="00717090">
        <w:rPr>
          <w:sz w:val="24"/>
          <w:szCs w:val="24"/>
          <w:lang w:val="it-IT"/>
        </w:rPr>
        <w:t xml:space="preserve">Le tecnologie di pagamento di Visa, tra cui la tokenizzazione e le API di autenticazione, </w:t>
      </w:r>
      <w:r w:rsidR="00890714">
        <w:rPr>
          <w:sz w:val="24"/>
          <w:szCs w:val="24"/>
          <w:lang w:val="it-IT"/>
        </w:rPr>
        <w:t>aiuteranno a garantire</w:t>
      </w:r>
      <w:r w:rsidRPr="00717090">
        <w:rPr>
          <w:sz w:val="24"/>
          <w:szCs w:val="24"/>
          <w:lang w:val="it-IT"/>
        </w:rPr>
        <w:t xml:space="preserve"> che le transazioni avvengano in modo sicuro e fluido, offrendo fiducia ai consumatori che scelgono di acquistare tramite AI. Forte di decenni di esperienza nella gestione delle frodi e grazie a una solida piattaforma dati, Visa utilizza queste competenze per alimentare il programma Visa Intelligent Commerce.</w:t>
      </w:r>
    </w:p>
    <w:p w14:paraId="550D152D" w14:textId="77777777" w:rsidR="0040580F" w:rsidRPr="00717090" w:rsidRDefault="0040580F" w:rsidP="0040580F">
      <w:pPr>
        <w:shd w:val="clear" w:color="auto" w:fill="FFFFFF" w:themeFill="background1"/>
        <w:spacing w:line="240" w:lineRule="auto"/>
        <w:rPr>
          <w:sz w:val="24"/>
          <w:szCs w:val="24"/>
          <w:lang w:val="it-IT"/>
        </w:rPr>
      </w:pPr>
    </w:p>
    <w:p w14:paraId="71F2373C" w14:textId="77777777" w:rsidR="0040580F" w:rsidRPr="00717090" w:rsidRDefault="0040580F" w:rsidP="0040580F">
      <w:pPr>
        <w:shd w:val="clear" w:color="auto" w:fill="FFFFFF" w:themeFill="background1"/>
        <w:spacing w:line="240" w:lineRule="auto"/>
        <w:rPr>
          <w:sz w:val="24"/>
          <w:szCs w:val="24"/>
          <w:lang w:val="it-IT"/>
        </w:rPr>
      </w:pPr>
      <w:r w:rsidRPr="00717090">
        <w:rPr>
          <w:sz w:val="24"/>
          <w:szCs w:val="24"/>
          <w:lang w:val="it-IT"/>
        </w:rPr>
        <w:t>Per maggiori informazioni su Visa Intelligent Commerce, visita il sito</w:t>
      </w:r>
      <w:r>
        <w:rPr>
          <w:sz w:val="24"/>
          <w:szCs w:val="24"/>
          <w:lang w:val="it-IT"/>
        </w:rPr>
        <w:t xml:space="preserve"> </w:t>
      </w:r>
      <w:r w:rsidRPr="00717090">
        <w:rPr>
          <w:sz w:val="24"/>
          <w:szCs w:val="24"/>
          <w:highlight w:val="white"/>
          <w:shd w:val="clear" w:color="auto" w:fill="FFFF00"/>
          <w:lang w:val="it-IT"/>
        </w:rPr>
        <w:t>visa.com/intelligentcommerce</w:t>
      </w:r>
      <w:r w:rsidRPr="00717090">
        <w:rPr>
          <w:sz w:val="24"/>
          <w:szCs w:val="24"/>
          <w:highlight w:val="white"/>
          <w:lang w:val="it-IT"/>
        </w:rPr>
        <w:t xml:space="preserve">. </w:t>
      </w:r>
    </w:p>
    <w:p w14:paraId="4FCED767" w14:textId="77777777" w:rsidR="009C1EE4" w:rsidRPr="001444BB" w:rsidRDefault="009C1EE4" w:rsidP="009C1EE4">
      <w:pPr>
        <w:jc w:val="center"/>
        <w:rPr>
          <w:rFonts w:ascii="Visa Dialect Regular" w:hAnsi="Visa Dialect Regular"/>
          <w:b/>
          <w:bCs/>
          <w:sz w:val="18"/>
          <w:szCs w:val="18"/>
          <w:lang w:val="it-IT"/>
        </w:rPr>
      </w:pPr>
      <w:r w:rsidRPr="001444BB">
        <w:rPr>
          <w:rFonts w:ascii="Visa Dialect Regular" w:hAnsi="Visa Dialect Regular"/>
          <w:b/>
          <w:bCs/>
          <w:sz w:val="18"/>
          <w:szCs w:val="18"/>
          <w:lang w:val="it-IT"/>
        </w:rPr>
        <w:t># # #</w:t>
      </w:r>
    </w:p>
    <w:p w14:paraId="4D2A70FF" w14:textId="1B0B770E" w:rsidR="009C1EE4" w:rsidRPr="001444BB" w:rsidRDefault="009C1EE4" w:rsidP="009C1EE4">
      <w:pPr>
        <w:rPr>
          <w:rFonts w:ascii="Visa Dialect Regular" w:hAnsi="Visa Dialect Regular"/>
          <w:b/>
          <w:bCs/>
          <w:sz w:val="18"/>
          <w:szCs w:val="18"/>
          <w:lang w:val="it-IT"/>
        </w:rPr>
      </w:pPr>
      <w:r w:rsidRPr="001444BB">
        <w:rPr>
          <w:rFonts w:ascii="Visa Dialect Regular" w:hAnsi="Visa Dialect Regular"/>
          <w:b/>
          <w:bCs/>
          <w:sz w:val="18"/>
          <w:szCs w:val="18"/>
          <w:lang w:val="it-IT"/>
        </w:rPr>
        <w:t xml:space="preserve">Visa </w:t>
      </w:r>
    </w:p>
    <w:p w14:paraId="1B2D441B" w14:textId="204692B9" w:rsidR="00347B05" w:rsidRDefault="00347B05" w:rsidP="00347B05">
      <w:pPr>
        <w:jc w:val="both"/>
        <w:rPr>
          <w:rFonts w:ascii="Visa Dialect Regular" w:hAnsi="Visa Dialect Regular"/>
          <w:sz w:val="18"/>
          <w:szCs w:val="18"/>
          <w:lang w:val="it-IT"/>
        </w:rPr>
      </w:pPr>
      <w:r w:rsidRPr="00347B05">
        <w:rPr>
          <w:rFonts w:ascii="Visa Dialect Regular" w:hAnsi="Visa Dialect Regular"/>
          <w:sz w:val="18"/>
          <w:szCs w:val="18"/>
          <w:lang w:val="it-IT"/>
        </w:rPr>
        <w:t>Visa (NYSE: V) è tra i leader mondiali nei pagamenti digitali e facilita transazioni tra consumatori, esercenti, istituzioni finanziarie e governi in più di 200 Paesi e territori. La nostra missione è quella di connettere il mondo attraverso la rete di pagamenti più innovativa, conveniente, affidabile e sicura, che consenta a privati, aziende ed economie di prosperare. Crediamo infatti che le economie capaci di includere tutti ovunque possano far crescere tutti ovunque e riteniamo l’accessibilità fondamentale nella movimentazione del denaro del futuro. Per maggiori</w:t>
      </w:r>
      <w:r>
        <w:rPr>
          <w:rFonts w:ascii="Visa Dialect Regular" w:hAnsi="Visa Dialect Regular"/>
          <w:sz w:val="18"/>
          <w:szCs w:val="18"/>
          <w:lang w:val="it-IT"/>
        </w:rPr>
        <w:t xml:space="preserve"> </w:t>
      </w:r>
      <w:r w:rsidRPr="00347B05">
        <w:rPr>
          <w:rFonts w:ascii="Visa Dialect Regular" w:hAnsi="Visa Dialect Regular"/>
          <w:sz w:val="18"/>
          <w:szCs w:val="18"/>
          <w:lang w:val="it-IT"/>
        </w:rPr>
        <w:t>informazioni, visita </w:t>
      </w:r>
      <w:hyperlink r:id="rId11" w:tgtFrame="_blank" w:history="1">
        <w:r w:rsidRPr="00347B05">
          <w:rPr>
            <w:rStyle w:val="Collegamentoipertestuale"/>
            <w:rFonts w:ascii="Visa Dialect Regular" w:hAnsi="Visa Dialect Regular"/>
            <w:sz w:val="18"/>
            <w:szCs w:val="18"/>
            <w:lang w:val="it-IT"/>
          </w:rPr>
          <w:t>https://www.visaitalia.com/</w:t>
        </w:r>
      </w:hyperlink>
      <w:r w:rsidRPr="00347B05">
        <w:rPr>
          <w:rFonts w:ascii="Visa Dialect Regular" w:hAnsi="Visa Dialect Regular"/>
          <w:sz w:val="18"/>
          <w:szCs w:val="18"/>
          <w:lang w:val="it-IT"/>
        </w:rPr>
        <w:t xml:space="preserve"> </w:t>
      </w:r>
    </w:p>
    <w:p w14:paraId="558FB7E1" w14:textId="77777777" w:rsidR="001444BB" w:rsidRDefault="001444BB" w:rsidP="00347B05">
      <w:pPr>
        <w:jc w:val="both"/>
        <w:rPr>
          <w:rFonts w:ascii="Visa Dialect Regular" w:hAnsi="Visa Dialect Regular"/>
          <w:sz w:val="18"/>
          <w:szCs w:val="18"/>
          <w:lang w:val="it-IT"/>
        </w:rPr>
      </w:pPr>
    </w:p>
    <w:p w14:paraId="5CF630DC" w14:textId="76E54DC6" w:rsidR="00347B05" w:rsidRPr="00347B05" w:rsidRDefault="00347B05" w:rsidP="00347B05">
      <w:pPr>
        <w:jc w:val="both"/>
        <w:rPr>
          <w:rFonts w:ascii="Visa Dialect Regular" w:hAnsi="Visa Dialect Regular"/>
          <w:sz w:val="18"/>
          <w:szCs w:val="18"/>
          <w:lang w:val="it-IT"/>
        </w:rPr>
      </w:pPr>
      <w:r w:rsidRPr="005308A2">
        <w:rPr>
          <w:noProof/>
        </w:rPr>
        <w:drawing>
          <wp:inline distT="0" distB="0" distL="0" distR="0" wp14:anchorId="55E58D4E" wp14:editId="2A64ED89">
            <wp:extent cx="5731510" cy="742621"/>
            <wp:effectExtent l="0" t="0" r="0" b="635"/>
            <wp:docPr id="2650566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42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2501C" w14:textId="77777777" w:rsidR="009C1EE4" w:rsidRPr="009F1DEF" w:rsidRDefault="009C1EE4" w:rsidP="009C1EE4">
      <w:pPr>
        <w:rPr>
          <w:rFonts w:ascii="Visa Dialect Regular" w:hAnsi="Visa Dialect Regular"/>
          <w:sz w:val="18"/>
          <w:szCs w:val="18"/>
        </w:rPr>
      </w:pPr>
    </w:p>
    <w:p w14:paraId="45FF4516" w14:textId="77777777" w:rsidR="00576471" w:rsidRPr="009F1DEF" w:rsidRDefault="00576471" w:rsidP="003418EF">
      <w:pPr>
        <w:rPr>
          <w:rFonts w:ascii="Visa Dialect Regular" w:hAnsi="Visa Dialect Regular"/>
        </w:rPr>
      </w:pPr>
    </w:p>
    <w:sectPr w:rsidR="00576471" w:rsidRPr="009F1DEF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EA4AA" w14:textId="77777777" w:rsidR="001A7F27" w:rsidRDefault="001A7F27" w:rsidP="006A7CD8">
      <w:pPr>
        <w:spacing w:after="0" w:line="240" w:lineRule="auto"/>
      </w:pPr>
      <w:r>
        <w:separator/>
      </w:r>
    </w:p>
  </w:endnote>
  <w:endnote w:type="continuationSeparator" w:id="0">
    <w:p w14:paraId="6370344A" w14:textId="77777777" w:rsidR="001A7F27" w:rsidRDefault="001A7F27" w:rsidP="006A7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isa Dialect Semibold">
    <w:altName w:val="Calibri"/>
    <w:charset w:val="00"/>
    <w:family w:val="auto"/>
    <w:pitch w:val="variable"/>
    <w:sig w:usb0="A00002FF" w:usb1="4000027A" w:usb2="00000000" w:usb3="00000000" w:csb0="0000019F" w:csb1="00000000"/>
  </w:font>
  <w:font w:name="Visa Dialect Regular">
    <w:altName w:val="Calibri"/>
    <w:charset w:val="00"/>
    <w:family w:val="auto"/>
    <w:pitch w:val="variable"/>
    <w:sig w:usb0="A00002FF" w:usb1="4000027A" w:usb2="00000000" w:usb3="00000000" w:csb0="0000019F" w:csb1="00000000"/>
  </w:font>
  <w:font w:name="Visa Dialect Light">
    <w:charset w:val="00"/>
    <w:family w:val="auto"/>
    <w:pitch w:val="variable"/>
    <w:sig w:usb0="A00002FF" w:usb1="4000027A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8C8D8" w14:textId="77777777" w:rsidR="001A7F27" w:rsidRDefault="001A7F27" w:rsidP="006A7CD8">
      <w:pPr>
        <w:spacing w:after="0" w:line="240" w:lineRule="auto"/>
      </w:pPr>
      <w:r>
        <w:separator/>
      </w:r>
    </w:p>
  </w:footnote>
  <w:footnote w:type="continuationSeparator" w:id="0">
    <w:p w14:paraId="6D13AA1B" w14:textId="77777777" w:rsidR="001A7F27" w:rsidRDefault="001A7F27" w:rsidP="006A7C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03B3E" w14:textId="77777777" w:rsidR="005D529A" w:rsidRDefault="005D529A">
    <w:pPr>
      <w:pStyle w:val="Intestazione"/>
    </w:pPr>
  </w:p>
  <w:p w14:paraId="1DD7A6DA" w14:textId="77777777" w:rsidR="005D529A" w:rsidRDefault="005D529A">
    <w:pPr>
      <w:pStyle w:val="Intestazione"/>
    </w:pPr>
  </w:p>
  <w:p w14:paraId="1779A42B" w14:textId="652D81C1" w:rsidR="005D0092" w:rsidRDefault="005D0092">
    <w:pPr>
      <w:pStyle w:val="Intestazione"/>
    </w:pPr>
    <w:r w:rsidRPr="00F724F2">
      <w:rPr>
        <w:rFonts w:ascii="Visa Dialect Light" w:hAnsi="Visa Dialect Light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4F6FB196" wp14:editId="78E9EC8B">
          <wp:simplePos x="0" y="0"/>
          <wp:positionH relativeFrom="margin">
            <wp:posOffset>4800600</wp:posOffset>
          </wp:positionH>
          <wp:positionV relativeFrom="margin">
            <wp:posOffset>-601980</wp:posOffset>
          </wp:positionV>
          <wp:extent cx="1225550" cy="396875"/>
          <wp:effectExtent l="0" t="0" r="0" b="3175"/>
          <wp:wrapSquare wrapText="bothSides"/>
          <wp:docPr id="464193463" name="Picture 46419346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550" cy="39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E4B79"/>
    <w:multiLevelType w:val="hybridMultilevel"/>
    <w:tmpl w:val="71A8B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317CD"/>
    <w:multiLevelType w:val="hybridMultilevel"/>
    <w:tmpl w:val="84BE083E"/>
    <w:lvl w:ilvl="0" w:tplc="6B46F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90DF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30E4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6AA9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962D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AEB2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CE00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4465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6016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7415F1"/>
    <w:multiLevelType w:val="hybridMultilevel"/>
    <w:tmpl w:val="FFFFFFFF"/>
    <w:lvl w:ilvl="0" w:tplc="153C2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906F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18B7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467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92FA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2021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9A6D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F668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38D6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7F2045"/>
    <w:multiLevelType w:val="hybridMultilevel"/>
    <w:tmpl w:val="82F0D628"/>
    <w:lvl w:ilvl="0" w:tplc="04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num w:numId="1" w16cid:durableId="188107557">
    <w:abstractNumId w:val="0"/>
  </w:num>
  <w:num w:numId="2" w16cid:durableId="1637757309">
    <w:abstractNumId w:val="2"/>
  </w:num>
  <w:num w:numId="3" w16cid:durableId="2064592923">
    <w:abstractNumId w:val="1"/>
  </w:num>
  <w:num w:numId="4" w16cid:durableId="18579612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EC3"/>
    <w:rsid w:val="00002FDE"/>
    <w:rsid w:val="0004361B"/>
    <w:rsid w:val="00063E81"/>
    <w:rsid w:val="000B4D40"/>
    <w:rsid w:val="000D1341"/>
    <w:rsid w:val="000E066B"/>
    <w:rsid w:val="000F41CA"/>
    <w:rsid w:val="00105CB3"/>
    <w:rsid w:val="00106ED1"/>
    <w:rsid w:val="00115C1D"/>
    <w:rsid w:val="001444BB"/>
    <w:rsid w:val="00150931"/>
    <w:rsid w:val="0016791F"/>
    <w:rsid w:val="001A7F27"/>
    <w:rsid w:val="001B0BBB"/>
    <w:rsid w:val="001D0873"/>
    <w:rsid w:val="002111EC"/>
    <w:rsid w:val="002263D1"/>
    <w:rsid w:val="0023021B"/>
    <w:rsid w:val="00290FF5"/>
    <w:rsid w:val="002A1602"/>
    <w:rsid w:val="002B416C"/>
    <w:rsid w:val="00300146"/>
    <w:rsid w:val="0032148C"/>
    <w:rsid w:val="0032329A"/>
    <w:rsid w:val="003418EF"/>
    <w:rsid w:val="00346EB7"/>
    <w:rsid w:val="00347B05"/>
    <w:rsid w:val="003729D5"/>
    <w:rsid w:val="003866E2"/>
    <w:rsid w:val="00397B5A"/>
    <w:rsid w:val="003B3889"/>
    <w:rsid w:val="003B4358"/>
    <w:rsid w:val="003C4353"/>
    <w:rsid w:val="003F7054"/>
    <w:rsid w:val="0040580F"/>
    <w:rsid w:val="0040799C"/>
    <w:rsid w:val="0042375E"/>
    <w:rsid w:val="00424D9C"/>
    <w:rsid w:val="0044748A"/>
    <w:rsid w:val="004D51F7"/>
    <w:rsid w:val="004D7A2A"/>
    <w:rsid w:val="004E63DF"/>
    <w:rsid w:val="00522174"/>
    <w:rsid w:val="00527A6F"/>
    <w:rsid w:val="00557021"/>
    <w:rsid w:val="00576471"/>
    <w:rsid w:val="0057756B"/>
    <w:rsid w:val="005865CA"/>
    <w:rsid w:val="00586FB1"/>
    <w:rsid w:val="0059471A"/>
    <w:rsid w:val="005D0092"/>
    <w:rsid w:val="005D0095"/>
    <w:rsid w:val="005D529A"/>
    <w:rsid w:val="005F2A6C"/>
    <w:rsid w:val="00607A92"/>
    <w:rsid w:val="00632459"/>
    <w:rsid w:val="006360BC"/>
    <w:rsid w:val="006758E7"/>
    <w:rsid w:val="006929B7"/>
    <w:rsid w:val="006A7CD8"/>
    <w:rsid w:val="0072176B"/>
    <w:rsid w:val="007354E9"/>
    <w:rsid w:val="007527BF"/>
    <w:rsid w:val="00772308"/>
    <w:rsid w:val="007875A1"/>
    <w:rsid w:val="00794C80"/>
    <w:rsid w:val="007A3E7B"/>
    <w:rsid w:val="007B0B3D"/>
    <w:rsid w:val="007B5441"/>
    <w:rsid w:val="007E0A0B"/>
    <w:rsid w:val="007E65E1"/>
    <w:rsid w:val="007F6472"/>
    <w:rsid w:val="0080058A"/>
    <w:rsid w:val="00813D0E"/>
    <w:rsid w:val="00815498"/>
    <w:rsid w:val="00820DD4"/>
    <w:rsid w:val="00836B94"/>
    <w:rsid w:val="008675A6"/>
    <w:rsid w:val="00890714"/>
    <w:rsid w:val="00890B33"/>
    <w:rsid w:val="008911FB"/>
    <w:rsid w:val="008921FE"/>
    <w:rsid w:val="00892E30"/>
    <w:rsid w:val="008A198A"/>
    <w:rsid w:val="008A2F68"/>
    <w:rsid w:val="008E1C9C"/>
    <w:rsid w:val="009030E8"/>
    <w:rsid w:val="00926EAC"/>
    <w:rsid w:val="00996E3F"/>
    <w:rsid w:val="009A0FB1"/>
    <w:rsid w:val="009C1EE4"/>
    <w:rsid w:val="009C3472"/>
    <w:rsid w:val="009D0EC3"/>
    <w:rsid w:val="009D5DF9"/>
    <w:rsid w:val="009F0BA7"/>
    <w:rsid w:val="009F1DEF"/>
    <w:rsid w:val="00A040B7"/>
    <w:rsid w:val="00A228CE"/>
    <w:rsid w:val="00A31E92"/>
    <w:rsid w:val="00A4726F"/>
    <w:rsid w:val="00A614A0"/>
    <w:rsid w:val="00A666B0"/>
    <w:rsid w:val="00A86989"/>
    <w:rsid w:val="00AA5EB9"/>
    <w:rsid w:val="00AC40D1"/>
    <w:rsid w:val="00AD0285"/>
    <w:rsid w:val="00AD1D95"/>
    <w:rsid w:val="00AE1BB6"/>
    <w:rsid w:val="00AF6941"/>
    <w:rsid w:val="00AF6998"/>
    <w:rsid w:val="00B03AF8"/>
    <w:rsid w:val="00B14F0C"/>
    <w:rsid w:val="00B279DD"/>
    <w:rsid w:val="00B31B3C"/>
    <w:rsid w:val="00B63A6A"/>
    <w:rsid w:val="00B75CD6"/>
    <w:rsid w:val="00B9115C"/>
    <w:rsid w:val="00BA4071"/>
    <w:rsid w:val="00BA65E8"/>
    <w:rsid w:val="00BB18F5"/>
    <w:rsid w:val="00BE1D98"/>
    <w:rsid w:val="00BF0017"/>
    <w:rsid w:val="00BF08A9"/>
    <w:rsid w:val="00BF2790"/>
    <w:rsid w:val="00C055B7"/>
    <w:rsid w:val="00C23DD9"/>
    <w:rsid w:val="00C240E5"/>
    <w:rsid w:val="00C461DD"/>
    <w:rsid w:val="00C50460"/>
    <w:rsid w:val="00C67CEB"/>
    <w:rsid w:val="00C8160B"/>
    <w:rsid w:val="00CB025E"/>
    <w:rsid w:val="00CB13B5"/>
    <w:rsid w:val="00CB79A0"/>
    <w:rsid w:val="00CE793D"/>
    <w:rsid w:val="00D06B08"/>
    <w:rsid w:val="00D14412"/>
    <w:rsid w:val="00D24E7F"/>
    <w:rsid w:val="00D42714"/>
    <w:rsid w:val="00D60312"/>
    <w:rsid w:val="00D8795E"/>
    <w:rsid w:val="00D93EF1"/>
    <w:rsid w:val="00D9475C"/>
    <w:rsid w:val="00D97A99"/>
    <w:rsid w:val="00DB0691"/>
    <w:rsid w:val="00DD45AD"/>
    <w:rsid w:val="00DD574E"/>
    <w:rsid w:val="00E06EC8"/>
    <w:rsid w:val="00E35CB3"/>
    <w:rsid w:val="00E537EA"/>
    <w:rsid w:val="00E63908"/>
    <w:rsid w:val="00EB0FE0"/>
    <w:rsid w:val="00EE0204"/>
    <w:rsid w:val="00EE52EB"/>
    <w:rsid w:val="00F008AC"/>
    <w:rsid w:val="00F117E4"/>
    <w:rsid w:val="00F370FC"/>
    <w:rsid w:val="00F6537B"/>
    <w:rsid w:val="02BB878F"/>
    <w:rsid w:val="074EF7FB"/>
    <w:rsid w:val="198C7AEC"/>
    <w:rsid w:val="234815A5"/>
    <w:rsid w:val="2E4173C2"/>
    <w:rsid w:val="385C0F08"/>
    <w:rsid w:val="3EE43D9C"/>
    <w:rsid w:val="4D6AD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9C09E"/>
  <w15:chartTrackingRefBased/>
  <w15:docId w15:val="{2C3AB79B-342E-4DCF-916C-B1927B116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D0E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D0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D0E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D0E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D0E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D0E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D0E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D0E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D0E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D0E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D0E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D0E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D0EC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D0EC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D0EC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D0EC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D0EC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D0EC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D0E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D0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D0E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D0E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D0E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D0EC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D0EC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D0EC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D0E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D0EC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D0EC3"/>
    <w:rPr>
      <w:b/>
      <w:bCs/>
      <w:smallCaps/>
      <w:color w:val="0F4761" w:themeColor="accent1" w:themeShade="BF"/>
      <w:spacing w:val="5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A7CD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A7CD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A7CD8"/>
    <w:rPr>
      <w:vertAlign w:val="superscript"/>
    </w:rPr>
  </w:style>
  <w:style w:type="paragraph" w:styleId="Revisione">
    <w:name w:val="Revision"/>
    <w:hidden/>
    <w:uiPriority w:val="99"/>
    <w:semiHidden/>
    <w:rsid w:val="000F41CA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A040B7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040B7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D06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6B08"/>
  </w:style>
  <w:style w:type="paragraph" w:styleId="Pidipagina">
    <w:name w:val="footer"/>
    <w:basedOn w:val="Normale"/>
    <w:link w:val="PidipaginaCarattere"/>
    <w:uiPriority w:val="99"/>
    <w:unhideWhenUsed/>
    <w:rsid w:val="00D06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6B08"/>
  </w:style>
  <w:style w:type="character" w:styleId="Rimandocommento">
    <w:name w:val="annotation reference"/>
    <w:basedOn w:val="Carpredefinitoparagrafo"/>
    <w:uiPriority w:val="99"/>
    <w:semiHidden/>
    <w:unhideWhenUsed/>
    <w:rsid w:val="009F0BA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F0BA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F0BA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F0BA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F0BA7"/>
    <w:rPr>
      <w:b/>
      <w:bCs/>
      <w:sz w:val="20"/>
      <w:szCs w:val="20"/>
    </w:rPr>
  </w:style>
  <w:style w:type="paragraph" w:styleId="Nessunaspaziatura">
    <w:name w:val="No Spacing"/>
    <w:uiPriority w:val="1"/>
    <w:qFormat/>
    <w:rsid w:val="00CB02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4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8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isaitalia.com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00981CCABBA4798F984AFF354255B" ma:contentTypeVersion="21" ma:contentTypeDescription="Create a new document." ma:contentTypeScope="" ma:versionID="96a93878aa757e424e8a77d3daea44b9">
  <xsd:schema xmlns:xsd="http://www.w3.org/2001/XMLSchema" xmlns:xs="http://www.w3.org/2001/XMLSchema" xmlns:p="http://schemas.microsoft.com/office/2006/metadata/properties" xmlns:ns1="http://schemas.microsoft.com/sharepoint/v3" xmlns:ns2="e5f7396d-5d60-47d4-8b7e-408e1113fe37" xmlns:ns3="900742ab-25b5-49f5-9f37-f3b4050e07ab" targetNamespace="http://schemas.microsoft.com/office/2006/metadata/properties" ma:root="true" ma:fieldsID="82d87c203adc3a6d9ec7680f4a7d1cfa" ns1:_="" ns2:_="" ns3:_="">
    <xsd:import namespace="http://schemas.microsoft.com/sharepoint/v3"/>
    <xsd:import namespace="e5f7396d-5d60-47d4-8b7e-408e1113fe37"/>
    <xsd:import namespace="900742ab-25b5-49f5-9f37-f3b4050e07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7396d-5d60-47d4-8b7e-408e1113fe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6c7cd15-b2ae-4659-bfa5-b3b9d1479a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742ab-25b5-49f5-9f37-f3b4050e07a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38bc03c-c11b-48af-b91d-056db5f06d68}" ma:internalName="TaxCatchAll" ma:showField="CatchAllData" ma:web="900742ab-25b5-49f5-9f37-f3b4050e07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5f7396d-5d60-47d4-8b7e-408e1113fe37">
      <Terms xmlns="http://schemas.microsoft.com/office/infopath/2007/PartnerControls"/>
    </lcf76f155ced4ddcb4097134ff3c332f>
    <TaxCatchAll xmlns="900742ab-25b5-49f5-9f37-f3b4050e07ab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26C5F0-41E3-4CBB-AF43-B1D6CED31D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5f7396d-5d60-47d4-8b7e-408e1113fe37"/>
    <ds:schemaRef ds:uri="900742ab-25b5-49f5-9f37-f3b4050e07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92E41B-5946-4013-A37B-BEA5C4CF262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5f7396d-5d60-47d4-8b7e-408e1113fe37"/>
    <ds:schemaRef ds:uri="900742ab-25b5-49f5-9f37-f3b4050e07ab"/>
  </ds:schemaRefs>
</ds:datastoreItem>
</file>

<file path=customXml/itemProps3.xml><?xml version="1.0" encoding="utf-8"?>
<ds:datastoreItem xmlns:ds="http://schemas.openxmlformats.org/officeDocument/2006/customXml" ds:itemID="{B5ABEA13-BA26-4661-AD8A-124FA03C8C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739DE5-F123-46D7-B380-4ECB61F926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837</Words>
  <Characters>4773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Gondim, Patricia</dc:creator>
  <cp:keywords/>
  <dc:description/>
  <cp:lastModifiedBy>elena luisa guzzella</cp:lastModifiedBy>
  <cp:revision>9</cp:revision>
  <dcterms:created xsi:type="dcterms:W3CDTF">2025-04-29T14:52:00Z</dcterms:created>
  <dcterms:modified xsi:type="dcterms:W3CDTF">2025-05-01T16:43:00Z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0f89cb5-682d-4be4-b0e0-739c9b4a93d4_Enabled">
    <vt:lpwstr>true</vt:lpwstr>
  </property>
  <property fmtid="{D5CDD505-2E9C-101B-9397-08002B2CF9AE}" pid="3" name="MSIP_Label_a0f89cb5-682d-4be4-b0e0-739c9b4a93d4_SetDate">
    <vt:lpwstr>2025-03-25T17:08:38Z</vt:lpwstr>
  </property>
  <property fmtid="{D5CDD505-2E9C-101B-9397-08002B2CF9AE}" pid="4" name="MSIP_Label_a0f89cb5-682d-4be4-b0e0-739c9b4a93d4_Method">
    <vt:lpwstr>Standard</vt:lpwstr>
  </property>
  <property fmtid="{D5CDD505-2E9C-101B-9397-08002B2CF9AE}" pid="5" name="MSIP_Label_a0f89cb5-682d-4be4-b0e0-739c9b4a93d4_Name">
    <vt:lpwstr>Not Classified</vt:lpwstr>
  </property>
  <property fmtid="{D5CDD505-2E9C-101B-9397-08002B2CF9AE}" pid="6" name="MSIP_Label_a0f89cb5-682d-4be4-b0e0-739c9b4a93d4_SiteId">
    <vt:lpwstr>38305e12-e15d-4ee8-88b9-c4db1c477d76</vt:lpwstr>
  </property>
  <property fmtid="{D5CDD505-2E9C-101B-9397-08002B2CF9AE}" pid="7" name="MSIP_Label_a0f89cb5-682d-4be4-b0e0-739c9b4a93d4_ActionId">
    <vt:lpwstr>dc45bf2c-75c0-4473-8652-189e6e5bc3b0</vt:lpwstr>
  </property>
  <property fmtid="{D5CDD505-2E9C-101B-9397-08002B2CF9AE}" pid="8" name="MSIP_Label_a0f89cb5-682d-4be4-b0e0-739c9b4a93d4_ContentBits">
    <vt:lpwstr>0</vt:lpwstr>
  </property>
  <property fmtid="{D5CDD505-2E9C-101B-9397-08002B2CF9AE}" pid="9" name="MSIP_Label_a0f89cb5-682d-4be4-b0e0-739c9b4a93d4_Tag">
    <vt:lpwstr>10, 3, 0, 1</vt:lpwstr>
  </property>
  <property fmtid="{D5CDD505-2E9C-101B-9397-08002B2CF9AE}" pid="10" name="ContentTypeId">
    <vt:lpwstr>0x01010008700981CCABBA4798F984AFF354255B</vt:lpwstr>
  </property>
  <property fmtid="{D5CDD505-2E9C-101B-9397-08002B2CF9AE}" pid="11" name="MediaServiceImageTags">
    <vt:lpwstr/>
  </property>
</Properties>
</file>