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2D64" w14:textId="77777777" w:rsidR="00447FE3" w:rsidRDefault="00447F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5040"/>
          <w:tab w:val="left" w:pos="5130"/>
          <w:tab w:val="left" w:pos="5310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  <w:sectPr w:rsidR="00447FE3" w:rsidSect="00097E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4320" w:space="720"/>
            <w:col w:w="4320"/>
          </w:cols>
        </w:sectPr>
      </w:pPr>
    </w:p>
    <w:p w14:paraId="1D2F49C5" w14:textId="77777777" w:rsidR="00447FE3" w:rsidRDefault="00290B5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smallCaps/>
          <w:color w:val="0023A0"/>
          <w:sz w:val="19"/>
          <w:szCs w:val="19"/>
        </w:rPr>
      </w:pPr>
      <w:r>
        <w:rPr>
          <w:b/>
          <w:smallCaps/>
          <w:noProof/>
          <w:color w:val="0023A0"/>
          <w:sz w:val="19"/>
          <w:szCs w:val="19"/>
        </w:rPr>
        <w:drawing>
          <wp:anchor distT="0" distB="0" distL="114300" distR="114300" simplePos="0" relativeHeight="251658240" behindDoc="0" locked="0" layoutInCell="1" hidden="0" allowOverlap="1" wp14:anchorId="0EFFB737" wp14:editId="032474B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481328" cy="832104"/>
            <wp:effectExtent l="0" t="0" r="0" b="0"/>
            <wp:wrapNone/>
            <wp:docPr id="9" name="image1.png" descr="C:\Users\mordoyne\Desktop\templates\forms_v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ordoyne\Desktop\templates\forms_vbm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8321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2DC862" w14:textId="3854E61B" w:rsidR="00447FE3" w:rsidRPr="00667234" w:rsidRDefault="00CC572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isa Dialect Regular" w:eastAsia="Visa Dialect Regular" w:hAnsi="Visa Dialect Regular" w:cs="Visa Dialect Regular"/>
          <w:b/>
          <w:smallCaps/>
          <w:color w:val="404040"/>
          <w:sz w:val="18"/>
          <w:szCs w:val="18"/>
          <w:lang w:val="it-IT"/>
        </w:rPr>
      </w:pPr>
      <w:r w:rsidRPr="00667234">
        <w:rPr>
          <w:rFonts w:ascii="Visa Dialect Regular" w:eastAsia="Visa Dialect Regular" w:hAnsi="Visa Dialect Regular" w:cs="Visa Dialect Regular"/>
          <w:b/>
          <w:smallCaps/>
          <w:color w:val="0023A0"/>
          <w:sz w:val="18"/>
          <w:szCs w:val="18"/>
          <w:lang w:val="it-IT"/>
        </w:rPr>
        <w:t>COMUNICATO STAMPA</w:t>
      </w:r>
    </w:p>
    <w:p w14:paraId="082627C2" w14:textId="77777777" w:rsidR="00B30949" w:rsidRDefault="00290B5F" w:rsidP="00AA14BA">
      <w:pPr>
        <w:pBdr>
          <w:top w:val="single" w:sz="8" w:space="6" w:color="0023A0"/>
          <w:left w:val="nil"/>
          <w:bottom w:val="single" w:sz="8" w:space="6" w:color="0023A0"/>
          <w:right w:val="nil"/>
          <w:between w:val="nil"/>
        </w:pBdr>
        <w:spacing w:after="0" w:line="240" w:lineRule="auto"/>
        <w:jc w:val="center"/>
        <w:rPr>
          <w:rFonts w:ascii="Visa Dialect Regular" w:eastAsia="Visa Dialect Regular" w:hAnsi="Visa Dialect Regular" w:cs="Visa Dialect Regular"/>
          <w:b/>
          <w:color w:val="0023A0"/>
          <w:sz w:val="28"/>
          <w:szCs w:val="28"/>
          <w:lang w:val="it-IT"/>
        </w:rPr>
      </w:pPr>
      <w:r w:rsidRPr="00CC5724">
        <w:rPr>
          <w:rFonts w:ascii="Visa Dialect Regular" w:eastAsia="Visa Dialect Regular" w:hAnsi="Visa Dialect Regular" w:cs="Visa Dialect Regular"/>
          <w:color w:val="0023A0"/>
          <w:sz w:val="18"/>
          <w:szCs w:val="18"/>
          <w:lang w:val="it-IT"/>
        </w:rPr>
        <w:br/>
      </w:r>
      <w:r w:rsidR="00B30949">
        <w:rPr>
          <w:rFonts w:ascii="Visa Dialect Regular" w:eastAsia="Visa Dialect Regular" w:hAnsi="Visa Dialect Regular" w:cs="Visa Dialect Regular"/>
          <w:b/>
          <w:color w:val="0023A0"/>
          <w:sz w:val="28"/>
          <w:szCs w:val="28"/>
          <w:lang w:val="it-IT"/>
        </w:rPr>
        <w:t>F</w:t>
      </w:r>
      <w:r w:rsidR="00AA14BA">
        <w:rPr>
          <w:rFonts w:ascii="Visa Dialect Regular" w:eastAsia="Visa Dialect Regular" w:hAnsi="Visa Dialect Regular" w:cs="Visa Dialect Regular"/>
          <w:b/>
          <w:color w:val="0023A0"/>
          <w:sz w:val="28"/>
          <w:szCs w:val="28"/>
          <w:lang w:val="it-IT"/>
        </w:rPr>
        <w:t>intech</w:t>
      </w:r>
      <w:r w:rsidR="00B30949">
        <w:rPr>
          <w:rFonts w:ascii="Visa Dialect Regular" w:eastAsia="Visa Dialect Regular" w:hAnsi="Visa Dialect Regular" w:cs="Visa Dialect Regular"/>
          <w:b/>
          <w:color w:val="0023A0"/>
          <w:sz w:val="28"/>
          <w:szCs w:val="28"/>
          <w:lang w:val="it-IT"/>
        </w:rPr>
        <w:t xml:space="preserve">, Visa lancia in Italia </w:t>
      </w:r>
    </w:p>
    <w:p w14:paraId="096D2BD3" w14:textId="759FA266" w:rsidR="00447FE3" w:rsidRPr="00CC5724" w:rsidRDefault="00B30949" w:rsidP="00AA14BA">
      <w:pPr>
        <w:pBdr>
          <w:top w:val="single" w:sz="8" w:space="6" w:color="0023A0"/>
          <w:left w:val="nil"/>
          <w:bottom w:val="single" w:sz="8" w:space="6" w:color="0023A0"/>
          <w:right w:val="nil"/>
          <w:between w:val="nil"/>
        </w:pBdr>
        <w:spacing w:after="0" w:line="240" w:lineRule="auto"/>
        <w:jc w:val="center"/>
        <w:rPr>
          <w:rFonts w:ascii="Visa Dialect Regular" w:eastAsia="Visa Dialect Regular" w:hAnsi="Visa Dialect Regular" w:cs="Visa Dialect Regular"/>
          <w:b/>
          <w:color w:val="0023A0"/>
          <w:sz w:val="28"/>
          <w:szCs w:val="28"/>
          <w:lang w:val="it-IT"/>
        </w:rPr>
      </w:pPr>
      <w:r>
        <w:rPr>
          <w:rFonts w:ascii="Visa Dialect Regular" w:eastAsia="Visa Dialect Regular" w:hAnsi="Visa Dialect Regular" w:cs="Visa Dialect Regular"/>
          <w:b/>
          <w:color w:val="0023A0"/>
          <w:sz w:val="28"/>
          <w:szCs w:val="28"/>
          <w:lang w:val="it-IT"/>
        </w:rPr>
        <w:t>la seconda edizione di</w:t>
      </w:r>
      <w:r w:rsidRPr="00CC5724">
        <w:rPr>
          <w:rFonts w:ascii="Visa Dialect Regular" w:eastAsia="Visa Dialect Regular" w:hAnsi="Visa Dialect Regular" w:cs="Visa Dialect Regular"/>
          <w:b/>
          <w:color w:val="0023A0"/>
          <w:sz w:val="28"/>
          <w:szCs w:val="28"/>
          <w:lang w:val="it-IT"/>
        </w:rPr>
        <w:t xml:space="preserve"> Visa Innovation Program Europe</w:t>
      </w:r>
      <w:r w:rsidR="00290B5F" w:rsidRPr="00CC5724">
        <w:rPr>
          <w:rFonts w:ascii="Visa Dialect Regular" w:eastAsia="Visa Dialect Regular" w:hAnsi="Visa Dialect Regular" w:cs="Visa Dialect Regular"/>
          <w:b/>
          <w:color w:val="0023A0"/>
          <w:sz w:val="28"/>
          <w:szCs w:val="28"/>
          <w:lang w:val="it-IT"/>
        </w:rPr>
        <w:br/>
      </w:r>
    </w:p>
    <w:p w14:paraId="3C36F76C" w14:textId="77777777" w:rsidR="00447FE3" w:rsidRPr="00CC5724" w:rsidRDefault="00447FE3" w:rsidP="00290B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isa Dialect Regular" w:eastAsia="Visa Dialect Regular" w:hAnsi="Visa Dialect Regular" w:cs="Visa Dialect Regular"/>
          <w:b/>
          <w:color w:val="222529"/>
          <w:sz w:val="20"/>
          <w:szCs w:val="20"/>
          <w:lang w:val="it-IT"/>
        </w:rPr>
      </w:pPr>
    </w:p>
    <w:p w14:paraId="23BEC5CC" w14:textId="38D239B8" w:rsidR="00447FE3" w:rsidRPr="00806EF1" w:rsidRDefault="00AA14BA" w:rsidP="005745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isa Dialect Regular" w:eastAsia="Visa Dialect Regular" w:hAnsi="Visa Dialect Regular" w:cs="Visa Dialect Regular"/>
          <w:b/>
          <w:lang w:val="it-IT"/>
        </w:rPr>
      </w:pPr>
      <w:r w:rsidRPr="0040523E">
        <w:rPr>
          <w:rFonts w:ascii="Visa Dialect Regular" w:eastAsia="Visa Dialect Regular" w:hAnsi="Visa Dialect Regular" w:cs="Visa Dialect Regular"/>
          <w:b/>
          <w:lang w:val="it-IT"/>
        </w:rPr>
        <w:t>Al via</w:t>
      </w:r>
      <w:r w:rsidR="00B2110C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 le candidature per partecipare all</w:t>
      </w:r>
      <w:r w:rsidR="00CC5724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a </w:t>
      </w:r>
      <w:r w:rsidR="00B65DDA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seconda </w:t>
      </w:r>
      <w:r w:rsidR="00CC5724" w:rsidRPr="0040523E">
        <w:rPr>
          <w:rFonts w:ascii="Visa Dialect Regular" w:eastAsia="Visa Dialect Regular" w:hAnsi="Visa Dialect Regular" w:cs="Visa Dialect Regular"/>
          <w:b/>
          <w:lang w:val="it-IT"/>
        </w:rPr>
        <w:t>edizione di</w:t>
      </w:r>
      <w:r w:rsidR="00290B5F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 Visa Innovation Program Europe - Italy Edition, </w:t>
      </w:r>
      <w:r w:rsidR="00B65DDA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il programma </w:t>
      </w:r>
      <w:r w:rsidR="00CC5724" w:rsidRPr="0040523E">
        <w:rPr>
          <w:rFonts w:ascii="Visa Dialect Regular" w:eastAsia="Visa Dialect Regular" w:hAnsi="Visa Dialect Regular" w:cs="Visa Dialect Regular"/>
          <w:b/>
          <w:lang w:val="it-IT"/>
        </w:rPr>
        <w:t>volt</w:t>
      </w:r>
      <w:r w:rsidR="00B65DDA" w:rsidRPr="0040523E">
        <w:rPr>
          <w:rFonts w:ascii="Visa Dialect Regular" w:eastAsia="Visa Dialect Regular" w:hAnsi="Visa Dialect Regular" w:cs="Visa Dialect Regular"/>
          <w:b/>
          <w:lang w:val="it-IT"/>
        </w:rPr>
        <w:t>o</w:t>
      </w:r>
      <w:r w:rsidR="00CC5724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 </w:t>
      </w:r>
      <w:r w:rsidRPr="0040523E">
        <w:rPr>
          <w:rFonts w:ascii="Visa Dialect Regular" w:eastAsia="Visa Dialect Regular" w:hAnsi="Visa Dialect Regular" w:cs="Visa Dialect Regular"/>
          <w:b/>
          <w:lang w:val="it-IT"/>
        </w:rPr>
        <w:t>ad</w:t>
      </w:r>
      <w:r w:rsidR="00CC5724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 accelerare l’innovazione digitale nell’ecosistema fintech</w:t>
      </w:r>
      <w:r w:rsidR="00B2110C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. Iscrizioni </w:t>
      </w:r>
      <w:r w:rsidR="00FC7DE8" w:rsidRPr="00806EF1">
        <w:rPr>
          <w:rFonts w:ascii="Visa Dialect Regular" w:eastAsia="Visa Dialect Regular" w:hAnsi="Visa Dialect Regular" w:cs="Visa Dialect Regular"/>
          <w:b/>
          <w:lang w:val="it-IT"/>
        </w:rPr>
        <w:t>aperte</w:t>
      </w:r>
      <w:r w:rsidR="00F77230" w:rsidRPr="00806EF1">
        <w:rPr>
          <w:rFonts w:ascii="Visa Dialect Regular" w:eastAsia="Visa Dialect Regular" w:hAnsi="Visa Dialect Regular" w:cs="Visa Dialect Regular"/>
          <w:b/>
          <w:lang w:val="it-IT"/>
        </w:rPr>
        <w:t xml:space="preserve"> dal </w:t>
      </w:r>
      <w:r w:rsidR="00172E2C" w:rsidRPr="00F92067">
        <w:rPr>
          <w:rFonts w:ascii="Visa Dialect Regular" w:eastAsia="Visa Dialect Regular" w:hAnsi="Visa Dialect Regular" w:cs="Visa Dialect Regular"/>
          <w:b/>
          <w:lang w:val="it-IT"/>
        </w:rPr>
        <w:t>5</w:t>
      </w:r>
      <w:r w:rsidR="009F1D91" w:rsidRPr="00F92067">
        <w:rPr>
          <w:rFonts w:ascii="Visa Dialect Regular" w:eastAsia="Visa Dialect Regular" w:hAnsi="Visa Dialect Regular" w:cs="Visa Dialect Regular"/>
          <w:b/>
          <w:lang w:val="it-IT"/>
        </w:rPr>
        <w:t xml:space="preserve"> febbraio</w:t>
      </w:r>
      <w:r w:rsidR="005C2D00" w:rsidRPr="00F92067">
        <w:rPr>
          <w:rFonts w:ascii="Visa Dialect Regular" w:eastAsia="Visa Dialect Regular" w:hAnsi="Visa Dialect Regular" w:cs="Visa Dialect Regular"/>
          <w:b/>
          <w:lang w:val="it-IT"/>
        </w:rPr>
        <w:t xml:space="preserve"> </w:t>
      </w:r>
      <w:r w:rsidR="00B65DDA" w:rsidRPr="00F92067">
        <w:rPr>
          <w:rFonts w:ascii="Visa Dialect Regular" w:eastAsia="Visa Dialect Regular" w:hAnsi="Visa Dialect Regular" w:cs="Visa Dialect Regular"/>
          <w:b/>
          <w:lang w:val="it-IT"/>
        </w:rPr>
        <w:t xml:space="preserve">fino </w:t>
      </w:r>
      <w:r w:rsidR="005C2D00" w:rsidRPr="00F92067">
        <w:rPr>
          <w:rFonts w:ascii="Visa Dialect Regular" w:eastAsia="Visa Dialect Regular" w:hAnsi="Visa Dialect Regular" w:cs="Visa Dialect Regular"/>
          <w:b/>
          <w:lang w:val="it-IT"/>
        </w:rPr>
        <w:t xml:space="preserve">al </w:t>
      </w:r>
      <w:r w:rsidR="009F1D91" w:rsidRPr="00F92067">
        <w:rPr>
          <w:rFonts w:ascii="Visa Dialect Regular" w:eastAsia="Visa Dialect Regular" w:hAnsi="Visa Dialect Regular" w:cs="Visa Dialect Regular"/>
          <w:b/>
          <w:lang w:val="it-IT"/>
        </w:rPr>
        <w:t>4 marzo</w:t>
      </w:r>
      <w:r w:rsidR="00B65DDA" w:rsidRPr="00F92067">
        <w:rPr>
          <w:rFonts w:ascii="Visa Dialect Regular" w:eastAsia="Visa Dialect Regular" w:hAnsi="Visa Dialect Regular" w:cs="Visa Dialect Regular"/>
          <w:b/>
          <w:lang w:val="it-IT"/>
        </w:rPr>
        <w:t xml:space="preserve"> </w:t>
      </w:r>
      <w:r w:rsidR="005C2D00" w:rsidRPr="00F92067">
        <w:rPr>
          <w:rFonts w:ascii="Visa Dialect Regular" w:eastAsia="Visa Dialect Regular" w:hAnsi="Visa Dialect Regular" w:cs="Visa Dialect Regular"/>
          <w:b/>
          <w:lang w:val="it-IT"/>
        </w:rPr>
        <w:t>202</w:t>
      </w:r>
      <w:r w:rsidR="00B65DDA" w:rsidRPr="00F92067">
        <w:rPr>
          <w:rFonts w:ascii="Visa Dialect Regular" w:eastAsia="Visa Dialect Regular" w:hAnsi="Visa Dialect Regular" w:cs="Visa Dialect Regular"/>
          <w:b/>
          <w:lang w:val="it-IT"/>
        </w:rPr>
        <w:t>4</w:t>
      </w:r>
    </w:p>
    <w:p w14:paraId="68B6FB99" w14:textId="77777777" w:rsidR="00447FE3" w:rsidRPr="0040523E" w:rsidRDefault="00447FE3" w:rsidP="00290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isa Dialect Regular" w:eastAsia="Visa Dialect Regular" w:hAnsi="Visa Dialect Regular" w:cs="Visa Dialect Regular"/>
          <w:b/>
          <w:lang w:val="it-IT"/>
        </w:rPr>
      </w:pPr>
    </w:p>
    <w:p w14:paraId="5D9A1CA2" w14:textId="5C732A37" w:rsidR="00447FE3" w:rsidRPr="0040523E" w:rsidRDefault="00AA14BA" w:rsidP="00A214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isa Dialect Regular" w:eastAsia="Visa Dialect Regular" w:hAnsi="Visa Dialect Regular" w:cs="Visa Dialect Regular"/>
          <w:b/>
          <w:lang w:val="it-IT"/>
        </w:rPr>
      </w:pPr>
      <w:r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Nato in </w:t>
      </w:r>
      <w:r w:rsidR="005C2D00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collaborazione con </w:t>
      </w:r>
      <w:proofErr w:type="spellStart"/>
      <w:r w:rsidR="005C2D00" w:rsidRPr="0040523E">
        <w:rPr>
          <w:rFonts w:ascii="Visa Dialect Regular" w:eastAsia="Visa Dialect Regular" w:hAnsi="Visa Dialect Regular" w:cs="Visa Dialect Regular"/>
          <w:b/>
          <w:lang w:val="it-IT"/>
        </w:rPr>
        <w:t>Hackquarters</w:t>
      </w:r>
      <w:proofErr w:type="spellEnd"/>
      <w:r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, </w:t>
      </w:r>
      <w:r w:rsidR="006B473A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Visa Innovation Program Europe - Italy Edition </w:t>
      </w:r>
      <w:r w:rsidR="00FD4F88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offrirà alle fintech selezionate </w:t>
      </w:r>
      <w:r w:rsidR="006B473A" w:rsidRPr="0040523E">
        <w:rPr>
          <w:rFonts w:ascii="Visa Dialect Regular" w:eastAsia="Visa Dialect Regular" w:hAnsi="Visa Dialect Regular" w:cs="Visa Dialect Regular"/>
          <w:b/>
          <w:lang w:val="it-IT"/>
        </w:rPr>
        <w:t>l’accesso a mercati, clienti</w:t>
      </w:r>
      <w:r w:rsidR="00B30949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 e</w:t>
      </w:r>
      <w:r w:rsidR="006B473A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 soluzioni Visa</w:t>
      </w:r>
      <w:r w:rsidR="00B30949" w:rsidRPr="0040523E">
        <w:rPr>
          <w:rFonts w:ascii="Visa Dialect Regular" w:eastAsia="Visa Dialect Regular" w:hAnsi="Visa Dialect Regular" w:cs="Visa Dialect Regular"/>
          <w:b/>
          <w:lang w:val="it-IT"/>
        </w:rPr>
        <w:t>,</w:t>
      </w:r>
      <w:r w:rsidR="006B473A" w:rsidRPr="0040523E">
        <w:rPr>
          <w:rFonts w:ascii="Visa Dialect Regular" w:eastAsia="Visa Dialect Regular" w:hAnsi="Visa Dialect Regular" w:cs="Visa Dialect Regular"/>
          <w:b/>
          <w:lang w:val="it-IT"/>
        </w:rPr>
        <w:t xml:space="preserve"> oltre che contatti con investitori, visibilità internazionale e mentoring</w:t>
      </w:r>
    </w:p>
    <w:p w14:paraId="10DA7688" w14:textId="77777777" w:rsidR="00B30949" w:rsidRPr="0040523E" w:rsidRDefault="00B30949" w:rsidP="00290B5F">
      <w:pPr>
        <w:jc w:val="both"/>
        <w:rPr>
          <w:rFonts w:ascii="Visa Dialect Regular" w:eastAsia="Visa Dialect Regular" w:hAnsi="Visa Dialect Regular" w:cs="Visa Dialect Regular"/>
          <w:i/>
          <w:iCs/>
          <w:lang w:val="it-IT"/>
        </w:rPr>
      </w:pPr>
    </w:p>
    <w:p w14:paraId="3899E37F" w14:textId="76243C3D" w:rsidR="00B33BAD" w:rsidRDefault="00290B5F" w:rsidP="000936DC">
      <w:pPr>
        <w:jc w:val="both"/>
        <w:rPr>
          <w:rFonts w:ascii="Visa Dialect Regular" w:eastAsia="Visa Dialect Regular" w:hAnsi="Visa Dialect Regular" w:cs="Visa Dialect Regular"/>
          <w:lang w:val="it-IT"/>
        </w:rPr>
      </w:pPr>
      <w:r w:rsidRPr="0040523E">
        <w:rPr>
          <w:rFonts w:ascii="Visa Dialect Regular" w:eastAsia="Visa Dialect Regular" w:hAnsi="Visa Dialect Regular" w:cs="Visa Dialect Regular"/>
          <w:i/>
          <w:iCs/>
          <w:lang w:val="it-IT"/>
        </w:rPr>
        <w:t xml:space="preserve">Milano, </w:t>
      </w:r>
      <w:r w:rsidR="00EA301A">
        <w:rPr>
          <w:rFonts w:ascii="Visa Dialect Regular" w:eastAsia="Visa Dialect Regular" w:hAnsi="Visa Dialect Regular" w:cs="Visa Dialect Regular"/>
          <w:i/>
          <w:iCs/>
          <w:lang w:val="it-IT"/>
        </w:rPr>
        <w:t>7</w:t>
      </w:r>
      <w:r w:rsidR="00B65DDA" w:rsidRPr="0040523E">
        <w:rPr>
          <w:rFonts w:ascii="Visa Dialect Regular" w:eastAsia="Visa Dialect Regular" w:hAnsi="Visa Dialect Regular" w:cs="Visa Dialect Regular"/>
          <w:i/>
          <w:iCs/>
          <w:lang w:val="it-IT"/>
        </w:rPr>
        <w:t xml:space="preserve"> febbraio</w:t>
      </w:r>
      <w:r w:rsidR="005745A7" w:rsidRPr="0040523E">
        <w:rPr>
          <w:rFonts w:ascii="Visa Dialect Regular" w:eastAsia="Visa Dialect Regular" w:hAnsi="Visa Dialect Regular" w:cs="Visa Dialect Regular"/>
          <w:i/>
          <w:iCs/>
          <w:lang w:val="it-IT"/>
        </w:rPr>
        <w:t xml:space="preserve"> 202</w:t>
      </w:r>
      <w:r w:rsidR="00B65DDA" w:rsidRPr="0040523E">
        <w:rPr>
          <w:rFonts w:ascii="Visa Dialect Regular" w:eastAsia="Visa Dialect Regular" w:hAnsi="Visa Dialect Regular" w:cs="Visa Dialect Regular"/>
          <w:i/>
          <w:iCs/>
          <w:lang w:val="it-IT"/>
        </w:rPr>
        <w:t>4</w:t>
      </w:r>
      <w:r w:rsidR="005745A7" w:rsidRPr="0040523E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- Visa, </w:t>
      </w:r>
      <w:r w:rsidR="00B65DDA" w:rsidRPr="0040523E">
        <w:rPr>
          <w:rFonts w:ascii="Visa Dialect Regular" w:eastAsia="Visa Dialect Regular" w:hAnsi="Visa Dialect Regular" w:cs="Visa Dialect Regular"/>
          <w:lang w:val="it-IT"/>
        </w:rPr>
        <w:t xml:space="preserve">tra i leader mondiali nei pagamenti digitali, </w:t>
      </w: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in </w:t>
      </w:r>
      <w:r w:rsidR="005036E4" w:rsidRPr="0040523E">
        <w:rPr>
          <w:rFonts w:ascii="Visa Dialect Regular" w:eastAsia="Visa Dialect Regular" w:hAnsi="Visa Dialect Regular" w:cs="Visa Dialect Regular"/>
          <w:lang w:val="it-IT"/>
        </w:rPr>
        <w:t>collaborazione con</w:t>
      </w: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proofErr w:type="spellStart"/>
      <w:r w:rsidRPr="0040523E">
        <w:rPr>
          <w:rFonts w:ascii="Visa Dialect Regular" w:eastAsia="Visa Dialect Regular" w:hAnsi="Visa Dialect Regular" w:cs="Visa Dialect Regular"/>
          <w:lang w:val="it-IT"/>
        </w:rPr>
        <w:t>Hackquarters</w:t>
      </w:r>
      <w:proofErr w:type="spellEnd"/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, </w:t>
      </w:r>
      <w:r w:rsidR="005036E4" w:rsidRPr="0040523E">
        <w:rPr>
          <w:rFonts w:ascii="Visa Dialect Regular" w:eastAsia="Visa Dialect Regular" w:hAnsi="Visa Dialect Regular" w:cs="Visa Dialect Regular"/>
          <w:lang w:val="it-IT"/>
        </w:rPr>
        <w:t xml:space="preserve">annuncia l’apertura </w:t>
      </w:r>
      <w:r w:rsidR="0039513A" w:rsidRPr="0040523E">
        <w:rPr>
          <w:rFonts w:ascii="Visa Dialect Regular" w:eastAsia="Visa Dialect Regular" w:hAnsi="Visa Dialect Regular" w:cs="Visa Dialect Regular"/>
          <w:lang w:val="it-IT"/>
        </w:rPr>
        <w:t>della</w:t>
      </w:r>
      <w:r w:rsidR="005036E4" w:rsidRPr="0040523E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B33BAD" w:rsidRPr="00B33BAD">
        <w:rPr>
          <w:rFonts w:ascii="Visa Dialect Regular" w:eastAsia="Visa Dialect Regular" w:hAnsi="Visa Dialect Regular" w:cs="Visa Dialect Regular"/>
          <w:lang w:val="it-IT"/>
        </w:rPr>
        <w:t>S</w:t>
      </w:r>
      <w:r w:rsidR="00B65DDA" w:rsidRPr="00B33BAD">
        <w:rPr>
          <w:rFonts w:ascii="Visa Dialect Regular" w:eastAsia="Visa Dialect Regular" w:hAnsi="Visa Dialect Regular" w:cs="Visa Dialect Regular"/>
          <w:lang w:val="it-IT"/>
        </w:rPr>
        <w:t>econda</w:t>
      </w:r>
      <w:r w:rsidR="005036E4" w:rsidRPr="00B33BAD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B33BAD" w:rsidRPr="00B33BAD">
        <w:rPr>
          <w:rFonts w:ascii="Visa Dialect Regular" w:eastAsia="Visa Dialect Regular" w:hAnsi="Visa Dialect Regular" w:cs="Visa Dialect Regular"/>
          <w:lang w:val="it-IT"/>
        </w:rPr>
        <w:t>E</w:t>
      </w:r>
      <w:r w:rsidR="005036E4" w:rsidRPr="00B33BAD">
        <w:rPr>
          <w:rFonts w:ascii="Visa Dialect Regular" w:eastAsia="Visa Dialect Regular" w:hAnsi="Visa Dialect Regular" w:cs="Visa Dialect Regular"/>
          <w:lang w:val="it-IT"/>
        </w:rPr>
        <w:t>dizione di</w:t>
      </w: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Pr="0040523E">
        <w:rPr>
          <w:rFonts w:ascii="Visa Dialect Regular" w:eastAsia="Visa Dialect Regular" w:hAnsi="Visa Dialect Regular" w:cs="Visa Dialect Regular"/>
          <w:b/>
          <w:bCs/>
          <w:lang w:val="it-IT"/>
        </w:rPr>
        <w:t>Visa Innovation Program Europe - Italy Edition</w:t>
      </w:r>
      <w:r w:rsidR="00FD4F88" w:rsidRPr="0040523E">
        <w:rPr>
          <w:rFonts w:ascii="Visa Dialect Regular" w:eastAsia="Visa Dialect Regular" w:hAnsi="Visa Dialect Regular" w:cs="Visa Dialect Regular"/>
          <w:b/>
          <w:bCs/>
          <w:lang w:val="it-IT"/>
        </w:rPr>
        <w:t xml:space="preserve">, </w:t>
      </w:r>
      <w:r w:rsidR="003B2B15" w:rsidRPr="00811F1E">
        <w:rPr>
          <w:rFonts w:ascii="Visa Dialect Regular" w:eastAsia="Visa Dialect Regular" w:hAnsi="Visa Dialect Regular" w:cs="Visa Dialect Regular"/>
          <w:lang w:val="it-IT"/>
        </w:rPr>
        <w:t>la</w:t>
      </w:r>
      <w:r w:rsidR="003B2B15">
        <w:rPr>
          <w:rFonts w:ascii="Visa Dialect Regular" w:eastAsia="Visa Dialect Regular" w:hAnsi="Visa Dialect Regular" w:cs="Visa Dialect Regular"/>
          <w:b/>
          <w:bCs/>
          <w:lang w:val="it-IT"/>
        </w:rPr>
        <w:t xml:space="preserve"> </w:t>
      </w:r>
      <w:r w:rsidR="00FD4F88" w:rsidRPr="0040523E">
        <w:rPr>
          <w:rFonts w:ascii="Visa Dialect Regular" w:eastAsia="Visa Dialect Regular" w:hAnsi="Visa Dialect Regular" w:cs="Visa Dialect Regular"/>
          <w:lang w:val="it-IT"/>
        </w:rPr>
        <w:t xml:space="preserve">piattaforma </w:t>
      </w:r>
      <w:r w:rsidR="00806EF1">
        <w:rPr>
          <w:rFonts w:ascii="Visa Dialect Regular" w:eastAsia="Visa Dialect Regular" w:hAnsi="Visa Dialect Regular" w:cs="Visa Dialect Regular"/>
          <w:lang w:val="it-IT"/>
        </w:rPr>
        <w:t xml:space="preserve">di collaborazione </w:t>
      </w:r>
      <w:r w:rsidR="0039513A" w:rsidRPr="0040523E">
        <w:rPr>
          <w:rFonts w:ascii="Visa Dialect Regular" w:eastAsia="Visa Dialect Regular" w:hAnsi="Visa Dialect Regular" w:cs="Visa Dialect Regular"/>
          <w:lang w:val="it-IT"/>
        </w:rPr>
        <w:t xml:space="preserve">nata per </w:t>
      </w:r>
      <w:r w:rsidR="00806EF1">
        <w:rPr>
          <w:rFonts w:ascii="Visa Dialect Regular" w:eastAsia="Visa Dialect Regular" w:hAnsi="Visa Dialect Regular" w:cs="Visa Dialect Regular"/>
          <w:lang w:val="it-IT"/>
        </w:rPr>
        <w:t xml:space="preserve">accelerare e scalare l’innovazione fintech e </w:t>
      </w:r>
      <w:r w:rsidR="0039513A" w:rsidRPr="0040523E">
        <w:rPr>
          <w:rFonts w:ascii="Visa Dialect Regular" w:eastAsia="Visa Dialect Regular" w:hAnsi="Visa Dialect Regular" w:cs="Visa Dialect Regular"/>
          <w:lang w:val="it-IT"/>
        </w:rPr>
        <w:t>plasmare i pagamenti del futuro.</w:t>
      </w:r>
      <w:r w:rsidR="0040523E" w:rsidRPr="0040523E">
        <w:rPr>
          <w:rFonts w:ascii="Visa Dialect Regular" w:eastAsia="Visa Dialect Regular" w:hAnsi="Visa Dialect Regular" w:cs="Visa Dialect Regular"/>
          <w:lang w:val="it-IT"/>
        </w:rPr>
        <w:t xml:space="preserve"> </w:t>
      </w:r>
    </w:p>
    <w:p w14:paraId="4D5D7476" w14:textId="5FFD3D4E" w:rsidR="00F92067" w:rsidRDefault="00FD02BC" w:rsidP="003868B9">
      <w:pPr>
        <w:shd w:val="clear" w:color="auto" w:fill="FFFFFF"/>
        <w:spacing w:after="0" w:line="276" w:lineRule="auto"/>
        <w:jc w:val="both"/>
        <w:rPr>
          <w:rFonts w:ascii="Visa Dialect Regular" w:eastAsia="Visa Dialect Regular" w:hAnsi="Visa Dialect Regular" w:cs="Visa Dialect Regular"/>
          <w:lang w:val="it-IT"/>
        </w:rPr>
      </w:pPr>
      <w:r>
        <w:rPr>
          <w:rFonts w:ascii="Visa Dialect Regular" w:eastAsia="Visa Dialect Regular" w:hAnsi="Visa Dialect Regular" w:cs="Visa Dialect Regular"/>
          <w:lang w:val="it-IT"/>
        </w:rPr>
        <w:t>Avviato</w:t>
      </w:r>
      <w:r w:rsidR="007E0521" w:rsidRPr="007E0521">
        <w:rPr>
          <w:rFonts w:ascii="Visa Dialect Regular" w:eastAsia="Visa Dialect Regular" w:hAnsi="Visa Dialect Regular" w:cs="Visa Dialect Regular"/>
          <w:lang w:val="it-IT"/>
        </w:rPr>
        <w:t xml:space="preserve"> come iniziativa locale nel 2018, il programma si è </w:t>
      </w:r>
      <w:r w:rsidR="003B2B15">
        <w:rPr>
          <w:rFonts w:ascii="Visa Dialect Regular" w:eastAsia="Visa Dialect Regular" w:hAnsi="Visa Dialect Regular" w:cs="Visa Dialect Regular"/>
          <w:lang w:val="it-IT"/>
        </w:rPr>
        <w:t>espanso</w:t>
      </w:r>
      <w:r w:rsidR="003B2B15" w:rsidRPr="007E0521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7E0521">
        <w:rPr>
          <w:rFonts w:ascii="Visa Dialect Regular" w:eastAsia="Visa Dialect Regular" w:hAnsi="Visa Dialect Regular" w:cs="Visa Dialect Regular"/>
          <w:lang w:val="it-IT"/>
        </w:rPr>
        <w:t xml:space="preserve">a </w:t>
      </w:r>
      <w:r w:rsidR="007E0521" w:rsidRPr="00811F1E">
        <w:rPr>
          <w:rFonts w:ascii="Visa Dialect Regular" w:eastAsia="Visa Dialect Regular" w:hAnsi="Visa Dialect Regular" w:cs="Visa Dialect Regular"/>
          <w:lang w:val="it-IT"/>
        </w:rPr>
        <w:t>livello regionale</w:t>
      </w:r>
      <w:r w:rsidR="00F94853">
        <w:rPr>
          <w:rFonts w:ascii="Visa Dialect Regular" w:eastAsia="Visa Dialect Regular" w:hAnsi="Visa Dialect Regular" w:cs="Visa Dialect Regular"/>
          <w:lang w:val="it-IT"/>
        </w:rPr>
        <w:t xml:space="preserve"> ed è </w:t>
      </w:r>
      <w:r w:rsidR="007E0521" w:rsidRPr="007E0521">
        <w:rPr>
          <w:rFonts w:ascii="Visa Dialect Regular" w:eastAsia="Visa Dialect Regular" w:hAnsi="Visa Dialect Regular" w:cs="Visa Dialect Regular"/>
          <w:lang w:val="it-IT"/>
        </w:rPr>
        <w:t>attualmente attiv</w:t>
      </w:r>
      <w:r w:rsidR="00F94853">
        <w:rPr>
          <w:rFonts w:ascii="Visa Dialect Regular" w:eastAsia="Visa Dialect Regular" w:hAnsi="Visa Dialect Regular" w:cs="Visa Dialect Regular"/>
          <w:lang w:val="it-IT"/>
        </w:rPr>
        <w:t>o</w:t>
      </w:r>
      <w:r w:rsidR="007E0521" w:rsidRPr="007E0521">
        <w:rPr>
          <w:rFonts w:ascii="Visa Dialect Regular" w:eastAsia="Visa Dialect Regular" w:hAnsi="Visa Dialect Regular" w:cs="Visa Dialect Regular"/>
          <w:lang w:val="it-IT"/>
        </w:rPr>
        <w:t xml:space="preserve"> in sette Paesi</w:t>
      </w:r>
      <w:r w:rsidR="00806EF1">
        <w:rPr>
          <w:rFonts w:ascii="Visa Dialect Regular" w:eastAsia="Visa Dialect Regular" w:hAnsi="Visa Dialect Regular" w:cs="Visa Dialect Regular"/>
          <w:lang w:val="it-IT"/>
        </w:rPr>
        <w:t>, tra cui, oltre l’</w:t>
      </w:r>
      <w:r w:rsidR="00806EF1" w:rsidRPr="007E0521">
        <w:rPr>
          <w:rFonts w:ascii="Visa Dialect Regular" w:eastAsia="Visa Dialect Regular" w:hAnsi="Visa Dialect Regular" w:cs="Visa Dialect Regular"/>
          <w:lang w:val="it-IT"/>
        </w:rPr>
        <w:t>Italia</w:t>
      </w:r>
      <w:r w:rsidR="00806EF1">
        <w:rPr>
          <w:rFonts w:ascii="Visa Dialect Regular" w:eastAsia="Visa Dialect Regular" w:hAnsi="Visa Dialect Regular" w:cs="Visa Dialect Regular"/>
          <w:lang w:val="it-IT"/>
        </w:rPr>
        <w:t xml:space="preserve">, </w:t>
      </w:r>
      <w:r w:rsidR="007E0521" w:rsidRPr="007E0521">
        <w:rPr>
          <w:rFonts w:ascii="Visa Dialect Regular" w:eastAsia="Visa Dialect Regular" w:hAnsi="Visa Dialect Regular" w:cs="Visa Dialect Regular"/>
          <w:lang w:val="it-IT"/>
        </w:rPr>
        <w:t>Turchia, Grecia, Cipro,</w:t>
      </w:r>
      <w:r w:rsidR="00EB2550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7E0521" w:rsidRPr="007E0521">
        <w:rPr>
          <w:rFonts w:ascii="Visa Dialect Regular" w:eastAsia="Visa Dialect Regular" w:hAnsi="Visa Dialect Regular" w:cs="Visa Dialect Regular"/>
          <w:lang w:val="it-IT"/>
        </w:rPr>
        <w:t>Spagna, Portogallo</w:t>
      </w:r>
      <w:r w:rsidR="00806EF1">
        <w:rPr>
          <w:rFonts w:ascii="Visa Dialect Regular" w:eastAsia="Visa Dialect Regular" w:hAnsi="Visa Dialect Regular" w:cs="Visa Dialect Regular"/>
          <w:lang w:val="it-IT"/>
        </w:rPr>
        <w:t xml:space="preserve"> e</w:t>
      </w:r>
      <w:r w:rsidR="007E0521" w:rsidRPr="007E0521">
        <w:rPr>
          <w:rFonts w:ascii="Visa Dialect Regular" w:eastAsia="Visa Dialect Regular" w:hAnsi="Visa Dialect Regular" w:cs="Visa Dialect Regular"/>
          <w:lang w:val="it-IT"/>
        </w:rPr>
        <w:t xml:space="preserve"> Malta.</w:t>
      </w:r>
      <w:r w:rsidR="007E0521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F94853">
        <w:rPr>
          <w:rFonts w:ascii="Visa Dialect Regular" w:eastAsia="Visa Dialect Regular" w:hAnsi="Visa Dialect Regular" w:cs="Visa Dialect Regular"/>
          <w:lang w:val="it-IT"/>
        </w:rPr>
        <w:t xml:space="preserve">L’obiettivo è </w:t>
      </w:r>
      <w:r w:rsidR="003B2B15">
        <w:rPr>
          <w:rFonts w:ascii="Visa Dialect Regular" w:eastAsia="Visa Dialect Regular" w:hAnsi="Visa Dialect Regular" w:cs="Visa Dialect Regular"/>
          <w:lang w:val="it-IT"/>
        </w:rPr>
        <w:t xml:space="preserve">creare una connessione tra </w:t>
      </w:r>
      <w:r w:rsidR="00CD243B">
        <w:rPr>
          <w:rFonts w:ascii="Visa Dialect Regular" w:eastAsia="Visa Dialect Regular" w:hAnsi="Visa Dialect Regular" w:cs="Visa Dialect Regular"/>
          <w:lang w:val="it-IT"/>
        </w:rPr>
        <w:t>le realtà</w:t>
      </w:r>
      <w:r w:rsidR="007E0521">
        <w:rPr>
          <w:rFonts w:ascii="Visa Dialect Regular" w:eastAsia="Visa Dialect Regular" w:hAnsi="Visa Dialect Regular" w:cs="Visa Dialect Regular"/>
          <w:lang w:val="it-IT"/>
        </w:rPr>
        <w:t xml:space="preserve"> fintech </w:t>
      </w:r>
      <w:r w:rsidR="003B2B15">
        <w:rPr>
          <w:rFonts w:ascii="Visa Dialect Regular" w:eastAsia="Visa Dialect Regular" w:hAnsi="Visa Dialect Regular" w:cs="Visa Dialect Regular"/>
          <w:lang w:val="it-IT"/>
        </w:rPr>
        <w:t>e</w:t>
      </w:r>
      <w:r w:rsidR="007E0521" w:rsidRPr="007E0521">
        <w:rPr>
          <w:rFonts w:ascii="Visa Dialect Regular" w:eastAsia="Visa Dialect Regular" w:hAnsi="Visa Dialect Regular" w:cs="Visa Dialect Regular"/>
          <w:lang w:val="it-IT"/>
        </w:rPr>
        <w:t xml:space="preserve"> la rete globale di clienti e partner Visa per favorire </w:t>
      </w:r>
      <w:r w:rsidR="007E0521">
        <w:rPr>
          <w:rFonts w:ascii="Visa Dialect Regular" w:eastAsia="Visa Dialect Regular" w:hAnsi="Visa Dialect Regular" w:cs="Visa Dialect Regular"/>
          <w:lang w:val="it-IT"/>
        </w:rPr>
        <w:t>collaborazioni</w:t>
      </w:r>
      <w:r w:rsidR="007E0521" w:rsidRPr="007E0521">
        <w:rPr>
          <w:rFonts w:ascii="Visa Dialect Regular" w:eastAsia="Visa Dialect Regular" w:hAnsi="Visa Dialect Regular" w:cs="Visa Dialect Regular"/>
          <w:lang w:val="it-IT"/>
        </w:rPr>
        <w:t>, testare e validare nuove proposte di valore e commercializzare prodotti e servizi innovativi nel settore dei pagamenti.</w:t>
      </w:r>
      <w:r w:rsidR="00F92067">
        <w:rPr>
          <w:rFonts w:ascii="Visa Dialect Regular" w:eastAsia="Visa Dialect Regular" w:hAnsi="Visa Dialect Regular" w:cs="Visa Dialect Regular"/>
          <w:lang w:val="it-IT"/>
        </w:rPr>
        <w:t xml:space="preserve"> </w:t>
      </w:r>
    </w:p>
    <w:p w14:paraId="49F724F2" w14:textId="77777777" w:rsidR="00F92067" w:rsidRDefault="00F92067" w:rsidP="003868B9">
      <w:pPr>
        <w:shd w:val="clear" w:color="auto" w:fill="FFFFFF"/>
        <w:spacing w:after="0" w:line="276" w:lineRule="auto"/>
        <w:jc w:val="both"/>
        <w:rPr>
          <w:rFonts w:ascii="Visa Dialect Regular" w:eastAsia="Visa Dialect Regular" w:hAnsi="Visa Dialect Regular" w:cs="Visa Dialect Regular"/>
          <w:lang w:val="it-IT"/>
        </w:rPr>
      </w:pPr>
    </w:p>
    <w:p w14:paraId="2B0F5980" w14:textId="67E272DD" w:rsidR="003868B9" w:rsidRDefault="003868B9" w:rsidP="003868B9">
      <w:pPr>
        <w:shd w:val="clear" w:color="auto" w:fill="FFFFFF"/>
        <w:spacing w:after="0" w:line="276" w:lineRule="auto"/>
        <w:jc w:val="both"/>
        <w:rPr>
          <w:rFonts w:ascii="Visa Dialect Regular" w:eastAsia="Visa Dialect Regular" w:hAnsi="Visa Dialect Regular" w:cs="Visa Dialect Regular"/>
          <w:lang w:val="it-IT"/>
        </w:rPr>
      </w:pPr>
      <w:r w:rsidRPr="003868B9">
        <w:rPr>
          <w:rFonts w:ascii="Visa Dialect Regular" w:eastAsia="Visa Dialect Regular" w:hAnsi="Visa Dialect Regular" w:cs="Visa Dialect Regular"/>
          <w:lang w:val="it-IT"/>
        </w:rPr>
        <w:t>Per l</w:t>
      </w:r>
      <w:r w:rsidR="003B2B15">
        <w:rPr>
          <w:rFonts w:ascii="Visa Dialect Regular" w:eastAsia="Visa Dialect Regular" w:hAnsi="Visa Dialect Regular" w:cs="Visa Dialect Regular"/>
          <w:lang w:val="it-IT"/>
        </w:rPr>
        <w:t>’</w:t>
      </w:r>
      <w:r w:rsidRPr="003868B9">
        <w:rPr>
          <w:rFonts w:ascii="Visa Dialect Regular" w:eastAsia="Visa Dialect Regular" w:hAnsi="Visa Dialect Regular" w:cs="Visa Dialect Regular"/>
          <w:lang w:val="it-IT"/>
        </w:rPr>
        <w:t xml:space="preserve">edizione 2024, Visa Innovation Program Europe è alla ricerca delle fintech più innovative che </w:t>
      </w:r>
      <w:r w:rsidR="00190FAA">
        <w:rPr>
          <w:rFonts w:ascii="Visa Dialect Regular" w:eastAsia="Visa Dialect Regular" w:hAnsi="Visa Dialect Regular" w:cs="Visa Dialect Regular"/>
          <w:lang w:val="it-IT"/>
        </w:rPr>
        <w:t>si conf</w:t>
      </w:r>
      <w:r w:rsidRPr="003868B9">
        <w:rPr>
          <w:rFonts w:ascii="Visa Dialect Regular" w:eastAsia="Visa Dialect Regular" w:hAnsi="Visa Dialect Regular" w:cs="Visa Dialect Regular"/>
          <w:lang w:val="it-IT"/>
        </w:rPr>
        <w:t xml:space="preserve">rontano </w:t>
      </w:r>
      <w:r w:rsidR="00190FAA">
        <w:rPr>
          <w:rFonts w:ascii="Visa Dialect Regular" w:eastAsia="Visa Dialect Regular" w:hAnsi="Visa Dialect Regular" w:cs="Visa Dialect Regular"/>
          <w:lang w:val="it-IT"/>
        </w:rPr>
        <w:t xml:space="preserve">con </w:t>
      </w:r>
      <w:r w:rsidRPr="003868B9">
        <w:rPr>
          <w:rFonts w:ascii="Visa Dialect Regular" w:eastAsia="Visa Dialect Regular" w:hAnsi="Visa Dialect Regular" w:cs="Visa Dialect Regular"/>
          <w:lang w:val="it-IT"/>
        </w:rPr>
        <w:t>una (o più) delle seguenti sfide</w:t>
      </w:r>
      <w:r w:rsidRPr="009906EA">
        <w:rPr>
          <w:rFonts w:ascii="Visa Dialect Regular" w:eastAsia="Visa Dialect Regular" w:hAnsi="Visa Dialect Regular" w:cs="Visa Dialect Regular"/>
          <w:lang w:val="it-IT"/>
        </w:rPr>
        <w:t xml:space="preserve">: </w:t>
      </w:r>
    </w:p>
    <w:p w14:paraId="716B3395" w14:textId="77777777" w:rsidR="00EB2550" w:rsidRPr="009906EA" w:rsidRDefault="00EB2550" w:rsidP="003868B9">
      <w:pPr>
        <w:shd w:val="clear" w:color="auto" w:fill="FFFFFF"/>
        <w:spacing w:after="0" w:line="276" w:lineRule="auto"/>
        <w:jc w:val="both"/>
        <w:rPr>
          <w:rFonts w:ascii="Visa Dialect Regular" w:eastAsia="Visa Dialect Regular" w:hAnsi="Visa Dialect Regular" w:cs="Visa Dialect Regular"/>
          <w:lang w:val="it-IT"/>
        </w:rPr>
      </w:pPr>
    </w:p>
    <w:p w14:paraId="06E94BBC" w14:textId="0BB27B1F" w:rsidR="003868B9" w:rsidRPr="003868B9" w:rsidRDefault="003868B9" w:rsidP="003868B9">
      <w:pPr>
        <w:pStyle w:val="Paragrafoelenco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Visa Dialect Regular" w:eastAsia="Visa Dialect Regular" w:hAnsi="Visa Dialect Regular" w:cs="Visa Dialect Regular"/>
          <w:b/>
          <w:bCs/>
          <w:lang w:val="it-IT"/>
        </w:rPr>
      </w:pPr>
      <w:r w:rsidRPr="00F94853">
        <w:rPr>
          <w:rFonts w:ascii="Visa Dialect Regular" w:eastAsia="Visa Dialect Regular" w:hAnsi="Visa Dialect Regular" w:cs="Visa Dialect Regular"/>
          <w:b/>
          <w:bCs/>
          <w:lang w:val="it-IT"/>
        </w:rPr>
        <w:t>Intelligenza artificiale (AI) ed esperienze di pagamento di nuova generazione</w:t>
      </w:r>
    </w:p>
    <w:p w14:paraId="3F0B22AB" w14:textId="755D6D96" w:rsidR="003868B9" w:rsidRPr="003868B9" w:rsidRDefault="00983E05" w:rsidP="003868B9">
      <w:pPr>
        <w:pStyle w:val="Paragrafoelenco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Visa Dialect Regular" w:eastAsia="Visa Dialect Regular" w:hAnsi="Visa Dialect Regular" w:cs="Visa Dialect Regular"/>
          <w:b/>
          <w:bCs/>
          <w:lang w:val="it-IT"/>
        </w:rPr>
      </w:pPr>
      <w:r w:rsidRPr="00983E05">
        <w:rPr>
          <w:rFonts w:ascii="Visa Dialect Regular" w:eastAsia="Visa Dialect Regular" w:hAnsi="Visa Dialect Regular" w:cs="Visa Dialect Regular"/>
          <w:b/>
          <w:bCs/>
          <w:lang w:val="it-IT"/>
        </w:rPr>
        <w:t>Embedded Finance e supporto al business</w:t>
      </w:r>
      <w:r w:rsidR="003868B9" w:rsidRPr="00F94853">
        <w:rPr>
          <w:rFonts w:ascii="Visa Dialect Regular" w:eastAsia="Visa Dialect Regular" w:hAnsi="Visa Dialect Regular" w:cs="Visa Dialect Regular"/>
          <w:b/>
          <w:bCs/>
          <w:lang w:val="it-IT"/>
        </w:rPr>
        <w:t>​</w:t>
      </w:r>
    </w:p>
    <w:p w14:paraId="52B50511" w14:textId="1E67F755" w:rsidR="0037077B" w:rsidRPr="003868B9" w:rsidRDefault="00735355" w:rsidP="003868B9">
      <w:pPr>
        <w:pStyle w:val="Paragrafoelenco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Visa Dialect Regular" w:eastAsia="Visa Dialect Regular" w:hAnsi="Visa Dialect Regular" w:cs="Visa Dialect Regular"/>
          <w:b/>
          <w:bCs/>
          <w:lang w:val="it-IT"/>
        </w:rPr>
      </w:pPr>
      <w:r w:rsidRPr="00735355">
        <w:rPr>
          <w:rFonts w:ascii="Visa Dialect Regular" w:eastAsia="Visa Dialect Regular" w:hAnsi="Visa Dialect Regular" w:cs="Visa Dialect Regular"/>
          <w:b/>
          <w:bCs/>
          <w:lang w:val="it-IT"/>
        </w:rPr>
        <w:t xml:space="preserve">Nuovi servizi di Money </w:t>
      </w:r>
      <w:proofErr w:type="spellStart"/>
      <w:r w:rsidRPr="00735355">
        <w:rPr>
          <w:rFonts w:ascii="Visa Dialect Regular" w:eastAsia="Visa Dialect Regular" w:hAnsi="Visa Dialect Regular" w:cs="Visa Dialect Regular"/>
          <w:b/>
          <w:bCs/>
          <w:lang w:val="it-IT"/>
        </w:rPr>
        <w:t>Movement</w:t>
      </w:r>
      <w:proofErr w:type="spellEnd"/>
    </w:p>
    <w:p w14:paraId="454F66A6" w14:textId="790A181B" w:rsidR="003868B9" w:rsidRDefault="003868B9" w:rsidP="003868B9">
      <w:pPr>
        <w:pStyle w:val="Paragrafoelenco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Visa Dialect Regular" w:eastAsia="Visa Dialect Regular" w:hAnsi="Visa Dialect Regular" w:cs="Visa Dialect Regular"/>
          <w:b/>
          <w:bCs/>
          <w:lang w:val="it-IT"/>
        </w:rPr>
      </w:pPr>
      <w:r w:rsidRPr="003868B9">
        <w:rPr>
          <w:rFonts w:ascii="Visa Dialect Regular" w:eastAsia="Visa Dialect Regular" w:hAnsi="Visa Dialect Regular" w:cs="Visa Dialect Regular"/>
          <w:b/>
          <w:bCs/>
          <w:lang w:val="it-IT"/>
        </w:rPr>
        <w:t>Futuro sostenibile e inclusivo</w:t>
      </w:r>
    </w:p>
    <w:p w14:paraId="3966B767" w14:textId="77777777" w:rsidR="00190FAA" w:rsidRPr="003868B9" w:rsidRDefault="00190FAA" w:rsidP="00190FAA">
      <w:pPr>
        <w:pStyle w:val="Paragrafoelenco"/>
        <w:shd w:val="clear" w:color="auto" w:fill="FFFFFF"/>
        <w:spacing w:after="0" w:line="276" w:lineRule="auto"/>
        <w:jc w:val="both"/>
        <w:rPr>
          <w:rFonts w:ascii="Visa Dialect Regular" w:eastAsia="Visa Dialect Regular" w:hAnsi="Visa Dialect Regular" w:cs="Visa Dialect Regular"/>
          <w:b/>
          <w:bCs/>
          <w:lang w:val="it-IT"/>
        </w:rPr>
      </w:pPr>
    </w:p>
    <w:p w14:paraId="285AD4DE" w14:textId="58645FA7" w:rsidR="00B33BAD" w:rsidRPr="00AE1744" w:rsidRDefault="00B33BAD" w:rsidP="00B33BAD">
      <w:pPr>
        <w:jc w:val="both"/>
        <w:rPr>
          <w:rFonts w:ascii="Visa Dialect Regular" w:eastAsia="Visa Dialect Regular" w:hAnsi="Visa Dialect Regular" w:cs="Visa Dialect Regular"/>
          <w:i/>
          <w:iCs/>
          <w:lang w:val="it-IT"/>
        </w:rPr>
      </w:pPr>
      <w:r w:rsidRPr="0040523E">
        <w:rPr>
          <w:rFonts w:ascii="Visa Dialect Regular" w:eastAsia="Visa Dialect Regular" w:hAnsi="Visa Dialect Regular" w:cs="Visa Dialect Regular"/>
          <w:i/>
          <w:lang w:val="it-IT"/>
        </w:rPr>
        <w:t xml:space="preserve">“Siamo </w:t>
      </w:r>
      <w:r>
        <w:rPr>
          <w:rFonts w:ascii="Visa Dialect Regular" w:eastAsia="Visa Dialect Regular" w:hAnsi="Visa Dialect Regular" w:cs="Visa Dialect Regular"/>
          <w:i/>
          <w:lang w:val="it-IT"/>
        </w:rPr>
        <w:t>orgogliosi</w:t>
      </w:r>
      <w:r w:rsidRPr="0040523E">
        <w:rPr>
          <w:rFonts w:ascii="Visa Dialect Regular" w:eastAsia="Visa Dialect Regular" w:hAnsi="Visa Dialect Regular" w:cs="Visa Dialect Regular"/>
          <w:i/>
          <w:lang w:val="it-IT"/>
        </w:rPr>
        <w:t xml:space="preserve"> di prosegu</w:t>
      </w:r>
      <w:r>
        <w:rPr>
          <w:rFonts w:ascii="Visa Dialect Regular" w:eastAsia="Visa Dialect Regular" w:hAnsi="Visa Dialect Regular" w:cs="Visa Dialect Regular"/>
          <w:i/>
          <w:lang w:val="it-IT"/>
        </w:rPr>
        <w:t>ire</w:t>
      </w:r>
      <w:r w:rsidRPr="0040523E">
        <w:rPr>
          <w:rFonts w:ascii="Visa Dialect Regular" w:eastAsia="Visa Dialect Regular" w:hAnsi="Visa Dialect Regular" w:cs="Visa Dialect Regular"/>
          <w:i/>
          <w:lang w:val="it-IT"/>
        </w:rPr>
        <w:t xml:space="preserve"> </w:t>
      </w:r>
      <w:r w:rsidR="00B64D35">
        <w:rPr>
          <w:rFonts w:ascii="Visa Dialect Regular" w:eastAsia="Visa Dialect Regular" w:hAnsi="Visa Dialect Regular" w:cs="Visa Dialect Regular"/>
          <w:i/>
          <w:lang w:val="it-IT"/>
        </w:rPr>
        <w:t>il</w:t>
      </w:r>
      <w:r w:rsidRPr="0040523E">
        <w:rPr>
          <w:rFonts w:ascii="Visa Dialect Regular" w:eastAsia="Visa Dialect Regular" w:hAnsi="Visa Dialect Regular" w:cs="Visa Dialect Regular"/>
          <w:i/>
          <w:lang w:val="it-IT"/>
        </w:rPr>
        <w:t xml:space="preserve"> percorso di valorizzazione dell’ecosistema fintech italiano iniziato lo scorso anno</w:t>
      </w:r>
      <w:r>
        <w:rPr>
          <w:rFonts w:ascii="Visa Dialect Regular" w:eastAsia="Visa Dialect Regular" w:hAnsi="Visa Dialect Regular" w:cs="Visa Dialect Regular"/>
          <w:i/>
          <w:lang w:val="it-IT"/>
        </w:rPr>
        <w:t xml:space="preserve"> - sottolinea </w:t>
      </w:r>
      <w:r w:rsidRPr="0040523E">
        <w:rPr>
          <w:rFonts w:ascii="Visa Dialect Regular" w:eastAsia="Visa Dialect Regular" w:hAnsi="Visa Dialect Regular" w:cs="Visa Dialect Regular"/>
          <w:b/>
          <w:bCs/>
          <w:i/>
          <w:iCs/>
          <w:lang w:val="it-IT"/>
        </w:rPr>
        <w:t>Stefano M. Stoppani, Country Manager Italia di Visa</w:t>
      </w:r>
      <w:r>
        <w:rPr>
          <w:rFonts w:ascii="Visa Dialect Regular" w:eastAsia="Visa Dialect Regular" w:hAnsi="Visa Dialect Regular" w:cs="Visa Dialect Regular"/>
          <w:b/>
          <w:bCs/>
          <w:i/>
          <w:iCs/>
          <w:lang w:val="it-IT"/>
        </w:rPr>
        <w:t>.</w:t>
      </w: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>“</w:t>
      </w:r>
      <w:r w:rsidR="003868B9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>In Visa siamo consapevoli del ruolo che gli innovatori giocano nel modellare il settore dei pagamenti e ci impegniamo a facilitarne il percorso, mettendo a loro disposizione la nostra rete globale con il suo network di partnership strategiche e tecnologie all'avanguardia. Il nostro sostegno si estende a tutte le fasi</w:t>
      </w:r>
      <w:r w:rsidR="00622881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 xml:space="preserve"> del processo</w:t>
      </w:r>
      <w:r w:rsidR="003868B9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>, dal conce</w:t>
      </w:r>
      <w:r w:rsidR="00622881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>pt</w:t>
      </w:r>
      <w:r w:rsidR="003868B9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 xml:space="preserve"> allo sviluppo</w:t>
      </w:r>
      <w:r w:rsidR="00622881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 xml:space="preserve"> della soluzione</w:t>
      </w:r>
      <w:r w:rsidR="003868B9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>, all</w:t>
      </w:r>
      <w:r w:rsidR="00622881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 xml:space="preserve">a sua diffusione e </w:t>
      </w:r>
      <w:r w:rsidR="003868B9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>scalabilità</w:t>
      </w:r>
      <w:r w:rsidR="00622881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 xml:space="preserve"> sul mercato</w:t>
      </w:r>
      <w:r w:rsidR="003868B9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 xml:space="preserve">. È un viaggio esaltante di scoperta, collaborazione e partnership </w:t>
      </w:r>
      <w:r w:rsidR="00622881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>che promuove il talento per a</w:t>
      </w:r>
      <w:r w:rsidR="003868B9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>nticipa</w:t>
      </w:r>
      <w:r w:rsidR="00622881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>re</w:t>
      </w:r>
      <w:r w:rsidR="003868B9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 xml:space="preserve"> </w:t>
      </w:r>
      <w:r w:rsidR="00622881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>i</w:t>
      </w:r>
      <w:r w:rsidR="003868B9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>l futuro dei pagamenti e del commercio</w:t>
      </w:r>
      <w:r w:rsidR="00B64D35" w:rsidRPr="00AE1744">
        <w:rPr>
          <w:rFonts w:ascii="Visa Dialect Regular" w:eastAsia="Visa Dialect Regular" w:hAnsi="Visa Dialect Regular" w:cs="Visa Dialect Regular"/>
          <w:i/>
          <w:iCs/>
          <w:lang w:val="it-IT"/>
        </w:rPr>
        <w:t xml:space="preserve">.” </w:t>
      </w:r>
    </w:p>
    <w:p w14:paraId="5E81FB63" w14:textId="77777777" w:rsidR="00AE1744" w:rsidRDefault="00AE1744" w:rsidP="00B64D35">
      <w:pPr>
        <w:spacing w:after="0" w:line="276" w:lineRule="auto"/>
        <w:jc w:val="both"/>
        <w:rPr>
          <w:rFonts w:ascii="Visa Dialect Regular" w:eastAsia="Visa Dialect Regular" w:hAnsi="Visa Dialect Regular" w:cs="Visa Dialect Regular"/>
          <w:lang w:val="it-IT"/>
        </w:rPr>
      </w:pPr>
    </w:p>
    <w:p w14:paraId="22C406E8" w14:textId="3B95F31C" w:rsidR="00B64D35" w:rsidRPr="0040523E" w:rsidRDefault="00B64D35" w:rsidP="00B64D35">
      <w:pPr>
        <w:spacing w:after="0" w:line="276" w:lineRule="auto"/>
        <w:jc w:val="both"/>
        <w:rPr>
          <w:rFonts w:ascii="Visa Dialect Regular" w:eastAsia="Visa Dialect Regular" w:hAnsi="Visa Dialect Regular" w:cs="Visa Dialect Regular"/>
          <w:i/>
          <w:iCs/>
          <w:lang w:val="it-IT"/>
        </w:rPr>
      </w:pPr>
      <w:r w:rsidRPr="00AE1744">
        <w:rPr>
          <w:rFonts w:ascii="Visa Dialect Regular" w:eastAsia="Visa Dialect Regular" w:hAnsi="Visa Dialect Regular" w:cs="Visa Dialect Regular"/>
          <w:b/>
          <w:i/>
          <w:lang w:val="it-IT"/>
        </w:rPr>
        <w:t xml:space="preserve"> </w:t>
      </w:r>
      <w:r w:rsidR="00F334C4" w:rsidRPr="00AE1744">
        <w:rPr>
          <w:rFonts w:ascii="Visa Dialect Regular" w:eastAsia="Visa Dialect Regular" w:hAnsi="Visa Dialect Regular" w:cs="Visa Dialect Regular"/>
          <w:b/>
          <w:i/>
          <w:lang w:val="it-IT"/>
        </w:rPr>
        <w:t xml:space="preserve">Kaan Akin, CEO </w:t>
      </w:r>
      <w:r w:rsidRPr="00AE1744">
        <w:rPr>
          <w:rFonts w:ascii="Visa Dialect Regular" w:eastAsia="Visa Dialect Regular" w:hAnsi="Visa Dialect Regular" w:cs="Visa Dialect Regular"/>
          <w:b/>
          <w:i/>
          <w:lang w:val="it-IT"/>
        </w:rPr>
        <w:t xml:space="preserve">di </w:t>
      </w:r>
      <w:proofErr w:type="spellStart"/>
      <w:r w:rsidRPr="00AE1744">
        <w:rPr>
          <w:rFonts w:ascii="Visa Dialect Regular" w:eastAsia="Visa Dialect Regular" w:hAnsi="Visa Dialect Regular" w:cs="Visa Dialect Regular"/>
          <w:b/>
          <w:i/>
          <w:lang w:val="it-IT"/>
        </w:rPr>
        <w:t>Hackquarters</w:t>
      </w:r>
      <w:proofErr w:type="spellEnd"/>
      <w:r w:rsidRPr="00AE1744">
        <w:rPr>
          <w:rFonts w:ascii="Visa Dialect Regular" w:eastAsia="Visa Dialect Regular" w:hAnsi="Visa Dialect Regular" w:cs="Visa Dialect Regular"/>
          <w:b/>
          <w:i/>
          <w:lang w:val="it-IT"/>
        </w:rPr>
        <w:t>,</w:t>
      </w:r>
      <w:r w:rsidRPr="00AE1744">
        <w:rPr>
          <w:rFonts w:ascii="Visa Dialect Regular" w:eastAsia="Visa Dialect Regular" w:hAnsi="Visa Dialect Regular" w:cs="Visa Dialect Regular"/>
          <w:lang w:val="it-IT"/>
        </w:rPr>
        <w:t xml:space="preserve"> ha sottolineato: </w:t>
      </w:r>
      <w:r w:rsidR="00F334C4" w:rsidRPr="00AE1744">
        <w:rPr>
          <w:rFonts w:ascii="Visa Dialect Regular" w:eastAsia="Visa Dialect Regular" w:hAnsi="Visa Dialect Regular" w:cs="Visa Dialect Regular"/>
          <w:lang w:val="it-IT"/>
        </w:rPr>
        <w:t>"</w:t>
      </w:r>
      <w:r w:rsidR="00F334C4" w:rsidRPr="00F334C4">
        <w:rPr>
          <w:rFonts w:ascii="Visa Dialect Regular" w:eastAsia="Visa Dialect Regular" w:hAnsi="Visa Dialect Regular" w:cs="Visa Dialect Regular"/>
          <w:lang w:val="it-IT"/>
        </w:rPr>
        <w:t xml:space="preserve">La collaborazione è al centro dell'innovazione e noi di </w:t>
      </w:r>
      <w:proofErr w:type="spellStart"/>
      <w:r w:rsidR="00F334C4" w:rsidRPr="00F334C4">
        <w:rPr>
          <w:rFonts w:ascii="Visa Dialect Regular" w:eastAsia="Visa Dialect Regular" w:hAnsi="Visa Dialect Regular" w:cs="Visa Dialect Regular"/>
          <w:lang w:val="it-IT"/>
        </w:rPr>
        <w:t>Hackquarters</w:t>
      </w:r>
      <w:proofErr w:type="spellEnd"/>
      <w:r w:rsidR="00F334C4" w:rsidRPr="00F334C4">
        <w:rPr>
          <w:rFonts w:ascii="Visa Dialect Regular" w:eastAsia="Visa Dialect Regular" w:hAnsi="Visa Dialect Regular" w:cs="Visa Dialect Regular"/>
          <w:lang w:val="it-IT"/>
        </w:rPr>
        <w:t xml:space="preserve"> siamo entusiasti di collaborare con Visa per il Visa Innovation Program Europe - Italy Edition. </w:t>
      </w:r>
      <w:r w:rsidR="00040A14">
        <w:rPr>
          <w:rFonts w:ascii="Visa Dialect Regular" w:eastAsia="Visa Dialect Regular" w:hAnsi="Visa Dialect Regular" w:cs="Visa Dialect Regular"/>
          <w:lang w:val="it-IT"/>
        </w:rPr>
        <w:t>Questa iniziativa</w:t>
      </w:r>
      <w:r w:rsidR="00F334C4" w:rsidRPr="00F334C4">
        <w:rPr>
          <w:rFonts w:ascii="Visa Dialect Regular" w:eastAsia="Visa Dialect Regular" w:hAnsi="Visa Dialect Regular" w:cs="Visa Dialect Regular"/>
          <w:lang w:val="it-IT"/>
        </w:rPr>
        <w:t xml:space="preserve"> rappresenta un'opportunità unica per le startup fintech di sfruttare la rete globale di Visa, promuovendo le loro soluzioni innovative all'avanguardia nel settore dei pagamenti. Ci impegniamo a coltivare queste menti creative, fornendo loro il tutoraggio e le risorse necessarie per trasformare le loro visioni in soluzioni </w:t>
      </w:r>
      <w:r w:rsidR="00040A14">
        <w:rPr>
          <w:rFonts w:ascii="Visa Dialect Regular" w:eastAsia="Visa Dialect Regular" w:hAnsi="Visa Dialect Regular" w:cs="Visa Dialect Regular"/>
          <w:lang w:val="it-IT"/>
        </w:rPr>
        <w:t>concrete,</w:t>
      </w:r>
      <w:r w:rsidR="00F334C4" w:rsidRPr="00F334C4">
        <w:rPr>
          <w:rFonts w:ascii="Visa Dialect Regular" w:eastAsia="Visa Dialect Regular" w:hAnsi="Visa Dialect Regular" w:cs="Visa Dialect Regular"/>
          <w:lang w:val="it-IT"/>
        </w:rPr>
        <w:t xml:space="preserve"> in grado di trasformare positivamente il panorama finanziario. Anticipiamo le nuove prospettive e gli approcci dinamici che emerg</w:t>
      </w:r>
      <w:r w:rsidR="00D05268">
        <w:rPr>
          <w:rFonts w:ascii="Visa Dialect Regular" w:eastAsia="Visa Dialect Regular" w:hAnsi="Visa Dialect Regular" w:cs="Visa Dialect Regular"/>
          <w:lang w:val="it-IT"/>
        </w:rPr>
        <w:t>eranno</w:t>
      </w:r>
      <w:r w:rsidR="00F334C4" w:rsidRPr="00F334C4">
        <w:rPr>
          <w:rFonts w:ascii="Visa Dialect Regular" w:eastAsia="Visa Dialect Regular" w:hAnsi="Visa Dialect Regular" w:cs="Visa Dialect Regular"/>
          <w:lang w:val="it-IT"/>
        </w:rPr>
        <w:t xml:space="preserve"> dal gruppo di quest'anno, </w:t>
      </w:r>
      <w:r w:rsidR="00D05268">
        <w:rPr>
          <w:rFonts w:ascii="Visa Dialect Regular" w:eastAsia="Visa Dialect Regular" w:hAnsi="Visa Dialect Regular" w:cs="Visa Dialect Regular"/>
          <w:lang w:val="it-IT"/>
        </w:rPr>
        <w:t>lavorando</w:t>
      </w:r>
      <w:r w:rsidR="00F334C4" w:rsidRPr="00F334C4">
        <w:rPr>
          <w:rFonts w:ascii="Visa Dialect Regular" w:eastAsia="Visa Dialect Regular" w:hAnsi="Visa Dialect Regular" w:cs="Visa Dialect Regular"/>
          <w:lang w:val="it-IT"/>
        </w:rPr>
        <w:t xml:space="preserve"> per costruire un futuro più inclusivo ed efficiente per i pagamenti digitali."</w:t>
      </w:r>
    </w:p>
    <w:p w14:paraId="4C19DDE6" w14:textId="77777777" w:rsidR="00C52395" w:rsidRDefault="00C52395" w:rsidP="00FC7DE8">
      <w:pPr>
        <w:jc w:val="both"/>
        <w:rPr>
          <w:rFonts w:ascii="Visa Dialect Regular" w:eastAsia="Visa Dialect Regular" w:hAnsi="Visa Dialect Regular" w:cs="Visa Dialect Regular"/>
          <w:lang w:val="it-IT"/>
        </w:rPr>
      </w:pPr>
    </w:p>
    <w:p w14:paraId="7E93DA97" w14:textId="2A7EBB50" w:rsidR="00013807" w:rsidRPr="0040523E" w:rsidRDefault="00A9016F" w:rsidP="00FC7DE8">
      <w:pPr>
        <w:jc w:val="both"/>
        <w:rPr>
          <w:rFonts w:ascii="Visa Dialect Regular" w:eastAsia="Visa Dialect Regular" w:hAnsi="Visa Dialect Regular" w:cs="Visa Dialect Regular"/>
          <w:lang w:val="it-IT"/>
        </w:rPr>
      </w:pP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Le candidature </w:t>
      </w:r>
      <w:r w:rsidR="0040523E" w:rsidRPr="0040523E">
        <w:rPr>
          <w:rFonts w:ascii="Visa Dialect Regular" w:eastAsia="Visa Dialect Regular" w:hAnsi="Visa Dialect Regular" w:cs="Visa Dialect Regular"/>
          <w:lang w:val="it-IT"/>
        </w:rPr>
        <w:t>sa</w:t>
      </w:r>
      <w:r w:rsidRPr="0040523E">
        <w:rPr>
          <w:rFonts w:ascii="Visa Dialect Regular" w:eastAsia="Visa Dialect Regular" w:hAnsi="Visa Dialect Regular" w:cs="Visa Dialect Regular"/>
          <w:lang w:val="it-IT"/>
        </w:rPr>
        <w:t>ra</w:t>
      </w:r>
      <w:r w:rsidR="00322C65" w:rsidRPr="0040523E">
        <w:rPr>
          <w:rFonts w:ascii="Visa Dialect Regular" w:eastAsia="Visa Dialect Regular" w:hAnsi="Visa Dialect Regular" w:cs="Visa Dialect Regular"/>
          <w:lang w:val="it-IT"/>
        </w:rPr>
        <w:t>n</w:t>
      </w: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no </w:t>
      </w:r>
      <w:r w:rsidRPr="00190FAA">
        <w:rPr>
          <w:rFonts w:ascii="Visa Dialect Regular" w:eastAsia="Visa Dialect Regular" w:hAnsi="Visa Dialect Regular" w:cs="Visa Dialect Regular"/>
          <w:lang w:val="it-IT"/>
        </w:rPr>
        <w:t>aperte dal</w:t>
      </w:r>
      <w:r w:rsidR="00D91CED" w:rsidRPr="00190FAA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172E2C" w:rsidRPr="00190FAA">
        <w:rPr>
          <w:rFonts w:ascii="Visa Dialect Regular" w:eastAsia="Visa Dialect Regular" w:hAnsi="Visa Dialect Regular" w:cs="Visa Dialect Regular"/>
          <w:lang w:val="it-IT"/>
        </w:rPr>
        <w:t>5</w:t>
      </w:r>
      <w:r w:rsidR="009F1D91" w:rsidRPr="00190FAA">
        <w:rPr>
          <w:rFonts w:ascii="Visa Dialect Regular" w:eastAsia="Visa Dialect Regular" w:hAnsi="Visa Dialect Regular" w:cs="Visa Dialect Regular"/>
          <w:lang w:val="it-IT"/>
        </w:rPr>
        <w:t xml:space="preserve"> febbraio</w:t>
      </w:r>
      <w:r w:rsidR="00290B5F" w:rsidRPr="00190FAA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Pr="00190FAA">
        <w:rPr>
          <w:rFonts w:ascii="Visa Dialect Regular" w:eastAsia="Visa Dialect Regular" w:hAnsi="Visa Dialect Regular" w:cs="Visa Dialect Regular"/>
          <w:lang w:val="it-IT"/>
        </w:rPr>
        <w:t>al</w:t>
      </w:r>
      <w:r w:rsidR="00290B5F" w:rsidRPr="00190FAA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9F1D91" w:rsidRPr="00190FAA">
        <w:rPr>
          <w:rFonts w:ascii="Visa Dialect Regular" w:eastAsia="Visa Dialect Regular" w:hAnsi="Visa Dialect Regular" w:cs="Visa Dialect Regular"/>
          <w:lang w:val="it-IT"/>
        </w:rPr>
        <w:t>4 marzo 2024</w:t>
      </w:r>
      <w:r w:rsidR="00FC7DE8" w:rsidRPr="00190FAA">
        <w:rPr>
          <w:rFonts w:ascii="Visa Dialect Regular" w:eastAsia="Visa Dialect Regular" w:hAnsi="Visa Dialect Regular" w:cs="Visa Dialect Regular"/>
          <w:lang w:val="it-IT"/>
        </w:rPr>
        <w:t xml:space="preserve">, </w:t>
      </w:r>
      <w:r w:rsidR="00013807" w:rsidRPr="00190FAA">
        <w:rPr>
          <w:rFonts w:ascii="Visa Dialect Regular" w:eastAsia="Visa Dialect Regular" w:hAnsi="Visa Dialect Regular" w:cs="Visa Dialect Regular"/>
          <w:lang w:val="it-IT"/>
        </w:rPr>
        <w:t xml:space="preserve">mentre </w:t>
      </w:r>
      <w:r w:rsidR="00FC7DE8" w:rsidRPr="00190FAA">
        <w:rPr>
          <w:rFonts w:ascii="Visa Dialect Regular" w:eastAsia="Visa Dialect Regular" w:hAnsi="Visa Dialect Regular" w:cs="Visa Dialect Regular"/>
          <w:lang w:val="it-IT"/>
        </w:rPr>
        <w:t xml:space="preserve">l’annuncio delle </w:t>
      </w:r>
      <w:r w:rsidRPr="00190FAA">
        <w:rPr>
          <w:rFonts w:ascii="Visa Dialect Regular" w:eastAsia="Visa Dialect Regular" w:hAnsi="Visa Dialect Regular" w:cs="Visa Dialect Regular"/>
          <w:lang w:val="it-IT"/>
        </w:rPr>
        <w:t>fintech selezionate</w:t>
      </w:r>
      <w:r w:rsidR="00172E2C" w:rsidRPr="00190FAA">
        <w:rPr>
          <w:rFonts w:ascii="Visa Dialect Regular" w:eastAsia="Visa Dialect Regular" w:hAnsi="Visa Dialect Regular" w:cs="Visa Dialect Regular"/>
          <w:lang w:val="it-IT"/>
        </w:rPr>
        <w:t xml:space="preserve"> e il conseguente </w:t>
      </w:r>
      <w:r w:rsidR="00346A7F" w:rsidRPr="00190FAA">
        <w:rPr>
          <w:rFonts w:ascii="Visa Dialect Regular" w:eastAsia="Visa Dialect Regular" w:hAnsi="Visa Dialect Regular" w:cs="Visa Dialect Regular"/>
          <w:lang w:val="it-IT"/>
        </w:rPr>
        <w:t>inizio</w:t>
      </w:r>
      <w:r w:rsidR="00172E2C" w:rsidRPr="00190FAA">
        <w:rPr>
          <w:rFonts w:ascii="Visa Dialect Regular" w:eastAsia="Visa Dialect Regular" w:hAnsi="Visa Dialect Regular" w:cs="Visa Dialect Regular"/>
          <w:lang w:val="it-IT"/>
        </w:rPr>
        <w:t xml:space="preserve"> del programma</w:t>
      </w:r>
      <w:r w:rsidRPr="00190FAA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FC7DE8" w:rsidRPr="00190FAA">
        <w:rPr>
          <w:rFonts w:ascii="Visa Dialect Regular" w:eastAsia="Visa Dialect Regular" w:hAnsi="Visa Dialect Regular" w:cs="Visa Dialect Regular"/>
          <w:lang w:val="it-IT"/>
        </w:rPr>
        <w:t>av</w:t>
      </w:r>
      <w:r w:rsidR="00611368" w:rsidRPr="00190FAA">
        <w:rPr>
          <w:rFonts w:ascii="Visa Dialect Regular" w:eastAsia="Visa Dialect Regular" w:hAnsi="Visa Dialect Regular" w:cs="Visa Dialect Regular"/>
          <w:lang w:val="it-IT"/>
        </w:rPr>
        <w:t>ranno luogo</w:t>
      </w:r>
      <w:r w:rsidR="00FC7DE8" w:rsidRPr="00190FAA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Pr="00190FAA">
        <w:rPr>
          <w:rFonts w:ascii="Visa Dialect Regular" w:eastAsia="Visa Dialect Regular" w:hAnsi="Visa Dialect Regular" w:cs="Visa Dialect Regular"/>
          <w:lang w:val="it-IT"/>
        </w:rPr>
        <w:t>a</w:t>
      </w:r>
      <w:r w:rsidR="009F1D91" w:rsidRPr="00190FAA">
        <w:rPr>
          <w:rFonts w:ascii="Visa Dialect Regular" w:eastAsia="Visa Dialect Regular" w:hAnsi="Visa Dialect Regular" w:cs="Visa Dialect Regular"/>
          <w:lang w:val="it-IT"/>
        </w:rPr>
        <w:t xml:space="preserve">d </w:t>
      </w:r>
      <w:r w:rsidR="00346A7F" w:rsidRPr="00190FAA">
        <w:rPr>
          <w:rFonts w:ascii="Visa Dialect Regular" w:eastAsia="Visa Dialect Regular" w:hAnsi="Visa Dialect Regular" w:cs="Visa Dialect Regular"/>
          <w:lang w:val="it-IT"/>
        </w:rPr>
        <w:t>aprile</w:t>
      </w:r>
      <w:r w:rsidRPr="00190FAA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7F1DE8" w:rsidRPr="00190FAA">
        <w:rPr>
          <w:rFonts w:ascii="Visa Dialect Regular" w:eastAsia="Visa Dialect Regular" w:hAnsi="Visa Dialect Regular" w:cs="Visa Dialect Regular"/>
          <w:lang w:val="it-IT"/>
        </w:rPr>
        <w:t>202</w:t>
      </w:r>
      <w:r w:rsidR="00D91CED" w:rsidRPr="00190FAA">
        <w:rPr>
          <w:rFonts w:ascii="Visa Dialect Regular" w:eastAsia="Visa Dialect Regular" w:hAnsi="Visa Dialect Regular" w:cs="Visa Dialect Regular"/>
          <w:lang w:val="it-IT"/>
        </w:rPr>
        <w:t>4</w:t>
      </w:r>
      <w:r w:rsidR="00290B5F" w:rsidRPr="00190FAA">
        <w:rPr>
          <w:rFonts w:ascii="Visa Dialect Regular" w:eastAsia="Visa Dialect Regular" w:hAnsi="Visa Dialect Regular" w:cs="Visa Dialect Regular"/>
          <w:lang w:val="it-IT"/>
        </w:rPr>
        <w:t>.</w:t>
      </w:r>
      <w:r w:rsidR="00290B5F" w:rsidRPr="0040523E">
        <w:rPr>
          <w:rFonts w:ascii="Visa Dialect Regular" w:eastAsia="Visa Dialect Regular" w:hAnsi="Visa Dialect Regular" w:cs="Visa Dialect Regular"/>
          <w:lang w:val="it-IT"/>
        </w:rPr>
        <w:t xml:space="preserve"> </w:t>
      </w:r>
    </w:p>
    <w:p w14:paraId="175B91AA" w14:textId="0E75E68D" w:rsidR="008D4D3A" w:rsidRDefault="00A9016F" w:rsidP="00FC7DE8">
      <w:pPr>
        <w:jc w:val="both"/>
        <w:rPr>
          <w:rFonts w:ascii="Visa Dialect Regular" w:eastAsia="Visa Dialect Regular" w:hAnsi="Visa Dialect Regular" w:cs="Visa Dialect Regular"/>
          <w:lang w:val="it-IT"/>
        </w:rPr>
      </w:pPr>
      <w:r w:rsidRPr="0040523E">
        <w:rPr>
          <w:rFonts w:ascii="Visa Dialect Regular" w:eastAsia="Visa Dialect Regular" w:hAnsi="Visa Dialect Regular" w:cs="Visa Dialect Regular"/>
          <w:lang w:val="it-IT"/>
        </w:rPr>
        <w:t>Il processo di scouting</w:t>
      </w:r>
      <w:r w:rsidR="0040523E" w:rsidRPr="0040523E">
        <w:rPr>
          <w:rFonts w:ascii="Visa Dialect Regular" w:eastAsia="Visa Dialect Regular" w:hAnsi="Visa Dialect Regular" w:cs="Visa Dialect Regular"/>
          <w:lang w:val="it-IT"/>
        </w:rPr>
        <w:t>,</w:t>
      </w: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242AB4" w:rsidRPr="0040523E">
        <w:rPr>
          <w:rFonts w:ascii="Visa Dialect Regular" w:eastAsia="Visa Dialect Regular" w:hAnsi="Visa Dialect Regular" w:cs="Visa Dialect Regular"/>
          <w:lang w:val="it-IT"/>
        </w:rPr>
        <w:t>volto a</w:t>
      </w: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73555F" w:rsidRPr="0040523E">
        <w:rPr>
          <w:rFonts w:ascii="Visa Dialect Regular" w:eastAsia="Visa Dialect Regular" w:hAnsi="Visa Dialect Regular" w:cs="Visa Dialect Regular"/>
          <w:lang w:val="it-IT"/>
        </w:rPr>
        <w:t>ind</w:t>
      </w:r>
      <w:r w:rsidR="00611368" w:rsidRPr="0040523E">
        <w:rPr>
          <w:rFonts w:ascii="Visa Dialect Regular" w:eastAsia="Visa Dialect Regular" w:hAnsi="Visa Dialect Regular" w:cs="Visa Dialect Regular"/>
          <w:lang w:val="it-IT"/>
        </w:rPr>
        <w:t>ividuare</w:t>
      </w: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 le </w:t>
      </w:r>
      <w:r w:rsidR="00FC7DE8" w:rsidRPr="0040523E">
        <w:rPr>
          <w:rFonts w:ascii="Visa Dialect Regular" w:eastAsia="Visa Dialect Regular" w:hAnsi="Visa Dialect Regular" w:cs="Visa Dialect Regular"/>
          <w:lang w:val="it-IT"/>
        </w:rPr>
        <w:t>realtà</w:t>
      </w: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 più </w:t>
      </w:r>
      <w:r w:rsidR="0040523E" w:rsidRPr="0040523E">
        <w:rPr>
          <w:rFonts w:ascii="Visa Dialect Regular" w:eastAsia="Visa Dialect Regular" w:hAnsi="Visa Dialect Regular" w:cs="Visa Dialect Regular"/>
          <w:lang w:val="it-IT"/>
        </w:rPr>
        <w:t>coerenti con</w:t>
      </w:r>
      <w:r w:rsidR="009B6F80" w:rsidRPr="0040523E">
        <w:rPr>
          <w:rFonts w:ascii="Visa Dialect Regular" w:eastAsia="Visa Dialect Regular" w:hAnsi="Visa Dialect Regular" w:cs="Visa Dialect Regular"/>
          <w:lang w:val="it-IT"/>
        </w:rPr>
        <w:t xml:space="preserve"> Visa Innovation Program Europe</w:t>
      </w:r>
      <w:r w:rsidR="0040523E" w:rsidRPr="0040523E">
        <w:rPr>
          <w:rFonts w:ascii="Visa Dialect Regular" w:eastAsia="Visa Dialect Regular" w:hAnsi="Visa Dialect Regular" w:cs="Visa Dialect Regular"/>
          <w:lang w:val="it-IT"/>
        </w:rPr>
        <w:t>,</w:t>
      </w:r>
      <w:r w:rsidR="009B6F80" w:rsidRPr="0040523E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avverrà sulla base di criteri oggettivi che </w:t>
      </w:r>
      <w:r w:rsidR="009F1D91" w:rsidRPr="0040523E">
        <w:rPr>
          <w:rFonts w:ascii="Visa Dialect Regular" w:eastAsia="Visa Dialect Regular" w:hAnsi="Visa Dialect Regular" w:cs="Visa Dialect Regular"/>
          <w:lang w:val="it-IT"/>
        </w:rPr>
        <w:t>prenderanno in considerazione</w:t>
      </w:r>
      <w:r w:rsidR="00013807" w:rsidRPr="0040523E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F16614" w:rsidRPr="0040523E">
        <w:rPr>
          <w:rFonts w:ascii="Visa Dialect Regular" w:eastAsia="Visa Dialect Regular" w:hAnsi="Visa Dialect Regular" w:cs="Visa Dialect Regular"/>
          <w:lang w:val="it-IT"/>
        </w:rPr>
        <w:t xml:space="preserve">le potenzialità </w:t>
      </w:r>
      <w:r w:rsidR="00667234" w:rsidRPr="0040523E">
        <w:rPr>
          <w:rFonts w:ascii="Visa Dialect Regular" w:eastAsia="Visa Dialect Regular" w:hAnsi="Visa Dialect Regular" w:cs="Visa Dialect Regular"/>
          <w:lang w:val="it-IT"/>
        </w:rPr>
        <w:t xml:space="preserve">di </w:t>
      </w:r>
      <w:r w:rsidR="00F16614" w:rsidRPr="0040523E">
        <w:rPr>
          <w:rFonts w:ascii="Visa Dialect Regular" w:eastAsia="Visa Dialect Regular" w:hAnsi="Visa Dialect Regular" w:cs="Visa Dialect Regular"/>
          <w:lang w:val="it-IT"/>
        </w:rPr>
        <w:t>svilupp</w:t>
      </w:r>
      <w:r w:rsidR="00667234" w:rsidRPr="0040523E">
        <w:rPr>
          <w:rFonts w:ascii="Visa Dialect Regular" w:eastAsia="Visa Dialect Regular" w:hAnsi="Visa Dialect Regular" w:cs="Visa Dialect Regular"/>
          <w:lang w:val="it-IT"/>
        </w:rPr>
        <w:t>o di</w:t>
      </w:r>
      <w:r w:rsidR="00F16614" w:rsidRPr="0040523E">
        <w:rPr>
          <w:rFonts w:ascii="Visa Dialect Regular" w:eastAsia="Visa Dialect Regular" w:hAnsi="Visa Dialect Regular" w:cs="Visa Dialect Regular"/>
          <w:lang w:val="it-IT"/>
        </w:rPr>
        <w:t xml:space="preserve"> collaborazion</w:t>
      </w:r>
      <w:r w:rsidR="00667234" w:rsidRPr="0040523E">
        <w:rPr>
          <w:rFonts w:ascii="Visa Dialect Regular" w:eastAsia="Visa Dialect Regular" w:hAnsi="Visa Dialect Regular" w:cs="Visa Dialect Regular"/>
          <w:lang w:val="it-IT"/>
        </w:rPr>
        <w:t>i</w:t>
      </w:r>
      <w:r w:rsidR="00F16614" w:rsidRPr="0040523E">
        <w:rPr>
          <w:rFonts w:ascii="Visa Dialect Regular" w:eastAsia="Visa Dialect Regular" w:hAnsi="Visa Dialect Regular" w:cs="Visa Dialect Regular"/>
          <w:lang w:val="it-IT"/>
        </w:rPr>
        <w:t xml:space="preserve"> con clienti e partner Visa, </w:t>
      </w:r>
      <w:r w:rsidR="00013807" w:rsidRPr="0040523E">
        <w:rPr>
          <w:rFonts w:ascii="Visa Dialect Regular" w:eastAsia="Visa Dialect Regular" w:hAnsi="Visa Dialect Regular" w:cs="Visa Dialect Regular"/>
          <w:lang w:val="it-IT"/>
        </w:rPr>
        <w:t>il</w:t>
      </w:r>
      <w:r w:rsidR="00F16614" w:rsidRPr="0040523E">
        <w:rPr>
          <w:rFonts w:ascii="Visa Dialect Regular" w:eastAsia="Visa Dialect Regular" w:hAnsi="Visa Dialect Regular" w:cs="Visa Dialect Regular"/>
          <w:lang w:val="it-IT"/>
        </w:rPr>
        <w:t xml:space="preserve"> potenziale di scalabilità al di fuori del mercato italiano</w:t>
      </w:r>
      <w:r w:rsidR="00FE0CB4" w:rsidRPr="0040523E">
        <w:rPr>
          <w:rFonts w:ascii="Visa Dialect Regular" w:eastAsia="Visa Dialect Regular" w:hAnsi="Visa Dialect Regular" w:cs="Visa Dialect Regular"/>
          <w:lang w:val="it-IT"/>
        </w:rPr>
        <w:t xml:space="preserve">, </w:t>
      </w:r>
      <w:r w:rsidR="00611368" w:rsidRPr="0040523E">
        <w:rPr>
          <w:rFonts w:ascii="Visa Dialect Regular" w:eastAsia="Visa Dialect Regular" w:hAnsi="Visa Dialect Regular" w:cs="Visa Dialect Regular"/>
          <w:lang w:val="it-IT"/>
        </w:rPr>
        <w:t xml:space="preserve">la presenza di un team esperto con spirito imprenditoriale, la disponibilità per collaborazioni e progetti pilota con banche e aziende </w:t>
      </w:r>
      <w:r w:rsidR="009F1D91" w:rsidRPr="0040523E">
        <w:rPr>
          <w:rFonts w:ascii="Visa Dialect Regular" w:eastAsia="Visa Dialect Regular" w:hAnsi="Visa Dialect Regular" w:cs="Visa Dialect Regular"/>
          <w:lang w:val="it-IT"/>
        </w:rPr>
        <w:t>e</w:t>
      </w:r>
      <w:r w:rsidR="00F16614" w:rsidRPr="0040523E">
        <w:rPr>
          <w:rFonts w:ascii="Visa Dialect Regular" w:eastAsia="Visa Dialect Regular" w:hAnsi="Visa Dialect Regular" w:cs="Visa Dialect Regular"/>
          <w:lang w:val="it-IT"/>
        </w:rPr>
        <w:t xml:space="preserve"> l’interesse degli investitori</w:t>
      </w:r>
      <w:r w:rsidR="00FE0CB4" w:rsidRPr="0040523E">
        <w:rPr>
          <w:rFonts w:ascii="Visa Dialect Regular" w:eastAsia="Visa Dialect Regular" w:hAnsi="Visa Dialect Regular" w:cs="Visa Dialect Regular"/>
          <w:lang w:val="it-IT"/>
        </w:rPr>
        <w:t>.</w:t>
      </w:r>
      <w:r w:rsidR="00611368" w:rsidRPr="0040523E">
        <w:rPr>
          <w:rFonts w:ascii="Visa Dialect Regular" w:eastAsia="Visa Dialect Regular" w:hAnsi="Visa Dialect Regular" w:cs="Visa Dialect Regular"/>
          <w:lang w:val="it-IT"/>
        </w:rPr>
        <w:t xml:space="preserve"> </w:t>
      </w:r>
    </w:p>
    <w:p w14:paraId="2694B74A" w14:textId="77777777" w:rsidR="00864A78" w:rsidRDefault="00864A78" w:rsidP="00FC7DE8">
      <w:pPr>
        <w:jc w:val="both"/>
        <w:rPr>
          <w:rFonts w:ascii="Visa Dialect Regular" w:eastAsia="Visa Dialect Regular" w:hAnsi="Visa Dialect Regular" w:cs="Visa Dialect Regular"/>
          <w:b/>
          <w:bCs/>
          <w:lang w:val="it-IT"/>
        </w:rPr>
      </w:pPr>
    </w:p>
    <w:p w14:paraId="559B1013" w14:textId="0FCF8101" w:rsidR="00A4539E" w:rsidRPr="00F92067" w:rsidRDefault="00A4539E" w:rsidP="00FC7DE8">
      <w:pPr>
        <w:jc w:val="both"/>
        <w:rPr>
          <w:rFonts w:ascii="Visa Dialect Regular" w:eastAsia="Visa Dialect Regular" w:hAnsi="Visa Dialect Regular" w:cs="Visa Dialect Regular"/>
          <w:b/>
          <w:bCs/>
          <w:lang w:val="it-IT"/>
        </w:rPr>
      </w:pPr>
      <w:r w:rsidRPr="00F92067">
        <w:rPr>
          <w:rFonts w:ascii="Visa Dialect Regular" w:eastAsia="Visa Dialect Regular" w:hAnsi="Visa Dialect Regular" w:cs="Visa Dialect Regular"/>
          <w:b/>
          <w:bCs/>
          <w:lang w:val="it-IT"/>
        </w:rPr>
        <w:t>I vantaggi di Visa Innovation Program</w:t>
      </w:r>
    </w:p>
    <w:p w14:paraId="2C0A4718" w14:textId="32486701" w:rsidR="00A4539E" w:rsidRDefault="00A4539E" w:rsidP="00FC7DE8">
      <w:pPr>
        <w:jc w:val="both"/>
        <w:rPr>
          <w:rFonts w:ascii="Visa Dialect Regular" w:eastAsia="Visa Dialect Regular" w:hAnsi="Visa Dialect Regular" w:cs="Visa Dialect Regular"/>
          <w:lang w:val="it-IT"/>
        </w:rPr>
      </w:pPr>
      <w:r w:rsidRPr="00A4539E">
        <w:rPr>
          <w:rFonts w:ascii="Visa Dialect Regular" w:eastAsia="Visa Dialect Regular" w:hAnsi="Visa Dialect Regular" w:cs="Visa Dialect Regular"/>
          <w:lang w:val="it-IT"/>
        </w:rPr>
        <w:t xml:space="preserve">L'iniziativa offre alle fintech partecipanti un accesso rapido a nuovi mercati e a una rete di partner </w:t>
      </w:r>
      <w:r w:rsidR="00845986">
        <w:rPr>
          <w:rFonts w:ascii="Visa Dialect Regular" w:eastAsia="Visa Dialect Regular" w:hAnsi="Visa Dialect Regular" w:cs="Visa Dialect Regular"/>
          <w:lang w:val="it-IT"/>
        </w:rPr>
        <w:t xml:space="preserve">con cui esplorare </w:t>
      </w:r>
      <w:proofErr w:type="spellStart"/>
      <w:r w:rsidR="00E92189">
        <w:rPr>
          <w:rFonts w:ascii="Visa Dialect Regular" w:eastAsia="Visa Dialect Regular" w:hAnsi="Visa Dialect Regular" w:cs="Visa Dialect Regular"/>
          <w:lang w:val="it-IT"/>
        </w:rPr>
        <w:t>P</w:t>
      </w:r>
      <w:r w:rsidRPr="00A4539E">
        <w:rPr>
          <w:rFonts w:ascii="Visa Dialect Regular" w:eastAsia="Visa Dialect Regular" w:hAnsi="Visa Dialect Regular" w:cs="Visa Dialect Regular"/>
          <w:lang w:val="it-IT"/>
        </w:rPr>
        <w:t>roof</w:t>
      </w:r>
      <w:proofErr w:type="spellEnd"/>
      <w:r w:rsidRPr="00A4539E">
        <w:rPr>
          <w:rFonts w:ascii="Visa Dialect Regular" w:eastAsia="Visa Dialect Regular" w:hAnsi="Visa Dialect Regular" w:cs="Visa Dialect Regular"/>
          <w:lang w:val="it-IT"/>
        </w:rPr>
        <w:t>-of-concept</w:t>
      </w:r>
      <w:r w:rsidR="00E92189">
        <w:rPr>
          <w:rFonts w:ascii="Visa Dialect Regular" w:eastAsia="Visa Dialect Regular" w:hAnsi="Visa Dialect Regular" w:cs="Visa Dialect Regular"/>
          <w:lang w:val="it-IT"/>
        </w:rPr>
        <w:t>s</w:t>
      </w:r>
      <w:r w:rsidRPr="00A4539E">
        <w:rPr>
          <w:rFonts w:ascii="Visa Dialect Regular" w:eastAsia="Visa Dialect Regular" w:hAnsi="Visa Dialect Regular" w:cs="Visa Dialect Regular"/>
          <w:lang w:val="it-IT"/>
        </w:rPr>
        <w:t xml:space="preserve">, </w:t>
      </w:r>
      <w:r w:rsidR="004D543A">
        <w:rPr>
          <w:rFonts w:ascii="Visa Dialect Regular" w:eastAsia="Visa Dialect Regular" w:hAnsi="Visa Dialect Regular" w:cs="Visa Dialect Regular"/>
          <w:lang w:val="it-IT"/>
        </w:rPr>
        <w:t xml:space="preserve">incluse </w:t>
      </w:r>
      <w:r w:rsidRPr="00A4539E">
        <w:rPr>
          <w:rFonts w:ascii="Visa Dialect Regular" w:eastAsia="Visa Dialect Regular" w:hAnsi="Visa Dialect Regular" w:cs="Visa Dialect Regular"/>
          <w:lang w:val="it-IT"/>
        </w:rPr>
        <w:t>banche</w:t>
      </w:r>
      <w:r w:rsidR="004D543A">
        <w:rPr>
          <w:rFonts w:ascii="Visa Dialect Regular" w:eastAsia="Visa Dialect Regular" w:hAnsi="Visa Dialect Regular" w:cs="Visa Dialect Regular"/>
          <w:lang w:val="it-IT"/>
        </w:rPr>
        <w:t xml:space="preserve"> e altri intermediari finanziari,</w:t>
      </w:r>
      <w:r w:rsidRPr="00A4539E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>
        <w:rPr>
          <w:rFonts w:ascii="Visa Dialect Regular" w:eastAsia="Visa Dialect Regular" w:hAnsi="Visa Dialect Regular" w:cs="Visa Dialect Regular"/>
          <w:lang w:val="it-IT"/>
        </w:rPr>
        <w:t>eserce</w:t>
      </w:r>
      <w:r w:rsidRPr="00A4539E">
        <w:rPr>
          <w:rFonts w:ascii="Visa Dialect Regular" w:eastAsia="Visa Dialect Regular" w:hAnsi="Visa Dialect Regular" w:cs="Visa Dialect Regular"/>
          <w:lang w:val="it-IT"/>
        </w:rPr>
        <w:t>nti, governi e altre organizzazioni di alto profilo, per testare e convalidare le loro proposte e raggiungere più rapidamente la fase di commercializzazione.</w:t>
      </w:r>
      <w:r w:rsidR="00622881">
        <w:rPr>
          <w:rFonts w:ascii="Visa Dialect Regular" w:eastAsia="Visa Dialect Regular" w:hAnsi="Visa Dialect Regular" w:cs="Visa Dialect Regular"/>
          <w:lang w:val="it-IT"/>
        </w:rPr>
        <w:t xml:space="preserve"> </w:t>
      </w:r>
    </w:p>
    <w:p w14:paraId="13AFE8C6" w14:textId="1EA45207" w:rsidR="00622881" w:rsidRDefault="00622881" w:rsidP="00FC7DE8">
      <w:pPr>
        <w:jc w:val="both"/>
        <w:rPr>
          <w:rFonts w:ascii="Visa Dialect Regular" w:eastAsia="Visa Dialect Regular" w:hAnsi="Visa Dialect Regular" w:cs="Visa Dialect Regular"/>
          <w:lang w:val="it-IT"/>
        </w:rPr>
      </w:pPr>
      <w:r w:rsidRPr="00622881">
        <w:rPr>
          <w:rFonts w:ascii="Visa Dialect Regular" w:eastAsia="Visa Dialect Regular" w:hAnsi="Visa Dialect Regular" w:cs="Visa Dialect Regular"/>
          <w:lang w:val="it-IT"/>
        </w:rPr>
        <w:t>Nel corso del programma, le fintech avranno accesso a un pool internazionale di mentor</w:t>
      </w:r>
      <w:r w:rsidR="00864A78">
        <w:rPr>
          <w:rFonts w:ascii="Visa Dialect Regular" w:eastAsia="Visa Dialect Regular" w:hAnsi="Visa Dialect Regular" w:cs="Visa Dialect Regular"/>
          <w:lang w:val="it-IT"/>
        </w:rPr>
        <w:t>i</w:t>
      </w:r>
      <w:r w:rsidRPr="00622881">
        <w:rPr>
          <w:rFonts w:ascii="Visa Dialect Regular" w:eastAsia="Visa Dialect Regular" w:hAnsi="Visa Dialect Regular" w:cs="Visa Dialect Regular"/>
          <w:lang w:val="it-IT"/>
        </w:rPr>
        <w:t xml:space="preserve"> ed esperti e lavoreranno con coach di design thinking per migliorare </w:t>
      </w:r>
      <w:r>
        <w:rPr>
          <w:rFonts w:ascii="Visa Dialect Regular" w:eastAsia="Visa Dialect Regular" w:hAnsi="Visa Dialect Regular" w:cs="Visa Dialect Regular"/>
          <w:lang w:val="it-IT"/>
        </w:rPr>
        <w:t xml:space="preserve">il </w:t>
      </w:r>
      <w:r w:rsidRPr="00622881">
        <w:rPr>
          <w:rFonts w:ascii="Visa Dialect Regular" w:eastAsia="Visa Dialect Regular" w:hAnsi="Visa Dialect Regular" w:cs="Visa Dialect Regular"/>
          <w:lang w:val="it-IT"/>
        </w:rPr>
        <w:t xml:space="preserve">valore </w:t>
      </w:r>
      <w:r>
        <w:rPr>
          <w:rFonts w:ascii="Visa Dialect Regular" w:eastAsia="Visa Dialect Regular" w:hAnsi="Visa Dialect Regular" w:cs="Visa Dialect Regular"/>
          <w:lang w:val="it-IT"/>
        </w:rPr>
        <w:t>del</w:t>
      </w:r>
      <w:r w:rsidRPr="00622881">
        <w:rPr>
          <w:rFonts w:ascii="Visa Dialect Regular" w:eastAsia="Visa Dialect Regular" w:hAnsi="Visa Dialect Regular" w:cs="Visa Dialect Regular"/>
          <w:lang w:val="it-IT"/>
        </w:rPr>
        <w:t>la loro proposta, definire nuovi casi d'uso, implementare nuove tecnologie e sbloccare nuove opportunità di business. Le fintech partecipanti avranno anche l'opportunità di confrontarsi con investitori e fondi di Venture Capital.</w:t>
      </w:r>
    </w:p>
    <w:p w14:paraId="5E1A26CF" w14:textId="6533FD81" w:rsidR="00C8244E" w:rsidRPr="00342E50" w:rsidRDefault="00C8244E" w:rsidP="00C8244E">
      <w:pPr>
        <w:spacing w:after="0" w:line="276" w:lineRule="auto"/>
        <w:jc w:val="both"/>
        <w:rPr>
          <w:rStyle w:val="Collegamentoipertestuale"/>
          <w:rFonts w:ascii="Visa Dialect Regular" w:eastAsia="Visa Dialect Regular" w:hAnsi="Visa Dialect Regular" w:cs="Visa Dialect Regular"/>
          <w:lang w:val="it-IT"/>
        </w:rPr>
      </w:pP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Per candidarsi o per saperne di più, </w:t>
      </w:r>
      <w:r w:rsidR="00D27168" w:rsidRPr="0040523E">
        <w:rPr>
          <w:rFonts w:ascii="Visa Dialect Regular" w:eastAsia="Visa Dialect Regular" w:hAnsi="Visa Dialect Regular" w:cs="Visa Dialect Regular"/>
          <w:lang w:val="it-IT"/>
        </w:rPr>
        <w:t>è possibile visitare</w:t>
      </w:r>
      <w:r w:rsidRPr="0040523E">
        <w:rPr>
          <w:rFonts w:ascii="Visa Dialect Regular" w:eastAsia="Visa Dialect Regular" w:hAnsi="Visa Dialect Regular" w:cs="Visa Dialect Regular"/>
          <w:lang w:val="it-IT"/>
        </w:rPr>
        <w:t xml:space="preserve"> il sito </w:t>
      </w:r>
      <w:r w:rsidR="00342E50">
        <w:rPr>
          <w:rFonts w:ascii="Visa Dialect Regular" w:eastAsia="Visa Dialect Regular" w:hAnsi="Visa Dialect Regular" w:cs="Visa Dialect Regular"/>
          <w:lang w:val="it-IT"/>
        </w:rPr>
        <w:fldChar w:fldCharType="begin"/>
      </w:r>
      <w:r w:rsidR="00342E50">
        <w:rPr>
          <w:rFonts w:ascii="Visa Dialect Regular" w:eastAsia="Visa Dialect Regular" w:hAnsi="Visa Dialect Regular" w:cs="Visa Dialect Regular"/>
          <w:lang w:val="it-IT"/>
        </w:rPr>
        <w:instrText>HYPERLINK "https://visainnovationprogram.com/it/"</w:instrText>
      </w:r>
      <w:r w:rsidR="00342E50">
        <w:rPr>
          <w:rFonts w:ascii="Visa Dialect Regular" w:eastAsia="Visa Dialect Regular" w:hAnsi="Visa Dialect Regular" w:cs="Visa Dialect Regular"/>
          <w:lang w:val="it-IT"/>
        </w:rPr>
      </w:r>
      <w:r w:rsidR="00342E50">
        <w:rPr>
          <w:rFonts w:ascii="Visa Dialect Regular" w:eastAsia="Visa Dialect Regular" w:hAnsi="Visa Dialect Regular" w:cs="Visa Dialect Regular"/>
          <w:lang w:val="it-IT"/>
        </w:rPr>
        <w:fldChar w:fldCharType="separate"/>
      </w:r>
      <w:proofErr w:type="spellStart"/>
      <w:r w:rsidRPr="00342E50">
        <w:rPr>
          <w:rStyle w:val="Collegamentoipertestuale"/>
          <w:rFonts w:ascii="Visa Dialect Regular" w:eastAsia="Visa Dialect Regular" w:hAnsi="Visa Dialect Regular" w:cs="Visa Dialect Regular"/>
          <w:lang w:val="it-IT"/>
        </w:rPr>
        <w:t>www.visainnovationprogram.com</w:t>
      </w:r>
      <w:proofErr w:type="spellEnd"/>
      <w:r w:rsidR="007975E8" w:rsidRPr="00342E50">
        <w:rPr>
          <w:rStyle w:val="Collegamentoipertestuale"/>
          <w:rFonts w:ascii="Visa Dialect Regular" w:eastAsia="Visa Dialect Regular" w:hAnsi="Visa Dialect Regular" w:cs="Visa Dialect Regular"/>
          <w:lang w:val="it-IT"/>
        </w:rPr>
        <w:t>/</w:t>
      </w:r>
      <w:proofErr w:type="spellStart"/>
      <w:r w:rsidR="007975E8" w:rsidRPr="00342E50">
        <w:rPr>
          <w:rStyle w:val="Collegamentoipertestuale"/>
          <w:rFonts w:ascii="Visa Dialect Regular" w:eastAsia="Visa Dialect Regular" w:hAnsi="Visa Dialect Regular" w:cs="Visa Dialect Regular"/>
          <w:lang w:val="it-IT"/>
        </w:rPr>
        <w:t>it</w:t>
      </w:r>
      <w:proofErr w:type="spellEnd"/>
      <w:r w:rsidRPr="00342E50">
        <w:rPr>
          <w:rStyle w:val="Collegamentoipertestuale"/>
          <w:rFonts w:ascii="Visa Dialect Regular" w:eastAsia="Visa Dialect Regular" w:hAnsi="Visa Dialect Regular" w:cs="Visa Dialect Regular"/>
          <w:lang w:val="it-IT"/>
        </w:rPr>
        <w:t xml:space="preserve"> </w:t>
      </w:r>
    </w:p>
    <w:p w14:paraId="3D5D9D10" w14:textId="7BF00B12" w:rsidR="00C8244E" w:rsidRPr="00667234" w:rsidRDefault="00342E50" w:rsidP="00C8244E">
      <w:pPr>
        <w:spacing w:after="0" w:line="276" w:lineRule="auto"/>
        <w:jc w:val="both"/>
        <w:rPr>
          <w:rFonts w:ascii="Visa Dialect Regular" w:eastAsia="Visa Dialect Regular" w:hAnsi="Visa Dialect Regular" w:cs="Visa Dialect Regular"/>
          <w:color w:val="222529"/>
          <w:sz w:val="20"/>
          <w:szCs w:val="20"/>
          <w:lang w:val="it-IT"/>
        </w:rPr>
      </w:pPr>
      <w:r>
        <w:rPr>
          <w:rFonts w:ascii="Visa Dialect Regular" w:eastAsia="Visa Dialect Regular" w:hAnsi="Visa Dialect Regular" w:cs="Visa Dialect Regular"/>
          <w:lang w:val="it-IT"/>
        </w:rPr>
        <w:fldChar w:fldCharType="end"/>
      </w:r>
    </w:p>
    <w:p w14:paraId="4099BA7C" w14:textId="596C03FE" w:rsidR="00C8244E" w:rsidRPr="007975E8" w:rsidRDefault="007975E8" w:rsidP="00C8244E">
      <w:pPr>
        <w:jc w:val="both"/>
        <w:rPr>
          <w:rFonts w:ascii="Visa Dialect Regular" w:eastAsia="Visa Dialect Regular" w:hAnsi="Visa Dialect Regular" w:cs="Visa Dialect Regular"/>
          <w:b/>
          <w:lang w:val="it-IT"/>
        </w:rPr>
      </w:pPr>
      <w:r w:rsidRPr="007975E8">
        <w:rPr>
          <w:rFonts w:ascii="Visa Dialect Regular" w:eastAsia="Visa Dialect Regular" w:hAnsi="Visa Dialect Regular" w:cs="Visa Dialect Regular"/>
          <w:b/>
          <w:lang w:val="it-IT"/>
        </w:rPr>
        <w:t xml:space="preserve">I numeri di </w:t>
      </w:r>
      <w:r w:rsidR="00C8244E" w:rsidRPr="007975E8">
        <w:rPr>
          <w:rFonts w:ascii="Visa Dialect Regular" w:eastAsia="Visa Dialect Regular" w:hAnsi="Visa Dialect Regular" w:cs="Visa Dialect Regular"/>
          <w:b/>
          <w:lang w:val="it-IT"/>
        </w:rPr>
        <w:t>Visa Innovation Program</w:t>
      </w:r>
      <w:r w:rsidR="00F92067" w:rsidRPr="007975E8">
        <w:rPr>
          <w:rFonts w:ascii="Visa Dialect Regular" w:eastAsia="Visa Dialect Regular" w:hAnsi="Visa Dialect Regular" w:cs="Visa Dialect Regular"/>
          <w:b/>
          <w:lang w:val="it-IT"/>
        </w:rPr>
        <w:t xml:space="preserve"> Europe </w:t>
      </w:r>
    </w:p>
    <w:p w14:paraId="19E4C3C6" w14:textId="46416D6C" w:rsidR="00CD243B" w:rsidRPr="007975E8" w:rsidRDefault="00CD243B" w:rsidP="00C8244E">
      <w:pPr>
        <w:jc w:val="both"/>
        <w:rPr>
          <w:rFonts w:ascii="Visa Dialect Regular" w:eastAsia="Visa Dialect Regular" w:hAnsi="Visa Dialect Regular" w:cs="Visa Dialect Regular"/>
          <w:bCs/>
          <w:lang w:val="it-IT"/>
        </w:rPr>
      </w:pPr>
      <w:r w:rsidRPr="007975E8">
        <w:rPr>
          <w:rFonts w:ascii="Visa Dialect Regular" w:eastAsia="Visa Dialect Regular" w:hAnsi="Visa Dialect Regular" w:cs="Visa Dialect Regular"/>
          <w:bCs/>
          <w:lang w:val="it-IT"/>
        </w:rPr>
        <w:t>Dal su</w:t>
      </w:r>
      <w:r w:rsidR="00F92067" w:rsidRPr="007975E8">
        <w:rPr>
          <w:rFonts w:ascii="Visa Dialect Regular" w:eastAsia="Visa Dialect Regular" w:hAnsi="Visa Dialect Regular" w:cs="Visa Dialect Regular"/>
          <w:bCs/>
          <w:lang w:val="it-IT"/>
        </w:rPr>
        <w:t>o lancio</w:t>
      </w:r>
      <w:r w:rsidRPr="007975E8">
        <w:rPr>
          <w:rFonts w:ascii="Visa Dialect Regular" w:eastAsia="Visa Dialect Regular" w:hAnsi="Visa Dialect Regular" w:cs="Visa Dialect Regular"/>
          <w:bCs/>
          <w:lang w:val="it-IT"/>
        </w:rPr>
        <w:t xml:space="preserve"> nel 2018, Visa Innovation Program Europe ha raggiunto diversi </w:t>
      </w:r>
      <w:r w:rsidR="00190FAA" w:rsidRPr="007975E8">
        <w:rPr>
          <w:rFonts w:ascii="Visa Dialect Regular" w:eastAsia="Visa Dialect Regular" w:hAnsi="Visa Dialect Regular" w:cs="Visa Dialect Regular"/>
          <w:bCs/>
          <w:lang w:val="it-IT"/>
        </w:rPr>
        <w:t>traguardi,</w:t>
      </w:r>
      <w:r w:rsidRPr="007975E8">
        <w:rPr>
          <w:rFonts w:ascii="Visa Dialect Regular" w:eastAsia="Visa Dialect Regular" w:hAnsi="Visa Dialect Regular" w:cs="Visa Dialect Regular"/>
          <w:bCs/>
          <w:lang w:val="it-IT"/>
        </w:rPr>
        <w:t xml:space="preserve"> </w:t>
      </w:r>
      <w:r w:rsidR="00F92067" w:rsidRPr="007975E8">
        <w:rPr>
          <w:rFonts w:ascii="Visa Dialect Regular" w:eastAsia="Visa Dialect Regular" w:hAnsi="Visa Dialect Regular" w:cs="Visa Dialect Regular"/>
          <w:bCs/>
          <w:lang w:val="it-IT"/>
        </w:rPr>
        <w:t>tra cui</w:t>
      </w:r>
      <w:r w:rsidRPr="007975E8">
        <w:rPr>
          <w:rFonts w:ascii="Visa Dialect Regular" w:eastAsia="Visa Dialect Regular" w:hAnsi="Visa Dialect Regular" w:cs="Visa Dialect Regular"/>
          <w:bCs/>
          <w:lang w:val="it-IT"/>
        </w:rPr>
        <w:t xml:space="preserve"> il completamento di cinque round, per un totale di quasi 100 </w:t>
      </w:r>
      <w:r w:rsidR="00F92067" w:rsidRPr="007975E8">
        <w:rPr>
          <w:rFonts w:ascii="Visa Dialect Regular" w:eastAsia="Visa Dialect Regular" w:hAnsi="Visa Dialect Regular" w:cs="Visa Dialect Regular"/>
          <w:bCs/>
          <w:lang w:val="it-IT"/>
        </w:rPr>
        <w:t>fintech selezionate</w:t>
      </w:r>
      <w:r w:rsidRPr="007975E8">
        <w:rPr>
          <w:rFonts w:ascii="Visa Dialect Regular" w:eastAsia="Visa Dialect Regular" w:hAnsi="Visa Dialect Regular" w:cs="Visa Dialect Regular"/>
          <w:bCs/>
          <w:lang w:val="it-IT"/>
        </w:rPr>
        <w:t xml:space="preserve">. Nel corso delle 5 edizioni del programma, sono stati </w:t>
      </w:r>
      <w:r w:rsidR="00A92BFD" w:rsidRPr="007975E8">
        <w:rPr>
          <w:rFonts w:ascii="Visa Dialect Regular" w:eastAsia="Visa Dialect Regular" w:hAnsi="Visa Dialect Regular" w:cs="Visa Dialect Regular"/>
          <w:bCs/>
          <w:lang w:val="it-IT"/>
        </w:rPr>
        <w:t>re</w:t>
      </w:r>
      <w:r w:rsidRPr="007975E8">
        <w:rPr>
          <w:rFonts w:ascii="Visa Dialect Regular" w:eastAsia="Visa Dialect Regular" w:hAnsi="Visa Dialect Regular" w:cs="Visa Dialect Regular"/>
          <w:bCs/>
          <w:lang w:val="it-IT"/>
        </w:rPr>
        <w:t xml:space="preserve">alizzati 93 progetti pilota e accordi commerciali. I nostri sforzi di mentorship </w:t>
      </w:r>
      <w:r w:rsidR="00806915" w:rsidRPr="007975E8">
        <w:rPr>
          <w:rFonts w:ascii="Visa Dialect Regular" w:eastAsia="Visa Dialect Regular" w:hAnsi="Visa Dialect Regular" w:cs="Visa Dialect Regular"/>
          <w:bCs/>
          <w:lang w:val="it-IT"/>
        </w:rPr>
        <w:t>si sono concretizzati in</w:t>
      </w:r>
      <w:r w:rsidRPr="007975E8">
        <w:rPr>
          <w:rFonts w:ascii="Visa Dialect Regular" w:eastAsia="Visa Dialect Regular" w:hAnsi="Visa Dialect Regular" w:cs="Visa Dialect Regular"/>
          <w:bCs/>
          <w:lang w:val="it-IT"/>
        </w:rPr>
        <w:t xml:space="preserve"> un totale di 1</w:t>
      </w:r>
      <w:r w:rsidR="00A92BFD" w:rsidRPr="007975E8">
        <w:rPr>
          <w:rFonts w:ascii="Visa Dialect Regular" w:eastAsia="Visa Dialect Regular" w:hAnsi="Visa Dialect Regular" w:cs="Visa Dialect Regular"/>
          <w:bCs/>
          <w:lang w:val="it-IT"/>
        </w:rPr>
        <w:t>.</w:t>
      </w:r>
      <w:r w:rsidRPr="007975E8">
        <w:rPr>
          <w:rFonts w:ascii="Visa Dialect Regular" w:eastAsia="Visa Dialect Regular" w:hAnsi="Visa Dialect Regular" w:cs="Visa Dialect Regular"/>
          <w:bCs/>
          <w:lang w:val="it-IT"/>
        </w:rPr>
        <w:t xml:space="preserve">349 ore, fornendo ai partecipanti intuizioni preziose e rafforzando le loro competenze. Inoltre, i partecipanti al programma si sono impegnati collettivamente in oltre 100 round di investimento, assicurandosi un finanziamento totale </w:t>
      </w:r>
      <w:r w:rsidR="00190FAA" w:rsidRPr="007975E8">
        <w:rPr>
          <w:rFonts w:ascii="Visa Dialect Regular" w:eastAsia="Visa Dialect Regular" w:hAnsi="Visa Dialect Regular" w:cs="Visa Dialect Regular"/>
          <w:bCs/>
          <w:lang w:val="it-IT"/>
        </w:rPr>
        <w:t>per</w:t>
      </w:r>
      <w:r w:rsidRPr="007975E8">
        <w:rPr>
          <w:rFonts w:ascii="Visa Dialect Regular" w:eastAsia="Visa Dialect Regular" w:hAnsi="Visa Dialect Regular" w:cs="Visa Dialect Regular"/>
          <w:bCs/>
          <w:lang w:val="it-IT"/>
        </w:rPr>
        <w:t xml:space="preserve"> oltre 387 milioni di euro.</w:t>
      </w:r>
    </w:p>
    <w:p w14:paraId="13D87782" w14:textId="77777777" w:rsidR="0040523E" w:rsidRDefault="0040523E" w:rsidP="00290B5F">
      <w:pPr>
        <w:jc w:val="both"/>
        <w:rPr>
          <w:rFonts w:ascii="Visa Dialect Regular" w:eastAsia="Visa Dialect Regular" w:hAnsi="Visa Dialect Regular" w:cs="Visa Dialect Regular"/>
          <w:b/>
          <w:i/>
          <w:color w:val="222529"/>
          <w:sz w:val="20"/>
          <w:szCs w:val="20"/>
          <w:lang w:val="it-IT"/>
        </w:rPr>
      </w:pPr>
    </w:p>
    <w:p w14:paraId="416B8E0D" w14:textId="5E523C19" w:rsidR="00447FE3" w:rsidRPr="006246D6" w:rsidRDefault="00290B5F" w:rsidP="00F92067">
      <w:pPr>
        <w:spacing w:after="0" w:line="240" w:lineRule="auto"/>
        <w:jc w:val="both"/>
        <w:rPr>
          <w:rFonts w:ascii="Visa Dialect Regular" w:eastAsia="Visa Dialect Regular" w:hAnsi="Visa Dialect Regular" w:cs="Visa Dialect Regular"/>
          <w:b/>
          <w:i/>
          <w:color w:val="222529"/>
          <w:sz w:val="18"/>
          <w:szCs w:val="18"/>
          <w:u w:val="single"/>
          <w:lang w:val="it-IT"/>
        </w:rPr>
      </w:pPr>
      <w:r w:rsidRPr="006246D6">
        <w:rPr>
          <w:rFonts w:ascii="Visa Dialect Regular" w:eastAsia="Visa Dialect Regular" w:hAnsi="Visa Dialect Regular" w:cs="Visa Dialect Regular"/>
          <w:b/>
          <w:i/>
          <w:color w:val="222529"/>
          <w:sz w:val="18"/>
          <w:szCs w:val="18"/>
          <w:u w:val="single"/>
          <w:lang w:val="it-IT"/>
        </w:rPr>
        <w:t>Visa Innovation Program Europe</w:t>
      </w:r>
    </w:p>
    <w:p w14:paraId="7D1B85DF" w14:textId="0B0F0401" w:rsidR="00F92067" w:rsidRDefault="00F92067" w:rsidP="00F9206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Visa Dialect Regular" w:eastAsia="Visa Dialect Regular" w:hAnsi="Visa Dialect Regular" w:cs="Visa Dialect Regular"/>
          <w:bCs/>
          <w:i/>
          <w:color w:val="222529"/>
          <w:sz w:val="18"/>
          <w:szCs w:val="18"/>
          <w:lang w:val="it-IT"/>
        </w:rPr>
      </w:pPr>
      <w:r w:rsidRPr="00F92067">
        <w:rPr>
          <w:rFonts w:ascii="Visa Dialect Regular" w:eastAsia="Visa Dialect Regular" w:hAnsi="Visa Dialect Regular" w:cs="Visa Dialect Regular"/>
          <w:bCs/>
          <w:i/>
          <w:color w:val="222529"/>
          <w:sz w:val="18"/>
          <w:szCs w:val="18"/>
          <w:lang w:val="it-IT"/>
        </w:rPr>
        <w:lastRenderedPageBreak/>
        <w:t xml:space="preserve">Visa Innovation Program è una piattaforma collaborativa che mette in connessione le aziende fintech emergenti con Visa e la sua vasta rete di clienti e partner globali. Il programma sfrutta risorse come il design thinking, il know-how fintech, la mentorship, l'accesso al mercato e una rete di esperti fintech. È organizzato in collaborazione con Visa e </w:t>
      </w:r>
      <w:proofErr w:type="spellStart"/>
      <w:r w:rsidRPr="00F92067">
        <w:rPr>
          <w:rFonts w:ascii="Visa Dialect Regular" w:eastAsia="Visa Dialect Regular" w:hAnsi="Visa Dialect Regular" w:cs="Visa Dialect Regular"/>
          <w:bCs/>
          <w:i/>
          <w:color w:val="222529"/>
          <w:sz w:val="18"/>
          <w:szCs w:val="18"/>
          <w:lang w:val="it-IT"/>
        </w:rPr>
        <w:t>Eleven</w:t>
      </w:r>
      <w:proofErr w:type="spellEnd"/>
      <w:r w:rsidRPr="00F92067">
        <w:rPr>
          <w:rFonts w:ascii="Visa Dialect Regular" w:eastAsia="Visa Dialect Regular" w:hAnsi="Visa Dialect Regular" w:cs="Visa Dialect Regular"/>
          <w:bCs/>
          <w:i/>
          <w:color w:val="222529"/>
          <w:sz w:val="18"/>
          <w:szCs w:val="18"/>
          <w:lang w:val="it-IT"/>
        </w:rPr>
        <w:t xml:space="preserve"> Ventures (Bulgaria), </w:t>
      </w:r>
      <w:proofErr w:type="spellStart"/>
      <w:r w:rsidRPr="00F92067">
        <w:rPr>
          <w:rFonts w:ascii="Visa Dialect Regular" w:eastAsia="Visa Dialect Regular" w:hAnsi="Visa Dialect Regular" w:cs="Visa Dialect Regular"/>
          <w:bCs/>
          <w:i/>
          <w:color w:val="222529"/>
          <w:sz w:val="18"/>
          <w:szCs w:val="18"/>
          <w:lang w:val="it-IT"/>
        </w:rPr>
        <w:t>Endeavor</w:t>
      </w:r>
      <w:proofErr w:type="spellEnd"/>
      <w:r w:rsidRPr="00F92067">
        <w:rPr>
          <w:rFonts w:ascii="Visa Dialect Regular" w:eastAsia="Visa Dialect Regular" w:hAnsi="Visa Dialect Regular" w:cs="Visa Dialect Regular"/>
          <w:bCs/>
          <w:i/>
          <w:color w:val="222529"/>
          <w:sz w:val="18"/>
          <w:szCs w:val="18"/>
          <w:lang w:val="it-IT"/>
        </w:rPr>
        <w:t xml:space="preserve"> (Grecia), </w:t>
      </w:r>
      <w:proofErr w:type="spellStart"/>
      <w:r w:rsidRPr="00F92067">
        <w:rPr>
          <w:rFonts w:ascii="Visa Dialect Regular" w:eastAsia="Visa Dialect Regular" w:hAnsi="Visa Dialect Regular" w:cs="Visa Dialect Regular"/>
          <w:bCs/>
          <w:i/>
          <w:color w:val="222529"/>
          <w:sz w:val="18"/>
          <w:szCs w:val="18"/>
          <w:lang w:val="it-IT"/>
        </w:rPr>
        <w:t>Hackquarters</w:t>
      </w:r>
      <w:proofErr w:type="spellEnd"/>
      <w:r w:rsidRPr="00F92067">
        <w:rPr>
          <w:rFonts w:ascii="Visa Dialect Regular" w:eastAsia="Visa Dialect Regular" w:hAnsi="Visa Dialect Regular" w:cs="Visa Dialect Regular"/>
          <w:bCs/>
          <w:i/>
          <w:color w:val="222529"/>
          <w:sz w:val="18"/>
          <w:szCs w:val="18"/>
          <w:lang w:val="it-IT"/>
        </w:rPr>
        <w:t xml:space="preserve"> (Turchia), Fintech Solutions (Portogallo), </w:t>
      </w:r>
      <w:proofErr w:type="spellStart"/>
      <w:r w:rsidRPr="00F92067">
        <w:rPr>
          <w:rFonts w:ascii="Visa Dialect Regular" w:eastAsia="Visa Dialect Regular" w:hAnsi="Visa Dialect Regular" w:cs="Visa Dialect Regular"/>
          <w:bCs/>
          <w:i/>
          <w:color w:val="222529"/>
          <w:sz w:val="18"/>
          <w:szCs w:val="18"/>
          <w:lang w:val="it-IT"/>
        </w:rPr>
        <w:t>Finnovating</w:t>
      </w:r>
      <w:proofErr w:type="spellEnd"/>
      <w:r w:rsidRPr="00F92067">
        <w:rPr>
          <w:rFonts w:ascii="Visa Dialect Regular" w:eastAsia="Visa Dialect Regular" w:hAnsi="Visa Dialect Regular" w:cs="Visa Dialect Regular"/>
          <w:bCs/>
          <w:i/>
          <w:color w:val="222529"/>
          <w:sz w:val="18"/>
          <w:szCs w:val="18"/>
          <w:lang w:val="it-IT"/>
        </w:rPr>
        <w:t xml:space="preserve"> (Spagna). Per maggiori informazioni, visitare il sito </w:t>
      </w:r>
      <w:hyperlink r:id="rId18" w:history="1">
        <w:r w:rsidRPr="00A13454">
          <w:rPr>
            <w:rStyle w:val="Collegamentoipertestuale"/>
            <w:rFonts w:ascii="Visa Dialect Regular" w:eastAsia="Visa Dialect Regular" w:hAnsi="Visa Dialect Regular" w:cs="Visa Dialect Regular"/>
            <w:bCs/>
            <w:i/>
            <w:sz w:val="18"/>
            <w:szCs w:val="18"/>
            <w:lang w:val="it-IT"/>
          </w:rPr>
          <w:t>https://</w:t>
        </w:r>
        <w:proofErr w:type="spellStart"/>
        <w:r w:rsidRPr="00A13454">
          <w:rPr>
            <w:rStyle w:val="Collegamentoipertestuale"/>
            <w:rFonts w:ascii="Visa Dialect Regular" w:eastAsia="Visa Dialect Regular" w:hAnsi="Visa Dialect Regular" w:cs="Visa Dialect Regular"/>
            <w:bCs/>
            <w:i/>
            <w:sz w:val="18"/>
            <w:szCs w:val="18"/>
            <w:lang w:val="it-IT"/>
          </w:rPr>
          <w:t>visainnovationprogram.com</w:t>
        </w:r>
        <w:proofErr w:type="spellEnd"/>
        <w:r w:rsidRPr="00A13454">
          <w:rPr>
            <w:rStyle w:val="Collegamentoipertestuale"/>
            <w:rFonts w:ascii="Visa Dialect Regular" w:eastAsia="Visa Dialect Regular" w:hAnsi="Visa Dialect Regular" w:cs="Visa Dialect Regular"/>
            <w:bCs/>
            <w:i/>
            <w:sz w:val="18"/>
            <w:szCs w:val="18"/>
            <w:lang w:val="it-IT"/>
          </w:rPr>
          <w:t>/</w:t>
        </w:r>
      </w:hyperlink>
    </w:p>
    <w:p w14:paraId="757A522F" w14:textId="77777777" w:rsidR="00F92067" w:rsidRDefault="00F92067" w:rsidP="00290B5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Visa Dialect Regular" w:eastAsia="Visa Dialect Regular" w:hAnsi="Visa Dialect Regular" w:cs="Visa Dialect Regular"/>
          <w:bCs/>
          <w:i/>
          <w:color w:val="222529"/>
          <w:sz w:val="18"/>
          <w:szCs w:val="18"/>
          <w:lang w:val="it-IT"/>
        </w:rPr>
      </w:pPr>
    </w:p>
    <w:p w14:paraId="2560F69D" w14:textId="02F11334" w:rsidR="00447FE3" w:rsidRPr="006246D6" w:rsidRDefault="00290B5F" w:rsidP="00290B5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Visa Dialect Regular" w:eastAsia="Visa Dialect Regular" w:hAnsi="Visa Dialect Regular" w:cs="Visa Dialect Regular"/>
          <w:b/>
          <w:i/>
          <w:color w:val="222529"/>
          <w:sz w:val="18"/>
          <w:szCs w:val="18"/>
          <w:u w:val="single"/>
          <w:lang w:val="it-IT"/>
        </w:rPr>
      </w:pPr>
      <w:r w:rsidRPr="006246D6">
        <w:rPr>
          <w:rFonts w:ascii="Visa Dialect Regular" w:eastAsia="Visa Dialect Regular" w:hAnsi="Visa Dialect Regular" w:cs="Visa Dialect Regular"/>
          <w:b/>
          <w:i/>
          <w:color w:val="222529"/>
          <w:sz w:val="18"/>
          <w:szCs w:val="18"/>
          <w:u w:val="single"/>
          <w:lang w:val="it-IT"/>
        </w:rPr>
        <w:t>Visa</w:t>
      </w:r>
    </w:p>
    <w:p w14:paraId="52AA13FB" w14:textId="12543673" w:rsidR="00447FE3" w:rsidRPr="006246D6" w:rsidRDefault="00C8244E" w:rsidP="00290B5F">
      <w:pPr>
        <w:tabs>
          <w:tab w:val="left" w:pos="0"/>
        </w:tabs>
        <w:spacing w:after="0" w:line="240" w:lineRule="auto"/>
        <w:jc w:val="both"/>
        <w:rPr>
          <w:rFonts w:ascii="Visa Dialect Regular" w:eastAsia="Visa Dialect Regular" w:hAnsi="Visa Dialect Regular" w:cs="Visa Dialect Regular"/>
          <w:i/>
          <w:color w:val="222529"/>
          <w:sz w:val="18"/>
          <w:szCs w:val="18"/>
          <w:lang w:val="it-IT"/>
        </w:rPr>
      </w:pPr>
      <w:r w:rsidRPr="006246D6">
        <w:rPr>
          <w:rFonts w:ascii="Visa Dialect Regular" w:eastAsia="Visa Dialect Regular" w:hAnsi="Visa Dialect Regular" w:cs="Visa Dialect Regular"/>
          <w:i/>
          <w:color w:val="222529"/>
          <w:sz w:val="18"/>
          <w:szCs w:val="18"/>
          <w:lang w:val="it-IT"/>
        </w:rPr>
        <w:t>Visa (NYSE: V), tra i</w:t>
      </w:r>
      <w:r w:rsidRPr="00667234">
        <w:rPr>
          <w:rFonts w:ascii="Visa Dialect Regular" w:eastAsia="Visa Dialect Regular" w:hAnsi="Visa Dialect Regular" w:cs="Visa Dialect Regular"/>
          <w:i/>
          <w:color w:val="222529"/>
          <w:sz w:val="18"/>
          <w:szCs w:val="18"/>
          <w:lang w:val="it-IT"/>
        </w:rPr>
        <w:t xml:space="preserve"> leader mondiali nei pagamenti digitali, facilita le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</w:t>
      </w:r>
      <w:r w:rsidRPr="006246D6">
        <w:rPr>
          <w:rFonts w:ascii="Visa Dialect Regular" w:eastAsia="Visa Dialect Regular" w:hAnsi="Visa Dialect Regular" w:cs="Visa Dialect Regular"/>
          <w:i/>
          <w:color w:val="222529"/>
          <w:sz w:val="18"/>
          <w:szCs w:val="18"/>
          <w:lang w:val="it-IT"/>
        </w:rPr>
        <w:t xml:space="preserve">Per maggiori informazioni, visita </w:t>
      </w:r>
      <w:hyperlink r:id="rId19" w:history="1">
        <w:r w:rsidRPr="006246D6">
          <w:rPr>
            <w:rStyle w:val="Collegamentoipertestuale"/>
            <w:rFonts w:ascii="Visa Dialect Regular" w:eastAsia="Visa Dialect Regular" w:hAnsi="Visa Dialect Regular" w:cs="Visa Dialect Regular"/>
            <w:i/>
            <w:sz w:val="18"/>
            <w:szCs w:val="18"/>
            <w:lang w:val="it-IT"/>
          </w:rPr>
          <w:t>https://</w:t>
        </w:r>
        <w:proofErr w:type="spellStart"/>
        <w:r w:rsidRPr="006246D6">
          <w:rPr>
            <w:rStyle w:val="Collegamentoipertestuale"/>
            <w:rFonts w:ascii="Visa Dialect Regular" w:eastAsia="Visa Dialect Regular" w:hAnsi="Visa Dialect Regular" w:cs="Visa Dialect Regular"/>
            <w:i/>
            <w:sz w:val="18"/>
            <w:szCs w:val="18"/>
            <w:lang w:val="it-IT"/>
          </w:rPr>
          <w:t>www.visaitalia.com</w:t>
        </w:r>
        <w:proofErr w:type="spellEnd"/>
        <w:r w:rsidRPr="006246D6">
          <w:rPr>
            <w:rStyle w:val="Collegamentoipertestuale"/>
            <w:rFonts w:ascii="Visa Dialect Regular" w:eastAsia="Visa Dialect Regular" w:hAnsi="Visa Dialect Regular" w:cs="Visa Dialect Regular"/>
            <w:i/>
            <w:sz w:val="18"/>
            <w:szCs w:val="18"/>
            <w:lang w:val="it-IT"/>
          </w:rPr>
          <w:t>/</w:t>
        </w:r>
      </w:hyperlink>
      <w:r w:rsidRPr="006246D6">
        <w:rPr>
          <w:rFonts w:ascii="Visa Dialect Regular" w:eastAsia="Visa Dialect Regular" w:hAnsi="Visa Dialect Regular" w:cs="Visa Dialect Regular"/>
          <w:i/>
          <w:color w:val="222529"/>
          <w:sz w:val="18"/>
          <w:szCs w:val="18"/>
          <w:lang w:val="it-IT"/>
        </w:rPr>
        <w:t xml:space="preserve">. </w:t>
      </w:r>
    </w:p>
    <w:p w14:paraId="43B99678" w14:textId="77777777" w:rsidR="00C8244E" w:rsidRPr="006246D6" w:rsidRDefault="00C8244E" w:rsidP="00290B5F">
      <w:pPr>
        <w:tabs>
          <w:tab w:val="left" w:pos="0"/>
        </w:tabs>
        <w:spacing w:after="0" w:line="240" w:lineRule="auto"/>
        <w:jc w:val="both"/>
        <w:rPr>
          <w:rFonts w:ascii="Visa Dialect Regular" w:eastAsia="Visa Dialect Regular" w:hAnsi="Visa Dialect Regular" w:cs="Visa Dialect Regular"/>
          <w:color w:val="222529"/>
          <w:sz w:val="18"/>
          <w:szCs w:val="18"/>
          <w:lang w:val="it-IT"/>
        </w:rPr>
      </w:pPr>
    </w:p>
    <w:p w14:paraId="1D07B350" w14:textId="772E4D61" w:rsidR="00447FE3" w:rsidRPr="006246D6" w:rsidRDefault="00290B5F" w:rsidP="00290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isa Dialect Regular" w:eastAsia="Visa Dialect Regular" w:hAnsi="Visa Dialect Regular" w:cs="Visa Dialect Regular"/>
          <w:b/>
          <w:i/>
          <w:color w:val="222529"/>
          <w:sz w:val="18"/>
          <w:szCs w:val="18"/>
          <w:u w:val="single"/>
          <w:lang w:val="it-IT"/>
        </w:rPr>
      </w:pPr>
      <w:proofErr w:type="spellStart"/>
      <w:r w:rsidRPr="006246D6">
        <w:rPr>
          <w:rFonts w:ascii="Visa Dialect Regular" w:eastAsia="Visa Dialect Regular" w:hAnsi="Visa Dialect Regular" w:cs="Visa Dialect Regular"/>
          <w:b/>
          <w:i/>
          <w:color w:val="222529"/>
          <w:sz w:val="18"/>
          <w:szCs w:val="18"/>
          <w:u w:val="single"/>
          <w:lang w:val="it-IT"/>
        </w:rPr>
        <w:t>Hackquarters</w:t>
      </w:r>
      <w:proofErr w:type="spellEnd"/>
      <w:r w:rsidRPr="006246D6">
        <w:rPr>
          <w:rFonts w:ascii="Visa Dialect Regular" w:eastAsia="Visa Dialect Regular" w:hAnsi="Visa Dialect Regular" w:cs="Visa Dialect Regular"/>
          <w:b/>
          <w:i/>
          <w:color w:val="222529"/>
          <w:sz w:val="18"/>
          <w:szCs w:val="18"/>
          <w:u w:val="single"/>
          <w:lang w:val="it-IT"/>
        </w:rPr>
        <w:t xml:space="preserve"> </w:t>
      </w:r>
    </w:p>
    <w:p w14:paraId="02FB16A4" w14:textId="77777777" w:rsidR="0073555F" w:rsidRDefault="00C8244E">
      <w:pPr>
        <w:jc w:val="both"/>
        <w:rPr>
          <w:rFonts w:ascii="Visa Dialect Regular" w:eastAsia="Visa Dialect Regular" w:hAnsi="Visa Dialect Regular" w:cs="Visa Dialect Regular"/>
          <w:i/>
          <w:color w:val="222529"/>
          <w:sz w:val="18"/>
          <w:szCs w:val="18"/>
          <w:lang w:val="it-IT"/>
        </w:rPr>
      </w:pPr>
      <w:r w:rsidRPr="00667234">
        <w:rPr>
          <w:rFonts w:ascii="Visa Dialect Regular" w:eastAsia="Visa Dialect Regular" w:hAnsi="Visa Dialect Regular" w:cs="Visa Dialect Regular"/>
          <w:i/>
          <w:color w:val="222529"/>
          <w:sz w:val="18"/>
          <w:szCs w:val="18"/>
          <w:lang w:val="it-IT"/>
        </w:rPr>
        <w:t>Hackquarters, acceleratore di startup e partner di innovazione aziendale, con sede a Londra e Istanbul, combina la sua portata globale con una profonda conoscenza locale. Fondato nel 2015, Hackquarters mette in contatto le startup più promettenti con le aziende innovative più importanti. Hackquarters si è impegnato con oltre 10.000 startup provenienti da più di 100 Paesi; di queste, 1000 fanno attualmente parte di diversi programmi.</w:t>
      </w:r>
    </w:p>
    <w:p w14:paraId="24113E67" w14:textId="77777777" w:rsidR="005745A7" w:rsidRDefault="005745A7">
      <w:pPr>
        <w:jc w:val="both"/>
        <w:rPr>
          <w:rFonts w:ascii="Visa Dialect Regular" w:eastAsia="Visa Dialect Regular" w:hAnsi="Visa Dialect Regular" w:cs="Visa Dialect Regular"/>
          <w:b/>
          <w:color w:val="171717"/>
          <w:sz w:val="18"/>
          <w:szCs w:val="18"/>
          <w:lang w:val="it-IT"/>
        </w:rPr>
      </w:pPr>
    </w:p>
    <w:p w14:paraId="2BF719CD" w14:textId="77777777" w:rsidR="0040523E" w:rsidRDefault="0040523E">
      <w:pPr>
        <w:jc w:val="both"/>
        <w:rPr>
          <w:rFonts w:ascii="Visa Dialect Regular" w:eastAsia="Visa Dialect Regular" w:hAnsi="Visa Dialect Regular" w:cs="Visa Dialect Regular"/>
          <w:b/>
          <w:color w:val="171717"/>
          <w:sz w:val="18"/>
          <w:szCs w:val="18"/>
          <w:lang w:val="it-IT"/>
        </w:rPr>
      </w:pPr>
    </w:p>
    <w:p w14:paraId="0ABA3D9E" w14:textId="77777777" w:rsidR="0040523E" w:rsidRDefault="0040523E">
      <w:pPr>
        <w:jc w:val="both"/>
        <w:rPr>
          <w:rFonts w:ascii="Visa Dialect Regular" w:eastAsia="Visa Dialect Regular" w:hAnsi="Visa Dialect Regular" w:cs="Visa Dialect Regular"/>
          <w:b/>
          <w:color w:val="171717"/>
          <w:sz w:val="18"/>
          <w:szCs w:val="18"/>
          <w:lang w:val="it-IT"/>
        </w:rPr>
      </w:pPr>
    </w:p>
    <w:p w14:paraId="4D1E9A14" w14:textId="77777777" w:rsidR="0040523E" w:rsidRDefault="0040523E">
      <w:pPr>
        <w:jc w:val="both"/>
        <w:rPr>
          <w:rFonts w:ascii="Visa Dialect Regular" w:eastAsia="Visa Dialect Regular" w:hAnsi="Visa Dialect Regular" w:cs="Visa Dialect Regular"/>
          <w:b/>
          <w:color w:val="171717"/>
          <w:sz w:val="18"/>
          <w:szCs w:val="18"/>
          <w:lang w:val="it-IT"/>
        </w:rPr>
      </w:pPr>
    </w:p>
    <w:p w14:paraId="56FAC2DF" w14:textId="77777777" w:rsidR="0040523E" w:rsidRDefault="0040523E">
      <w:pPr>
        <w:jc w:val="both"/>
        <w:rPr>
          <w:rFonts w:ascii="Visa Dialect Regular" w:eastAsia="Visa Dialect Regular" w:hAnsi="Visa Dialect Regular" w:cs="Visa Dialect Regular"/>
          <w:b/>
          <w:color w:val="171717"/>
          <w:sz w:val="18"/>
          <w:szCs w:val="18"/>
          <w:lang w:val="it-IT"/>
        </w:rPr>
      </w:pPr>
    </w:p>
    <w:p w14:paraId="2D03022B" w14:textId="77777777" w:rsidR="00D91CED" w:rsidRDefault="00D91CED" w:rsidP="00D91CED">
      <w:pPr>
        <w:jc w:val="both"/>
        <w:rPr>
          <w:rFonts w:cstheme="minorHAnsi"/>
          <w:b/>
          <w:bCs/>
          <w:color w:val="0F0E0E"/>
          <w:sz w:val="20"/>
          <w:szCs w:val="20"/>
          <w:lang w:val="it-IT"/>
        </w:rPr>
      </w:pPr>
      <w:r>
        <w:rPr>
          <w:rFonts w:cstheme="minorHAnsi"/>
          <w:b/>
          <w:bCs/>
          <w:color w:val="0F0E0E"/>
          <w:sz w:val="20"/>
          <w:szCs w:val="20"/>
          <w:lang w:val="it-IT"/>
        </w:rPr>
        <w:t xml:space="preserve">Contatti ufficio stampa Visa </w:t>
      </w:r>
    </w:p>
    <w:p w14:paraId="6776F845" w14:textId="77777777" w:rsidR="00D91CED" w:rsidRDefault="00D91CED" w:rsidP="00D91CED">
      <w:pPr>
        <w:contextualSpacing/>
        <w:jc w:val="both"/>
        <w:rPr>
          <w:rFonts w:cstheme="minorHAnsi"/>
          <w:color w:val="0F0E0E"/>
          <w:sz w:val="20"/>
          <w:szCs w:val="20"/>
          <w:lang w:val="it-IT"/>
        </w:rPr>
      </w:pPr>
      <w:r>
        <w:rPr>
          <w:rFonts w:cstheme="minorHAnsi"/>
          <w:color w:val="0F0E0E"/>
          <w:sz w:val="20"/>
          <w:szCs w:val="20"/>
          <w:lang w:val="it-IT"/>
        </w:rPr>
        <w:t xml:space="preserve">Enrica Banti, Senior Manager Corporate </w:t>
      </w:r>
      <w:proofErr w:type="spellStart"/>
      <w:r>
        <w:rPr>
          <w:rFonts w:cstheme="minorHAnsi"/>
          <w:color w:val="0F0E0E"/>
          <w:sz w:val="20"/>
          <w:szCs w:val="20"/>
          <w:lang w:val="it-IT"/>
        </w:rPr>
        <w:t>Communication</w:t>
      </w:r>
      <w:proofErr w:type="spellEnd"/>
      <w:r>
        <w:rPr>
          <w:rFonts w:cstheme="minorHAnsi"/>
          <w:color w:val="0F0E0E"/>
          <w:sz w:val="20"/>
          <w:szCs w:val="20"/>
          <w:lang w:val="it-IT"/>
        </w:rPr>
        <w:t>, Visa Italy</w:t>
      </w:r>
      <w:r>
        <w:rPr>
          <w:rFonts w:cstheme="minorHAnsi"/>
          <w:color w:val="0F0E0E"/>
          <w:sz w:val="20"/>
          <w:szCs w:val="20"/>
          <w:lang w:val="it-IT"/>
        </w:rPr>
        <w:tab/>
      </w:r>
      <w:r w:rsidR="00342E50">
        <w:fldChar w:fldCharType="begin"/>
      </w:r>
      <w:r w:rsidR="00342E50" w:rsidRPr="00342E50">
        <w:rPr>
          <w:lang w:val="it-IT"/>
        </w:rPr>
        <w:instrText>HYPERLINK "mailto:bantie@visa.com"</w:instrText>
      </w:r>
      <w:r w:rsidR="00342E50">
        <w:fldChar w:fldCharType="separate"/>
      </w:r>
      <w:proofErr w:type="spellStart"/>
      <w:r>
        <w:rPr>
          <w:rStyle w:val="Collegamentoipertestuale"/>
          <w:rFonts w:cstheme="minorHAnsi"/>
          <w:sz w:val="20"/>
          <w:szCs w:val="20"/>
          <w:lang w:val="it-IT"/>
        </w:rPr>
        <w:t>bantie@visa.com</w:t>
      </w:r>
      <w:proofErr w:type="spellEnd"/>
      <w:r w:rsidR="00342E50">
        <w:rPr>
          <w:rStyle w:val="Collegamentoipertestuale"/>
          <w:rFonts w:cstheme="minorHAnsi"/>
          <w:sz w:val="20"/>
          <w:szCs w:val="20"/>
          <w:lang w:val="it-IT"/>
        </w:rPr>
        <w:fldChar w:fldCharType="end"/>
      </w:r>
    </w:p>
    <w:p w14:paraId="5A1F684D" w14:textId="77777777" w:rsidR="00D91CED" w:rsidRDefault="00D91CED" w:rsidP="00D91CED">
      <w:pPr>
        <w:contextualSpacing/>
        <w:jc w:val="both"/>
        <w:rPr>
          <w:rFonts w:cstheme="minorHAnsi"/>
          <w:color w:val="0F0E0E"/>
          <w:sz w:val="20"/>
          <w:szCs w:val="20"/>
          <w:lang w:val="it-IT"/>
        </w:rPr>
      </w:pPr>
      <w:r>
        <w:rPr>
          <w:rFonts w:cstheme="minorHAnsi"/>
          <w:color w:val="0F0E0E"/>
          <w:sz w:val="20"/>
          <w:szCs w:val="20"/>
          <w:lang w:val="it-IT"/>
        </w:rPr>
        <w:t xml:space="preserve">Elena Gioia, DAG Communication                                    egioia@dagcom.com                      </w:t>
      </w:r>
      <w:r>
        <w:rPr>
          <w:rFonts w:cstheme="minorHAnsi"/>
          <w:color w:val="0F0E0E"/>
          <w:sz w:val="20"/>
          <w:szCs w:val="20"/>
          <w:lang w:val="it-IT"/>
        </w:rPr>
        <w:tab/>
        <w:t>+39 3277734872</w:t>
      </w:r>
    </w:p>
    <w:p w14:paraId="01F127C5" w14:textId="77777777" w:rsidR="00D91CED" w:rsidRDefault="00D91CED" w:rsidP="00D91CED">
      <w:pPr>
        <w:contextualSpacing/>
        <w:jc w:val="both"/>
        <w:rPr>
          <w:rFonts w:cstheme="minorHAnsi"/>
          <w:color w:val="0F0E0E"/>
          <w:sz w:val="20"/>
          <w:szCs w:val="20"/>
          <w:lang w:val="it-IT"/>
        </w:rPr>
      </w:pPr>
      <w:r>
        <w:rPr>
          <w:rFonts w:cstheme="minorHAnsi"/>
          <w:color w:val="0F0E0E"/>
          <w:sz w:val="20"/>
          <w:szCs w:val="20"/>
          <w:lang w:val="it-IT"/>
        </w:rPr>
        <w:t xml:space="preserve">Vincenzo Virgilio, DAG Communication </w:t>
      </w:r>
      <w:r>
        <w:rPr>
          <w:rFonts w:cstheme="minorHAnsi"/>
          <w:color w:val="0F0E0E"/>
          <w:sz w:val="20"/>
          <w:szCs w:val="20"/>
          <w:lang w:val="it-IT"/>
        </w:rPr>
        <w:tab/>
      </w:r>
      <w:r>
        <w:rPr>
          <w:rFonts w:cstheme="minorHAnsi"/>
          <w:color w:val="0F0E0E"/>
          <w:sz w:val="20"/>
          <w:szCs w:val="20"/>
          <w:lang w:val="it-IT"/>
        </w:rPr>
        <w:tab/>
        <w:t>vvirgilio@dagcom.com</w:t>
      </w:r>
      <w:r>
        <w:rPr>
          <w:rFonts w:cstheme="minorHAnsi"/>
          <w:color w:val="0F0E0E"/>
          <w:sz w:val="20"/>
          <w:szCs w:val="20"/>
          <w:lang w:val="it-IT"/>
        </w:rPr>
        <w:tab/>
      </w:r>
      <w:r>
        <w:rPr>
          <w:rFonts w:cstheme="minorHAnsi"/>
          <w:color w:val="0F0E0E"/>
          <w:sz w:val="20"/>
          <w:szCs w:val="20"/>
          <w:lang w:val="it-IT"/>
        </w:rPr>
        <w:tab/>
        <w:t>+39 3923400166</w:t>
      </w:r>
    </w:p>
    <w:p w14:paraId="1B8F6338" w14:textId="77777777" w:rsidR="00D91CED" w:rsidRDefault="00D91CED" w:rsidP="00D91CED">
      <w:pPr>
        <w:contextualSpacing/>
        <w:jc w:val="both"/>
        <w:rPr>
          <w:rFonts w:cstheme="minorHAnsi"/>
          <w:color w:val="0F0E0E"/>
          <w:sz w:val="20"/>
          <w:szCs w:val="20"/>
          <w:lang w:val="it-IT"/>
        </w:rPr>
      </w:pPr>
      <w:r>
        <w:rPr>
          <w:rFonts w:cstheme="minorHAnsi"/>
          <w:color w:val="0F0E0E"/>
          <w:sz w:val="20"/>
          <w:szCs w:val="20"/>
          <w:lang w:val="it-IT"/>
        </w:rPr>
        <w:t>Matteo Rasset, DAG Communication</w:t>
      </w:r>
      <w:r>
        <w:rPr>
          <w:rFonts w:cstheme="minorHAnsi"/>
          <w:color w:val="0F0E0E"/>
          <w:sz w:val="20"/>
          <w:szCs w:val="20"/>
          <w:lang w:val="it-IT"/>
        </w:rPr>
        <w:tab/>
      </w:r>
      <w:r>
        <w:rPr>
          <w:rFonts w:cstheme="minorHAnsi"/>
          <w:color w:val="0F0E0E"/>
          <w:sz w:val="20"/>
          <w:szCs w:val="20"/>
          <w:lang w:val="it-IT"/>
        </w:rPr>
        <w:tab/>
        <w:t>mrasset@dagcom.com</w:t>
      </w:r>
      <w:r>
        <w:rPr>
          <w:rFonts w:cstheme="minorHAnsi"/>
          <w:color w:val="0F0E0E"/>
          <w:sz w:val="20"/>
          <w:szCs w:val="20"/>
          <w:lang w:val="it-IT"/>
        </w:rPr>
        <w:tab/>
        <w:t xml:space="preserve">     </w:t>
      </w:r>
      <w:r>
        <w:rPr>
          <w:rFonts w:cstheme="minorHAnsi"/>
          <w:color w:val="0F0E0E"/>
          <w:sz w:val="20"/>
          <w:szCs w:val="20"/>
          <w:lang w:val="it-IT"/>
        </w:rPr>
        <w:tab/>
        <w:t>+39 333 8032644</w:t>
      </w:r>
    </w:p>
    <w:p w14:paraId="66DE2D17" w14:textId="77777777" w:rsidR="00D91CED" w:rsidRDefault="00D91CED" w:rsidP="00D91CED">
      <w:pPr>
        <w:widowControl w:val="0"/>
        <w:autoSpaceDE w:val="0"/>
        <w:autoSpaceDN w:val="0"/>
        <w:adjustRightInd w:val="0"/>
        <w:spacing w:after="0"/>
        <w:ind w:right="-138"/>
        <w:contextualSpacing/>
        <w:jc w:val="both"/>
        <w:outlineLvl w:val="0"/>
        <w:rPr>
          <w:rFonts w:eastAsia="MS Gothic" w:cstheme="minorHAnsi"/>
          <w:b/>
          <w:bCs/>
          <w:color w:val="0F0E0E"/>
          <w:sz w:val="20"/>
          <w:szCs w:val="20"/>
          <w:bdr w:val="none" w:sz="0" w:space="0" w:color="auto" w:frame="1"/>
          <w:lang w:val="it-IT" w:eastAsia="en-GB"/>
        </w:rPr>
      </w:pPr>
      <w:r>
        <w:rPr>
          <w:rFonts w:cstheme="minorHAnsi"/>
          <w:color w:val="0F0E0E"/>
          <w:sz w:val="20"/>
          <w:szCs w:val="20"/>
          <w:lang w:val="it-IT"/>
        </w:rPr>
        <w:t xml:space="preserve">Barbara D’Incecco, DAG Communication        </w:t>
      </w:r>
      <w:r>
        <w:rPr>
          <w:rFonts w:cstheme="minorHAnsi"/>
          <w:color w:val="0F0E0E"/>
          <w:sz w:val="20"/>
          <w:szCs w:val="20"/>
          <w:lang w:val="it-IT"/>
        </w:rPr>
        <w:tab/>
        <w:t xml:space="preserve">bdincecco@dagcom.com       </w:t>
      </w:r>
      <w:r>
        <w:rPr>
          <w:rFonts w:cstheme="minorHAnsi"/>
          <w:color w:val="0F0E0E"/>
          <w:sz w:val="20"/>
          <w:szCs w:val="20"/>
          <w:lang w:val="it-IT"/>
        </w:rPr>
        <w:tab/>
        <w:t>+39 02 89054168</w:t>
      </w:r>
    </w:p>
    <w:p w14:paraId="6FBF0A6C" w14:textId="2B3F0DD9" w:rsidR="00447FE3" w:rsidRDefault="00447FE3" w:rsidP="00D91CED">
      <w:pPr>
        <w:jc w:val="both"/>
        <w:rPr>
          <w:rFonts w:ascii="Visa Dialect Regular" w:eastAsia="Visa Dialect Regular" w:hAnsi="Visa Dialect Regular" w:cs="Visa Dialect Regular"/>
          <w:sz w:val="18"/>
          <w:szCs w:val="18"/>
          <w:lang w:val="it-IT"/>
        </w:rPr>
      </w:pPr>
    </w:p>
    <w:p w14:paraId="1833DD2A" w14:textId="77777777" w:rsidR="00614BA2" w:rsidRDefault="00614BA2" w:rsidP="00D91CED">
      <w:pPr>
        <w:jc w:val="both"/>
        <w:rPr>
          <w:rFonts w:ascii="Visa Dialect Regular" w:eastAsia="Visa Dialect Regular" w:hAnsi="Visa Dialect Regular" w:cs="Visa Dialect Regular"/>
          <w:sz w:val="18"/>
          <w:szCs w:val="18"/>
          <w:lang w:val="it-IT"/>
        </w:rPr>
      </w:pPr>
    </w:p>
    <w:p w14:paraId="34EB38A9" w14:textId="793ACC83" w:rsidR="00312A87" w:rsidRPr="00D9284C" w:rsidRDefault="00312A87" w:rsidP="00D91CED">
      <w:pPr>
        <w:jc w:val="both"/>
        <w:rPr>
          <w:rFonts w:ascii="Visa Dialect Regular" w:eastAsia="Visa Dialect Regular" w:hAnsi="Visa Dialect Regular" w:cs="Visa Dialect Regular"/>
          <w:sz w:val="18"/>
          <w:szCs w:val="18"/>
          <w:lang w:val="it-IT"/>
        </w:rPr>
      </w:pPr>
    </w:p>
    <w:sectPr w:rsidR="00312A87" w:rsidRPr="00D9284C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CB35" w14:textId="77777777" w:rsidR="007F0879" w:rsidRDefault="007F0879">
      <w:pPr>
        <w:spacing w:after="0" w:line="240" w:lineRule="auto"/>
      </w:pPr>
      <w:r>
        <w:separator/>
      </w:r>
    </w:p>
  </w:endnote>
  <w:endnote w:type="continuationSeparator" w:id="0">
    <w:p w14:paraId="38537796" w14:textId="77777777" w:rsidR="007F0879" w:rsidRDefault="007F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sa Dialect Regular">
    <w:altName w:val="Cambria"/>
    <w:charset w:val="00"/>
    <w:family w:val="auto"/>
    <w:pitch w:val="variable"/>
    <w:sig w:usb0="A00002FF" w:usb1="4000027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CBB1" w14:textId="77777777" w:rsidR="00447FE3" w:rsidRDefault="00447F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1431" w14:textId="77777777" w:rsidR="00447FE3" w:rsidRDefault="00447F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764F" w14:textId="77777777" w:rsidR="00447FE3" w:rsidRDefault="00447F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7FC1" w14:textId="77777777" w:rsidR="007F0879" w:rsidRDefault="007F0879">
      <w:pPr>
        <w:spacing w:after="0" w:line="240" w:lineRule="auto"/>
      </w:pPr>
      <w:r>
        <w:separator/>
      </w:r>
    </w:p>
  </w:footnote>
  <w:footnote w:type="continuationSeparator" w:id="0">
    <w:p w14:paraId="482AE880" w14:textId="77777777" w:rsidR="007F0879" w:rsidRDefault="007F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1D76" w14:textId="77777777" w:rsidR="00447FE3" w:rsidRDefault="00447F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C768" w14:textId="77777777" w:rsidR="00447FE3" w:rsidRDefault="00447F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7006" w14:textId="77777777" w:rsidR="00447FE3" w:rsidRDefault="00447F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C3B"/>
    <w:multiLevelType w:val="multilevel"/>
    <w:tmpl w:val="8244D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C15205"/>
    <w:multiLevelType w:val="hybridMultilevel"/>
    <w:tmpl w:val="B5A89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677F4"/>
    <w:multiLevelType w:val="hybridMultilevel"/>
    <w:tmpl w:val="3BD6D0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B63A2"/>
    <w:multiLevelType w:val="hybridMultilevel"/>
    <w:tmpl w:val="61E286FE"/>
    <w:lvl w:ilvl="0" w:tplc="25F23778">
      <w:numFmt w:val="bullet"/>
      <w:lvlText w:val="-"/>
      <w:lvlJc w:val="left"/>
      <w:pPr>
        <w:ind w:left="720" w:hanging="360"/>
      </w:pPr>
      <w:rPr>
        <w:rFonts w:ascii="Visa Dialect Regular" w:eastAsia="Visa Dialect Regular" w:hAnsi="Visa Dialect Regular" w:cs="Visa Dialect 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017074">
    <w:abstractNumId w:val="0"/>
  </w:num>
  <w:num w:numId="2" w16cid:durableId="1191452717">
    <w:abstractNumId w:val="1"/>
  </w:num>
  <w:num w:numId="3" w16cid:durableId="1613704867">
    <w:abstractNumId w:val="1"/>
  </w:num>
  <w:num w:numId="4" w16cid:durableId="614407868">
    <w:abstractNumId w:val="2"/>
  </w:num>
  <w:num w:numId="5" w16cid:durableId="322314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E3"/>
    <w:rsid w:val="000071AF"/>
    <w:rsid w:val="00013807"/>
    <w:rsid w:val="000174CE"/>
    <w:rsid w:val="00040A14"/>
    <w:rsid w:val="00074727"/>
    <w:rsid w:val="000936DC"/>
    <w:rsid w:val="0009497E"/>
    <w:rsid w:val="000959FF"/>
    <w:rsid w:val="00097EA7"/>
    <w:rsid w:val="000A5AF9"/>
    <w:rsid w:val="000B49F1"/>
    <w:rsid w:val="000F7C5A"/>
    <w:rsid w:val="00102C61"/>
    <w:rsid w:val="00114836"/>
    <w:rsid w:val="00121F02"/>
    <w:rsid w:val="0014242C"/>
    <w:rsid w:val="00143BB8"/>
    <w:rsid w:val="001455BB"/>
    <w:rsid w:val="00166823"/>
    <w:rsid w:val="00172E2C"/>
    <w:rsid w:val="00190558"/>
    <w:rsid w:val="00190FAA"/>
    <w:rsid w:val="001B1095"/>
    <w:rsid w:val="001E0FB3"/>
    <w:rsid w:val="001F1AD8"/>
    <w:rsid w:val="00201348"/>
    <w:rsid w:val="00205BF7"/>
    <w:rsid w:val="002178F2"/>
    <w:rsid w:val="00242AB4"/>
    <w:rsid w:val="0028468C"/>
    <w:rsid w:val="00290B5F"/>
    <w:rsid w:val="002C08B5"/>
    <w:rsid w:val="002E35DE"/>
    <w:rsid w:val="00312A87"/>
    <w:rsid w:val="00322C65"/>
    <w:rsid w:val="00342E50"/>
    <w:rsid w:val="00346A7F"/>
    <w:rsid w:val="0037077B"/>
    <w:rsid w:val="00380384"/>
    <w:rsid w:val="003868B9"/>
    <w:rsid w:val="0039513A"/>
    <w:rsid w:val="003A41C8"/>
    <w:rsid w:val="003B1D13"/>
    <w:rsid w:val="003B2B15"/>
    <w:rsid w:val="003F2516"/>
    <w:rsid w:val="003F4A88"/>
    <w:rsid w:val="0040523E"/>
    <w:rsid w:val="00411289"/>
    <w:rsid w:val="00420901"/>
    <w:rsid w:val="0042521E"/>
    <w:rsid w:val="00447FE3"/>
    <w:rsid w:val="00461D0A"/>
    <w:rsid w:val="00463675"/>
    <w:rsid w:val="0047190D"/>
    <w:rsid w:val="00493266"/>
    <w:rsid w:val="004D543A"/>
    <w:rsid w:val="004E127A"/>
    <w:rsid w:val="004E3930"/>
    <w:rsid w:val="005036E4"/>
    <w:rsid w:val="00544B5A"/>
    <w:rsid w:val="00570BD8"/>
    <w:rsid w:val="005745A7"/>
    <w:rsid w:val="00597BF0"/>
    <w:rsid w:val="005A3099"/>
    <w:rsid w:val="005B0844"/>
    <w:rsid w:val="005C2D00"/>
    <w:rsid w:val="005C66D8"/>
    <w:rsid w:val="00611368"/>
    <w:rsid w:val="00614BA2"/>
    <w:rsid w:val="00620026"/>
    <w:rsid w:val="00622881"/>
    <w:rsid w:val="006246D6"/>
    <w:rsid w:val="006301F9"/>
    <w:rsid w:val="00645BB3"/>
    <w:rsid w:val="00667234"/>
    <w:rsid w:val="00671C37"/>
    <w:rsid w:val="0068247A"/>
    <w:rsid w:val="00695012"/>
    <w:rsid w:val="006B473A"/>
    <w:rsid w:val="006B7F0B"/>
    <w:rsid w:val="006D4C7B"/>
    <w:rsid w:val="006E41E6"/>
    <w:rsid w:val="006E494D"/>
    <w:rsid w:val="006E7CDF"/>
    <w:rsid w:val="00723B9C"/>
    <w:rsid w:val="0073199F"/>
    <w:rsid w:val="00731AD0"/>
    <w:rsid w:val="00735355"/>
    <w:rsid w:val="0073555F"/>
    <w:rsid w:val="00741D81"/>
    <w:rsid w:val="00771B69"/>
    <w:rsid w:val="007729A1"/>
    <w:rsid w:val="007975E8"/>
    <w:rsid w:val="007C3659"/>
    <w:rsid w:val="007E0521"/>
    <w:rsid w:val="007F0879"/>
    <w:rsid w:val="007F1DE8"/>
    <w:rsid w:val="00806915"/>
    <w:rsid w:val="00806EF1"/>
    <w:rsid w:val="00811F1E"/>
    <w:rsid w:val="00845986"/>
    <w:rsid w:val="00864A78"/>
    <w:rsid w:val="008709E1"/>
    <w:rsid w:val="00871384"/>
    <w:rsid w:val="00880D0B"/>
    <w:rsid w:val="00882249"/>
    <w:rsid w:val="008B0372"/>
    <w:rsid w:val="008D4D3A"/>
    <w:rsid w:val="00901384"/>
    <w:rsid w:val="009106F8"/>
    <w:rsid w:val="00913EFD"/>
    <w:rsid w:val="00983E05"/>
    <w:rsid w:val="009906EA"/>
    <w:rsid w:val="009B6F80"/>
    <w:rsid w:val="009F1D91"/>
    <w:rsid w:val="00A049B4"/>
    <w:rsid w:val="00A135EC"/>
    <w:rsid w:val="00A1367C"/>
    <w:rsid w:val="00A21B49"/>
    <w:rsid w:val="00A4539E"/>
    <w:rsid w:val="00A521F3"/>
    <w:rsid w:val="00A67C6D"/>
    <w:rsid w:val="00A7028A"/>
    <w:rsid w:val="00A9016F"/>
    <w:rsid w:val="00A92BFD"/>
    <w:rsid w:val="00A976A6"/>
    <w:rsid w:val="00AA14BA"/>
    <w:rsid w:val="00AB0007"/>
    <w:rsid w:val="00AB6D54"/>
    <w:rsid w:val="00AE1744"/>
    <w:rsid w:val="00AE4800"/>
    <w:rsid w:val="00B2110C"/>
    <w:rsid w:val="00B30949"/>
    <w:rsid w:val="00B33BAD"/>
    <w:rsid w:val="00B3462B"/>
    <w:rsid w:val="00B64D35"/>
    <w:rsid w:val="00B65DDA"/>
    <w:rsid w:val="00BB0850"/>
    <w:rsid w:val="00BD7232"/>
    <w:rsid w:val="00C033E7"/>
    <w:rsid w:val="00C079B8"/>
    <w:rsid w:val="00C264EA"/>
    <w:rsid w:val="00C33D84"/>
    <w:rsid w:val="00C5168A"/>
    <w:rsid w:val="00C52395"/>
    <w:rsid w:val="00C703D2"/>
    <w:rsid w:val="00C75ACD"/>
    <w:rsid w:val="00C8244E"/>
    <w:rsid w:val="00CC5724"/>
    <w:rsid w:val="00CD243B"/>
    <w:rsid w:val="00D05268"/>
    <w:rsid w:val="00D05560"/>
    <w:rsid w:val="00D27072"/>
    <w:rsid w:val="00D27168"/>
    <w:rsid w:val="00D473E3"/>
    <w:rsid w:val="00D76FF6"/>
    <w:rsid w:val="00D84ED3"/>
    <w:rsid w:val="00D91CED"/>
    <w:rsid w:val="00D9284C"/>
    <w:rsid w:val="00DB6B3F"/>
    <w:rsid w:val="00DE69D0"/>
    <w:rsid w:val="00E12A94"/>
    <w:rsid w:val="00E17AF3"/>
    <w:rsid w:val="00E25C60"/>
    <w:rsid w:val="00E53C16"/>
    <w:rsid w:val="00E92189"/>
    <w:rsid w:val="00EA301A"/>
    <w:rsid w:val="00EA708D"/>
    <w:rsid w:val="00EB2550"/>
    <w:rsid w:val="00ED3984"/>
    <w:rsid w:val="00EE7831"/>
    <w:rsid w:val="00F14099"/>
    <w:rsid w:val="00F16614"/>
    <w:rsid w:val="00F334C4"/>
    <w:rsid w:val="00F709BB"/>
    <w:rsid w:val="00F77230"/>
    <w:rsid w:val="00F92067"/>
    <w:rsid w:val="00F93D47"/>
    <w:rsid w:val="00F94853"/>
    <w:rsid w:val="00FA0286"/>
    <w:rsid w:val="00FC3127"/>
    <w:rsid w:val="00FC7DE8"/>
    <w:rsid w:val="00FD02BC"/>
    <w:rsid w:val="00FD4F88"/>
    <w:rsid w:val="00FE0CB4"/>
    <w:rsid w:val="00FE6656"/>
    <w:rsid w:val="110FD56A"/>
    <w:rsid w:val="2FA5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741B2"/>
  <w15:docId w15:val="{F26B19C3-AE40-4D6E-B8DB-4EA3C9A4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saDocumentname">
    <w:name w:val="Visa Document name"/>
    <w:rsid w:val="003E5918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</w:rPr>
  </w:style>
  <w:style w:type="paragraph" w:customStyle="1" w:styleId="VisaHeadline">
    <w:name w:val="Visa Headline"/>
    <w:rsid w:val="003E5918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</w:rPr>
  </w:style>
  <w:style w:type="paragraph" w:customStyle="1" w:styleId="VisaHeadLevelOne">
    <w:name w:val="Visa Head Level One"/>
    <w:autoRedefine/>
    <w:rsid w:val="003E5918"/>
    <w:pPr>
      <w:spacing w:before="120" w:after="0" w:line="312" w:lineRule="auto"/>
      <w:jc w:val="center"/>
    </w:pPr>
    <w:rPr>
      <w:rFonts w:ascii="Segoe UI" w:eastAsia="Times New Roman" w:hAnsi="Segoe UI" w:cs="Segoe UI"/>
      <w:b/>
      <w:i/>
      <w:color w:val="000000" w:themeColor="text1"/>
      <w:sz w:val="20"/>
      <w:szCs w:val="20"/>
    </w:rPr>
  </w:style>
  <w:style w:type="paragraph" w:customStyle="1" w:styleId="VisaBodyText">
    <w:name w:val="Visa Body Text"/>
    <w:rsid w:val="003E5918"/>
    <w:pPr>
      <w:spacing w:line="360" w:lineRule="auto"/>
    </w:pPr>
    <w:rPr>
      <w:rFonts w:ascii="Segoe UI" w:eastAsia="Times New Roman" w:hAnsi="Segoe UI" w:cs="Arial"/>
      <w:bCs/>
      <w:color w:val="000000" w:themeColor="text1"/>
      <w:sz w:val="20"/>
      <w:szCs w:val="20"/>
    </w:rPr>
  </w:style>
  <w:style w:type="paragraph" w:customStyle="1" w:styleId="VisaNoteText">
    <w:name w:val="Visa Note Text"/>
    <w:basedOn w:val="VisaBodyText"/>
    <w:rsid w:val="003E5918"/>
    <w:pPr>
      <w:spacing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1B0F2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B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4AA"/>
  </w:style>
  <w:style w:type="paragraph" w:styleId="Pidipagina">
    <w:name w:val="footer"/>
    <w:basedOn w:val="Normale"/>
    <w:link w:val="PidipaginaCarattere"/>
    <w:uiPriority w:val="99"/>
    <w:unhideWhenUsed/>
    <w:rsid w:val="000B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4AA"/>
  </w:style>
  <w:style w:type="table" w:styleId="Grigliatabella">
    <w:name w:val="Table Grid"/>
    <w:basedOn w:val="Tabellanormale"/>
    <w:uiPriority w:val="39"/>
    <w:rsid w:val="00CD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79"/>
    <w:pPr>
      <w:spacing w:after="0" w:line="240" w:lineRule="auto"/>
    </w:pPr>
    <w:rPr>
      <w:rFonts w:ascii="Times New Roman" w:eastAsia="Arial" w:hAnsi="Times New Roman" w:cs="Times New Roman"/>
      <w:sz w:val="18"/>
      <w:szCs w:val="18"/>
      <w:lang w:eastAsia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79"/>
    <w:rPr>
      <w:rFonts w:ascii="Times New Roman" w:eastAsia="Arial" w:hAnsi="Times New Roman" w:cs="Times New Roman"/>
      <w:sz w:val="18"/>
      <w:szCs w:val="18"/>
      <w:lang w:val="en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7328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2879"/>
    <w:pPr>
      <w:spacing w:after="0" w:line="240" w:lineRule="auto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2879"/>
    <w:rPr>
      <w:rFonts w:ascii="Arial" w:eastAsia="Arial" w:hAnsi="Arial" w:cs="Arial"/>
      <w:sz w:val="20"/>
      <w:szCs w:val="20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0E64C6"/>
    <w:pPr>
      <w:spacing w:before="100" w:beforeAutospacing="1" w:after="100" w:afterAutospacing="1" w:line="240" w:lineRule="auto"/>
    </w:pPr>
    <w:rPr>
      <w:lang w:eastAsia="tr-TR"/>
    </w:rPr>
  </w:style>
  <w:style w:type="paragraph" w:customStyle="1" w:styleId="paragraph">
    <w:name w:val="paragraph"/>
    <w:basedOn w:val="Normale"/>
    <w:rsid w:val="0025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51FD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D171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D171F"/>
    <w:rPr>
      <w:rFonts w:ascii="Consolas" w:hAnsi="Consolas"/>
      <w:sz w:val="20"/>
      <w:szCs w:val="20"/>
    </w:rPr>
  </w:style>
  <w:style w:type="paragraph" w:styleId="Paragrafoelenco">
    <w:name w:val="List Paragraph"/>
    <w:aliases w:val="Bullet List,FooterText,Paragraphe de liste1,numbered,List Paragraph1,Listenabsatz,リスト段落,Bulletr List Paragraph,列出段落,列出段落1,List Paragraph2,List Paragraph21,Parágrafo da Lista1,Párrafo de lista1,Listeafsnit1,リスト段落1,Foot,bl"/>
    <w:basedOn w:val="Normale"/>
    <w:link w:val="ParagrafoelencoCarattere"/>
    <w:uiPriority w:val="34"/>
    <w:qFormat/>
    <w:rsid w:val="00F702E6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7E617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4C98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4C98"/>
    <w:rPr>
      <w:rFonts w:ascii="Arial" w:eastAsia="Arial" w:hAnsi="Arial" w:cs="Arial"/>
      <w:b/>
      <w:bCs/>
      <w:sz w:val="20"/>
      <w:szCs w:val="20"/>
      <w:lang w:val="en" w:eastAsia="en-GB"/>
    </w:rPr>
  </w:style>
  <w:style w:type="paragraph" w:customStyle="1" w:styleId="pf0">
    <w:name w:val="pf0"/>
    <w:basedOn w:val="Normale"/>
    <w:rsid w:val="00BB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f01">
    <w:name w:val="cf01"/>
    <w:basedOn w:val="Carpredefinitoparagrafo"/>
    <w:rsid w:val="00BB313E"/>
    <w:rPr>
      <w:rFonts w:ascii="Segoe UI" w:hAnsi="Segoe UI" w:cs="Segoe UI" w:hint="default"/>
      <w:sz w:val="18"/>
      <w:szCs w:val="18"/>
    </w:rPr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Listenabsatz Carattere,リスト段落 Carattere,Bulletr List Paragraph Carattere,列出段落 Carattere,列出段落1 Carattere"/>
    <w:basedOn w:val="Carpredefinitoparagrafo"/>
    <w:link w:val="Paragrafoelenco"/>
    <w:uiPriority w:val="34"/>
    <w:qFormat/>
    <w:locked/>
    <w:rsid w:val="0061535B"/>
  </w:style>
  <w:style w:type="paragraph" w:styleId="Revisione">
    <w:name w:val="Revision"/>
    <w:hidden/>
    <w:uiPriority w:val="99"/>
    <w:semiHidden/>
    <w:rsid w:val="00693501"/>
    <w:pPr>
      <w:spacing w:after="0" w:line="240" w:lineRule="auto"/>
    </w:pPr>
  </w:style>
  <w:style w:type="paragraph" w:customStyle="1" w:styleId="Normal1">
    <w:name w:val="Normal1"/>
    <w:rsid w:val="00A9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essunaspaziatura">
    <w:name w:val="No Spacing"/>
    <w:uiPriority w:val="1"/>
    <w:qFormat/>
    <w:rsid w:val="00E56D90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AC4FF7"/>
    <w:rPr>
      <w:i/>
      <w:iCs/>
    </w:rPr>
  </w:style>
  <w:style w:type="character" w:styleId="Testosegnaposto">
    <w:name w:val="Placeholder Text"/>
    <w:basedOn w:val="Carpredefinitoparagrafo"/>
    <w:uiPriority w:val="99"/>
    <w:semiHidden/>
    <w:rsid w:val="00F14286"/>
    <w:rPr>
      <w:color w:val="80808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47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visainnovationprogram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visaitalia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00981CCABBA4798F984AFF354255B" ma:contentTypeVersion="18" ma:contentTypeDescription="Create a new document." ma:contentTypeScope="" ma:versionID="846e76e4a686525f309308c2708e50e0">
  <xsd:schema xmlns:xsd="http://www.w3.org/2001/XMLSchema" xmlns:xs="http://www.w3.org/2001/XMLSchema" xmlns:p="http://schemas.microsoft.com/office/2006/metadata/properties" xmlns:ns1="http://schemas.microsoft.com/sharepoint/v3" xmlns:ns2="e5f7396d-5d60-47d4-8b7e-408e1113fe37" xmlns:ns3="900742ab-25b5-49f5-9f37-f3b4050e07ab" targetNamespace="http://schemas.microsoft.com/office/2006/metadata/properties" ma:root="true" ma:fieldsID="9bad579f63ca52915fe2dcd8404c90a9" ns1:_="" ns2:_="" ns3:_="">
    <xsd:import namespace="http://schemas.microsoft.com/sharepoint/v3"/>
    <xsd:import namespace="e5f7396d-5d60-47d4-8b7e-408e1113fe37"/>
    <xsd:import namespace="900742ab-25b5-49f5-9f37-f3b4050e0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7396d-5d60-47d4-8b7e-408e1113f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42ab-25b5-49f5-9f37-f3b4050e0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38bc03c-c11b-48af-b91d-056db5f06d68}" ma:internalName="TaxCatchAll" ma:showField="CatchAllData" ma:web="900742ab-25b5-49f5-9f37-f3b4050e0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M4pX+2JbNE7JUwVdS4KNIKC3+Q==">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f7396d-5d60-47d4-8b7e-408e1113fe37">
      <Terms xmlns="http://schemas.microsoft.com/office/infopath/2007/PartnerControls"/>
    </lcf76f155ced4ddcb4097134ff3c332f>
    <TaxCatchAll xmlns="900742ab-25b5-49f5-9f37-f3b4050e07ab" xsi:nil="true"/>
    <_ip_UnifiedCompliancePolicyProperties xmlns="http://schemas.microsoft.com/sharepoint/v3" xsi:nil="true"/>
    <SharedWithUsers xmlns="900742ab-25b5-49f5-9f37-f3b4050e07ab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60DB5-8BE9-43BE-800C-652E554A9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f7396d-5d60-47d4-8b7e-408e1113fe37"/>
    <ds:schemaRef ds:uri="900742ab-25b5-49f5-9f37-f3b4050e0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5206E53-588F-4F8F-96F4-341BD94285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f7396d-5d60-47d4-8b7e-408e1113fe37"/>
    <ds:schemaRef ds:uri="900742ab-25b5-49f5-9f37-f3b4050e07ab"/>
  </ds:schemaRefs>
</ds:datastoreItem>
</file>

<file path=customXml/itemProps4.xml><?xml version="1.0" encoding="utf-8"?>
<ds:datastoreItem xmlns:ds="http://schemas.openxmlformats.org/officeDocument/2006/customXml" ds:itemID="{F8C9A52E-961B-4174-A559-CD5808E7A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Yamada</dc:creator>
  <cp:lastModifiedBy>elena luisa guzzella</cp:lastModifiedBy>
  <cp:revision>9</cp:revision>
  <dcterms:created xsi:type="dcterms:W3CDTF">2024-02-02T16:03:00Z</dcterms:created>
  <dcterms:modified xsi:type="dcterms:W3CDTF">2024-02-07T09:47:00Z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0x01010008700981CCABBA4798F984AFF354255B</vt:lpwstr>
  </property>
  <property fmtid="{D5CDD505-2E9C-101B-9397-08002B2CF9AE}" pid="3" name="MSIP_Label_a0f89cb5-682d-4be4-b0e0-739c9b4a93d4_Enabled">
    <vt:lpwstr>true</vt:lpwstr>
  </property>
  <property fmtid="{D5CDD505-2E9C-101B-9397-08002B2CF9AE}" pid="4" name="MSIP_Label_a0f89cb5-682d-4be4-b0e0-739c9b4a93d4_SetDate">
    <vt:lpwstr>2021-12-27T10:41:39Z</vt:lpwstr>
  </property>
  <property fmtid="{D5CDD505-2E9C-101B-9397-08002B2CF9AE}" pid="5" name="MSIP_Label_a0f89cb5-682d-4be4-b0e0-739c9b4a93d4_Method">
    <vt:lpwstr>Standard</vt:lpwstr>
  </property>
  <property fmtid="{D5CDD505-2E9C-101B-9397-08002B2CF9AE}" pid="6" name="MSIP_Label_a0f89cb5-682d-4be4-b0e0-739c9b4a93d4_Name">
    <vt:lpwstr>Not Classified</vt:lpwstr>
  </property>
  <property fmtid="{D5CDD505-2E9C-101B-9397-08002B2CF9AE}" pid="7" name="MSIP_Label_a0f89cb5-682d-4be4-b0e0-739c9b4a93d4_SiteId">
    <vt:lpwstr>38305e12-e15d-4ee8-88b9-c4db1c477d76</vt:lpwstr>
  </property>
  <property fmtid="{D5CDD505-2E9C-101B-9397-08002B2CF9AE}" pid="8" name="MSIP_Label_a0f89cb5-682d-4be4-b0e0-739c9b4a93d4_ActionId">
    <vt:lpwstr>2cf53fbe-bdd6-4727-a289-6a1fdc8ac1aa</vt:lpwstr>
  </property>
  <property fmtid="{D5CDD505-2E9C-101B-9397-08002B2CF9AE}" pid="9" name="MSIP_Label_a0f89cb5-682d-4be4-b0e0-739c9b4a93d4_ContentBits">
    <vt:lpwstr>0</vt:lpwstr>
  </property>
  <property fmtid="{D5CDD505-2E9C-101B-9397-08002B2CF9AE}" pid="10" name="MediaServiceImageTags">
    <vt:lpwstr/>
  </property>
</Properties>
</file>