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A3" w:rsidRDefault="00AF70A3" w:rsidP="00EF6D7A">
      <w:pPr>
        <w:pStyle w:val="berschrift1"/>
        <w:spacing w:line="276" w:lineRule="auto"/>
        <w:ind w:right="2125"/>
        <w:rPr>
          <w:rFonts w:ascii="Sparkasse Rg" w:eastAsia="Sparkasse Rg" w:hAnsi="Sparkasse Rg" w:cs="Sparkasse Rg"/>
          <w:sz w:val="24"/>
          <w:szCs w:val="24"/>
        </w:rPr>
      </w:pPr>
    </w:p>
    <w:p w:rsidR="001C428D" w:rsidRDefault="001C428D" w:rsidP="00AF70A3">
      <w:pPr>
        <w:pStyle w:val="berschrift1"/>
        <w:spacing w:line="276" w:lineRule="auto"/>
        <w:ind w:right="1274"/>
        <w:rPr>
          <w:rFonts w:ascii="Sparkasse Rg" w:eastAsia="Sparkasse Rg" w:hAnsi="Sparkasse Rg" w:cs="Sparkasse Rg"/>
          <w:sz w:val="24"/>
          <w:szCs w:val="24"/>
        </w:rPr>
      </w:pPr>
      <w:r w:rsidRPr="00287740">
        <w:rPr>
          <w:rFonts w:ascii="Sparkasse Rg" w:eastAsia="Sparkasse Rg" w:hAnsi="Sparkasse Rg" w:cs="Sparkasse Rg"/>
          <w:sz w:val="24"/>
          <w:szCs w:val="24"/>
        </w:rPr>
        <w:t xml:space="preserve">Pressemeldung </w:t>
      </w:r>
      <w:r w:rsidR="00AF70A3">
        <w:rPr>
          <w:rFonts w:ascii="Sparkasse Rg" w:eastAsia="Sparkasse Rg" w:hAnsi="Sparkasse Rg" w:cs="Sparkasse Rg"/>
          <w:sz w:val="24"/>
          <w:szCs w:val="24"/>
        </w:rPr>
        <w:t>03</w:t>
      </w:r>
      <w:r w:rsidR="00C2456B">
        <w:rPr>
          <w:rFonts w:ascii="Sparkasse Rg" w:eastAsia="Sparkasse Rg" w:hAnsi="Sparkasse Rg" w:cs="Sparkasse Rg"/>
          <w:sz w:val="24"/>
          <w:szCs w:val="24"/>
        </w:rPr>
        <w:t>.12</w:t>
      </w:r>
      <w:r>
        <w:rPr>
          <w:rFonts w:ascii="Sparkasse Rg" w:eastAsia="Sparkasse Rg" w:hAnsi="Sparkasse Rg" w:cs="Sparkasse Rg"/>
          <w:sz w:val="24"/>
          <w:szCs w:val="24"/>
        </w:rPr>
        <w:t>.2019</w:t>
      </w:r>
    </w:p>
    <w:p w:rsidR="00DC1BA7" w:rsidRDefault="00DC1BA7" w:rsidP="00AF70A3">
      <w:pPr>
        <w:spacing w:line="276" w:lineRule="auto"/>
        <w:ind w:right="1274"/>
        <w:rPr>
          <w:b/>
          <w:sz w:val="24"/>
          <w:szCs w:val="24"/>
        </w:rPr>
      </w:pPr>
    </w:p>
    <w:p w:rsidR="003C00AF" w:rsidRDefault="00C2456B" w:rsidP="00AF70A3">
      <w:pPr>
        <w:spacing w:line="276" w:lineRule="auto"/>
        <w:ind w:right="1274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Stadtsparkasse München überreicht Auszeichnung</w:t>
      </w:r>
    </w:p>
    <w:p w:rsidR="00C2456B" w:rsidRDefault="00C2456B" w:rsidP="00AF70A3">
      <w:pPr>
        <w:spacing w:line="276" w:lineRule="auto"/>
        <w:ind w:right="1274"/>
        <w:rPr>
          <w:b/>
          <w:sz w:val="24"/>
          <w:szCs w:val="24"/>
        </w:rPr>
      </w:pPr>
      <w:r>
        <w:rPr>
          <w:b/>
          <w:sz w:val="24"/>
          <w:szCs w:val="24"/>
        </w:rPr>
        <w:t>Tom Schweiger ist „Eliteschüler des Sports 2019“ in München</w:t>
      </w:r>
    </w:p>
    <w:p w:rsidR="00C2456B" w:rsidRDefault="00C2456B" w:rsidP="00AF70A3">
      <w:pPr>
        <w:spacing w:line="320" w:lineRule="atLeast"/>
        <w:ind w:right="1274"/>
        <w:jc w:val="both"/>
        <w:rPr>
          <w:iCs/>
        </w:rPr>
      </w:pPr>
    </w:p>
    <w:p w:rsidR="004D6E15" w:rsidRPr="00914425" w:rsidRDefault="00B4183F" w:rsidP="00AF70A3">
      <w:pPr>
        <w:spacing w:line="320" w:lineRule="atLeast"/>
        <w:ind w:right="1274"/>
        <w:rPr>
          <w:iCs/>
        </w:rPr>
      </w:pPr>
      <w:r w:rsidRPr="00B4183F">
        <w:rPr>
          <w:b/>
          <w:iCs/>
        </w:rPr>
        <w:t>München (</w:t>
      </w:r>
      <w:proofErr w:type="spellStart"/>
      <w:r w:rsidRPr="00B4183F">
        <w:rPr>
          <w:b/>
          <w:iCs/>
        </w:rPr>
        <w:t>sskm</w:t>
      </w:r>
      <w:proofErr w:type="spellEnd"/>
      <w:r w:rsidRPr="00B4183F">
        <w:rPr>
          <w:b/>
          <w:iCs/>
        </w:rPr>
        <w:t>).</w:t>
      </w:r>
      <w:r>
        <w:rPr>
          <w:iCs/>
        </w:rPr>
        <w:t xml:space="preserve"> </w:t>
      </w:r>
      <w:r w:rsidR="00C2456B" w:rsidRPr="00914425">
        <w:rPr>
          <w:iCs/>
        </w:rPr>
        <w:t xml:space="preserve">Es lohnt sich, junge Talente zu fördern. Bei den </w:t>
      </w:r>
      <w:r w:rsidR="00C2456B">
        <w:rPr>
          <w:iCs/>
        </w:rPr>
        <w:t xml:space="preserve">letzten </w:t>
      </w:r>
      <w:r w:rsidR="00C2456B" w:rsidRPr="00914425">
        <w:rPr>
          <w:iCs/>
        </w:rPr>
        <w:t>Olympischen Spie</w:t>
      </w:r>
      <w:r w:rsidR="00F75713">
        <w:rPr>
          <w:iCs/>
        </w:rPr>
        <w:t xml:space="preserve">len 2018 in </w:t>
      </w:r>
      <w:proofErr w:type="spellStart"/>
      <w:r w:rsidR="00F75713">
        <w:rPr>
          <w:iCs/>
        </w:rPr>
        <w:t>Pyeongchang</w:t>
      </w:r>
      <w:proofErr w:type="spellEnd"/>
      <w:r w:rsidR="00F75713">
        <w:rPr>
          <w:iCs/>
        </w:rPr>
        <w:t xml:space="preserve"> waren fast 80</w:t>
      </w:r>
      <w:r w:rsidR="00C2456B" w:rsidRPr="00914425">
        <w:rPr>
          <w:iCs/>
        </w:rPr>
        <w:t xml:space="preserve"> Prozent der Medaillengewinner aktuelle oder ehemalige Eliteschüler/innen. </w:t>
      </w:r>
      <w:r w:rsidR="00C2456B">
        <w:rPr>
          <w:iCs/>
        </w:rPr>
        <w:t>Deshalb unterstützt die Sparkassen-Finanzgruppe die Eliteschulen des Sports mit einer Fördersumme von 7.000 Euro an jedem der 43 Standorte in Deutschland.</w:t>
      </w:r>
      <w:r w:rsidR="004D6E15">
        <w:rPr>
          <w:iCs/>
        </w:rPr>
        <w:t xml:space="preserve"> In München wurde jetzt der Tischtennis-Spieler Tom Schweiger als „Eliteschüler des Sports 2019“ ausgezeichnet. Tom (15) geht in die zehnte Klasse und spielt auf einem internationalen Top-Niveau. Er hat bei den letzten Jugend </w:t>
      </w:r>
      <w:r w:rsidR="004D6E15">
        <w:rPr>
          <w:iCs/>
        </w:rPr>
        <w:t>Europameisterschaften</w:t>
      </w:r>
      <w:r w:rsidR="004D6E15">
        <w:rPr>
          <w:iCs/>
        </w:rPr>
        <w:t xml:space="preserve"> zwei Medaillen erringen können.</w:t>
      </w:r>
    </w:p>
    <w:p w:rsidR="00C2456B" w:rsidRDefault="00C2456B" w:rsidP="00AF70A3">
      <w:pPr>
        <w:spacing w:line="320" w:lineRule="atLeast"/>
        <w:ind w:right="1274"/>
        <w:rPr>
          <w:iCs/>
        </w:rPr>
      </w:pPr>
    </w:p>
    <w:p w:rsidR="00C2456B" w:rsidRDefault="00C2456B" w:rsidP="00AF70A3">
      <w:pPr>
        <w:spacing w:line="320" w:lineRule="atLeast"/>
        <w:ind w:right="1274"/>
        <w:rPr>
          <w:iCs/>
        </w:rPr>
      </w:pPr>
      <w:r>
        <w:rPr>
          <w:iCs/>
        </w:rPr>
        <w:t>„Die Verbesserung des Umfeldes der Athleten, die sich bei Wahrung ihrer Bildungschancen optimal auf ihre sportlichen Höhepunkte vorbereiten und weiterentwickeln können, steht hinter unserer Fö</w:t>
      </w:r>
      <w:r w:rsidR="00AF70A3">
        <w:rPr>
          <w:iCs/>
        </w:rPr>
        <w:t>rderung. Mit Stolz und Freude könn</w:t>
      </w:r>
      <w:r>
        <w:rPr>
          <w:iCs/>
        </w:rPr>
        <w:t>en wir</w:t>
      </w:r>
      <w:r w:rsidR="00AF70A3">
        <w:rPr>
          <w:iCs/>
        </w:rPr>
        <w:t xml:space="preserve"> immer wieder</w:t>
      </w:r>
      <w:r>
        <w:rPr>
          <w:iCs/>
        </w:rPr>
        <w:t xml:space="preserve"> feststellen, dass sich dieses Engagement unmi</w:t>
      </w:r>
      <w:r w:rsidR="00AF70A3">
        <w:rPr>
          <w:iCs/>
        </w:rPr>
        <w:t>ttelbar auswirkt, was wir an den sportlichen Leistungen</w:t>
      </w:r>
      <w:r>
        <w:rPr>
          <w:iCs/>
        </w:rPr>
        <w:t xml:space="preserve"> </w:t>
      </w:r>
      <w:r w:rsidR="00AF70A3">
        <w:rPr>
          <w:iCs/>
        </w:rPr>
        <w:t xml:space="preserve">von Tom Schweiger </w:t>
      </w:r>
      <w:r w:rsidR="004D6E15">
        <w:rPr>
          <w:iCs/>
        </w:rPr>
        <w:t>eindrucksvoll sehen kö</w:t>
      </w:r>
      <w:r w:rsidR="00AF70A3">
        <w:rPr>
          <w:iCs/>
        </w:rPr>
        <w:t>nnen.“ so Ralf Fleischer, Vorstandsvorsitzender der Stadtsparkasse München.</w:t>
      </w:r>
    </w:p>
    <w:p w:rsidR="00C2456B" w:rsidRDefault="00C2456B" w:rsidP="00AF70A3">
      <w:pPr>
        <w:spacing w:line="320" w:lineRule="atLeast"/>
        <w:ind w:right="1274"/>
        <w:rPr>
          <w:iCs/>
        </w:rPr>
      </w:pPr>
    </w:p>
    <w:p w:rsidR="00C2456B" w:rsidRPr="00914425" w:rsidRDefault="00C2456B" w:rsidP="00AF70A3">
      <w:pPr>
        <w:spacing w:line="320" w:lineRule="atLeast"/>
        <w:ind w:right="1274"/>
        <w:rPr>
          <w:iCs/>
        </w:rPr>
      </w:pPr>
      <w:r w:rsidRPr="00914425">
        <w:rPr>
          <w:iCs/>
        </w:rPr>
        <w:t xml:space="preserve">Seit 1997 unterstützt die Sparkassen-Finanzgruppe Eliteschulen des Sports und ebnet </w:t>
      </w:r>
      <w:r>
        <w:rPr>
          <w:iCs/>
        </w:rPr>
        <w:t xml:space="preserve">damit </w:t>
      </w:r>
      <w:r w:rsidRPr="00914425">
        <w:rPr>
          <w:iCs/>
        </w:rPr>
        <w:t>jungen Talenten den Weg zu sportlichen Spitzenleistungen und</w:t>
      </w:r>
      <w:r>
        <w:rPr>
          <w:iCs/>
        </w:rPr>
        <w:t xml:space="preserve"> einem qualifizierten Bildungsab</w:t>
      </w:r>
      <w:r w:rsidRPr="00914425">
        <w:rPr>
          <w:iCs/>
        </w:rPr>
        <w:t>schluss. Die Vereinbarkeit von Sport und Ausbildung b</w:t>
      </w:r>
      <w:r>
        <w:rPr>
          <w:iCs/>
        </w:rPr>
        <w:t>zw.</w:t>
      </w:r>
      <w:r w:rsidRPr="00914425">
        <w:rPr>
          <w:iCs/>
        </w:rPr>
        <w:t xml:space="preserve"> Studium</w:t>
      </w:r>
      <w:r>
        <w:rPr>
          <w:iCs/>
        </w:rPr>
        <w:t xml:space="preserve"> stehen im Fokus der Förderung. </w:t>
      </w:r>
    </w:p>
    <w:p w:rsidR="00C2456B" w:rsidRDefault="00C2456B" w:rsidP="00C2456B">
      <w:pPr>
        <w:spacing w:line="320" w:lineRule="atLeast"/>
        <w:ind w:right="707"/>
        <w:jc w:val="both"/>
        <w:rPr>
          <w:iCs/>
        </w:rPr>
      </w:pPr>
    </w:p>
    <w:p w:rsidR="000D24F3" w:rsidRPr="00287740" w:rsidRDefault="000D24F3" w:rsidP="000D2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140"/>
        <w:rPr>
          <w:b/>
          <w:sz w:val="20"/>
        </w:rPr>
      </w:pPr>
      <w:r w:rsidRPr="00287740">
        <w:rPr>
          <w:b/>
          <w:sz w:val="20"/>
        </w:rPr>
        <w:t>Die Stadtsparkasse München</w:t>
      </w:r>
    </w:p>
    <w:p w:rsidR="000D24F3" w:rsidRPr="00287740" w:rsidRDefault="000D24F3" w:rsidP="000D2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140"/>
        <w:rPr>
          <w:sz w:val="20"/>
        </w:rPr>
      </w:pPr>
      <w:r>
        <w:rPr>
          <w:sz w:val="20"/>
        </w:rPr>
        <w:t>J</w:t>
      </w:r>
      <w:r w:rsidRPr="00287740">
        <w:rPr>
          <w:sz w:val="20"/>
        </w:rPr>
        <w:t>eder zweite Münchner vertraut in Geldfragen auf die Stadtsparkasse München, die seit 1824 besteht. Der Marktführer unter den Münchner Banken im Privatkundenbereich, bezogen auf Hauptbankverbindungen, bietet mit 5</w:t>
      </w:r>
      <w:r>
        <w:rPr>
          <w:sz w:val="20"/>
        </w:rPr>
        <w:t>8</w:t>
      </w:r>
      <w:r w:rsidRPr="00287740">
        <w:rPr>
          <w:sz w:val="20"/>
        </w:rPr>
        <w:t xml:space="preserve"> Standorten das mit Abstand dichteste Filialnetz aller Kreditinstitute im Stadtgebiet. Mit ihren Partnern aus der Sparkassen-Finanzgruppe, dem größten Finanzverbund Deutschlands, stellt sie das gesamte Spektrum von Finanzdienstleistungen, Anlagemöglichkeiten und Finanzierungsformen bereit. Auch die S-Apps gehören zu den meistgenutzten Banking-Apps in Deutschland für Smartphone und Tablet.</w:t>
      </w:r>
    </w:p>
    <w:p w:rsidR="00756D7C" w:rsidRPr="000D24F3" w:rsidRDefault="000D24F3" w:rsidP="000D2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140"/>
        <w:rPr>
          <w:sz w:val="20"/>
        </w:rPr>
      </w:pPr>
      <w:r w:rsidRPr="00287740">
        <w:rPr>
          <w:sz w:val="20"/>
        </w:rPr>
        <w:t>Mit einer durchschnittlichen Bilanzsumme von 1</w:t>
      </w:r>
      <w:r>
        <w:rPr>
          <w:sz w:val="20"/>
        </w:rPr>
        <w:t>8</w:t>
      </w:r>
      <w:r w:rsidRPr="00287740">
        <w:rPr>
          <w:sz w:val="20"/>
        </w:rPr>
        <w:t>,</w:t>
      </w:r>
      <w:r>
        <w:rPr>
          <w:sz w:val="20"/>
        </w:rPr>
        <w:t>2</w:t>
      </w:r>
      <w:r w:rsidRPr="00287740">
        <w:rPr>
          <w:sz w:val="20"/>
        </w:rPr>
        <w:t xml:space="preserve"> Milliarden Euro </w:t>
      </w:r>
      <w:r>
        <w:rPr>
          <w:sz w:val="20"/>
        </w:rPr>
        <w:t xml:space="preserve">(2018) </w:t>
      </w:r>
      <w:r w:rsidRPr="00287740">
        <w:rPr>
          <w:sz w:val="20"/>
        </w:rPr>
        <w:t>ist die Stadtsparkasse München die größte bayerische und fünftgrößte deutsche Sparkasse. Das Kreditinstitut beschäftigt 2.2</w:t>
      </w:r>
      <w:r>
        <w:rPr>
          <w:sz w:val="20"/>
        </w:rPr>
        <w:t>00</w:t>
      </w:r>
      <w:r w:rsidRPr="00287740">
        <w:rPr>
          <w:sz w:val="20"/>
        </w:rPr>
        <w:t xml:space="preserve"> Sparkassen-Mitarbeiter und 2</w:t>
      </w:r>
      <w:r>
        <w:rPr>
          <w:sz w:val="20"/>
        </w:rPr>
        <w:t>30</w:t>
      </w:r>
      <w:r w:rsidRPr="00287740">
        <w:rPr>
          <w:sz w:val="20"/>
        </w:rPr>
        <w:t xml:space="preserve"> Auszubildende (Stand 31.12.201</w:t>
      </w:r>
      <w:r>
        <w:rPr>
          <w:sz w:val="20"/>
        </w:rPr>
        <w:t>8</w:t>
      </w:r>
      <w:r w:rsidRPr="00287740">
        <w:rPr>
          <w:sz w:val="20"/>
        </w:rPr>
        <w:t xml:space="preserve">). Als Sparkasse engagiert sie sich in besonderem Maß im gesellschaftlichen und kulturellen Bereich für den Standort München. betterplace.org und die Stadtsparkasse betreiben außerdem für Münchens Bürger eine Online-Spendenplattform unter </w:t>
      </w:r>
      <w:r w:rsidRPr="003A24E8">
        <w:rPr>
          <w:b/>
          <w:sz w:val="20"/>
        </w:rPr>
        <w:t>www.gut-fuer-muenchen.de</w:t>
      </w:r>
      <w:r w:rsidRPr="00287740">
        <w:rPr>
          <w:sz w:val="20"/>
        </w:rPr>
        <w:t>.</w:t>
      </w:r>
    </w:p>
    <w:sectPr w:rsidR="00756D7C" w:rsidRPr="000D24F3" w:rsidSect="001F47B4">
      <w:headerReference w:type="default" r:id="rId8"/>
      <w:footerReference w:type="default" r:id="rId9"/>
      <w:footerReference w:type="first" r:id="rId10"/>
      <w:pgSz w:w="11906" w:h="16838"/>
      <w:pgMar w:top="1843" w:right="1559" w:bottom="1985" w:left="1418" w:header="720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CD" w:rsidRDefault="007160CD">
      <w:r>
        <w:separator/>
      </w:r>
    </w:p>
  </w:endnote>
  <w:endnote w:type="continuationSeparator" w:id="0">
    <w:p w:rsidR="007160CD" w:rsidRDefault="0071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parkasse Rg">
    <w:altName w:val="Arial"/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7C" w:rsidRDefault="00B03DAC" w:rsidP="002A3EF0">
    <w:pPr>
      <w:pBdr>
        <w:top w:val="nil"/>
        <w:left w:val="nil"/>
        <w:bottom w:val="nil"/>
        <w:right w:val="nil"/>
        <w:between w:val="nil"/>
      </w:pBdr>
      <w:tabs>
        <w:tab w:val="left" w:pos="2183"/>
        <w:tab w:val="left" w:pos="4395"/>
        <w:tab w:val="left" w:pos="5245"/>
        <w:tab w:val="left" w:pos="6521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>Stadtsparkasse München</w:t>
    </w:r>
    <w:r>
      <w:rPr>
        <w:color w:val="000000"/>
        <w:sz w:val="14"/>
        <w:szCs w:val="14"/>
      </w:rPr>
      <w:tab/>
    </w:r>
    <w:r w:rsidR="003213B3">
      <w:rPr>
        <w:color w:val="000000"/>
        <w:sz w:val="14"/>
        <w:szCs w:val="14"/>
      </w:rPr>
      <w:t>Unternehmenskommunikation</w:t>
    </w:r>
    <w:r>
      <w:rPr>
        <w:color w:val="000000"/>
        <w:sz w:val="14"/>
        <w:szCs w:val="14"/>
      </w:rPr>
      <w:tab/>
      <w:t>Telefon:</w:t>
    </w:r>
    <w:r>
      <w:rPr>
        <w:color w:val="000000"/>
        <w:sz w:val="14"/>
        <w:szCs w:val="14"/>
      </w:rPr>
      <w:tab/>
      <w:t>089 2167-47301</w:t>
    </w:r>
    <w:r>
      <w:rPr>
        <w:color w:val="000000"/>
        <w:sz w:val="14"/>
        <w:szCs w:val="14"/>
      </w:rPr>
      <w:tab/>
      <w:t>Dr. Joachim Fröhler</w:t>
    </w:r>
    <w:r>
      <w:rPr>
        <w:color w:val="000000"/>
        <w:sz w:val="14"/>
        <w:szCs w:val="14"/>
      </w:rPr>
      <w:tab/>
      <w:t>blog.sskm.de</w:t>
    </w:r>
  </w:p>
  <w:p w:rsidR="00756D7C" w:rsidRDefault="00926C0D" w:rsidP="002A3EF0">
    <w:pPr>
      <w:pBdr>
        <w:top w:val="nil"/>
        <w:left w:val="nil"/>
        <w:bottom w:val="nil"/>
        <w:right w:val="nil"/>
        <w:between w:val="nil"/>
      </w:pBdr>
      <w:tabs>
        <w:tab w:val="left" w:pos="2183"/>
        <w:tab w:val="left" w:pos="4395"/>
        <w:tab w:val="left" w:pos="5245"/>
        <w:tab w:val="left" w:pos="6521"/>
      </w:tabs>
      <w:rPr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8A50399" wp14:editId="3D87CB8A">
          <wp:simplePos x="0" y="0"/>
          <wp:positionH relativeFrom="margin">
            <wp:posOffset>5358130</wp:posOffset>
          </wp:positionH>
          <wp:positionV relativeFrom="paragraph">
            <wp:posOffset>76200</wp:posOffset>
          </wp:positionV>
          <wp:extent cx="128270" cy="128270"/>
          <wp:effectExtent l="0" t="0" r="5080" b="5080"/>
          <wp:wrapSquare wrapText="bothSides" distT="0" distB="0" distL="114300" distR="114300"/>
          <wp:docPr id="2" name="image4.jpg" descr="FB-fLogo-Blue-printpackag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FB-fLogo-Blue-printpackag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" cy="128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984780" wp14:editId="75FBAF38">
          <wp:simplePos x="0" y="0"/>
          <wp:positionH relativeFrom="margin">
            <wp:posOffset>4932045</wp:posOffset>
          </wp:positionH>
          <wp:positionV relativeFrom="paragraph">
            <wp:posOffset>20320</wp:posOffset>
          </wp:positionV>
          <wp:extent cx="399415" cy="237490"/>
          <wp:effectExtent l="0" t="0" r="635" b="0"/>
          <wp:wrapSquare wrapText="bothSides" distT="0" distB="0" distL="114300" distR="114300"/>
          <wp:docPr id="3" name="image6.jpg" descr="XING_300dpi_ohne_Cla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XING_300dpi_ohne_Clai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415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14"/>
        <w:szCs w:val="14"/>
      </w:rPr>
      <w:drawing>
        <wp:anchor distT="0" distB="0" distL="114300" distR="114300" simplePos="0" relativeHeight="251661312" behindDoc="0" locked="0" layoutInCell="1" allowOverlap="1" wp14:anchorId="537E009D" wp14:editId="23EA57E3">
          <wp:simplePos x="0" y="0"/>
          <wp:positionH relativeFrom="column">
            <wp:posOffset>5572125</wp:posOffset>
          </wp:positionH>
          <wp:positionV relativeFrom="paragraph">
            <wp:posOffset>81915</wp:posOffset>
          </wp:positionV>
          <wp:extent cx="132715" cy="136525"/>
          <wp:effectExtent l="0" t="0" r="635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agram-630x35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5" t="10209" r="28715" b="12304"/>
                  <a:stretch/>
                </pic:blipFill>
                <pic:spPr bwMode="auto">
                  <a:xfrm>
                    <a:off x="0" y="0"/>
                    <a:ext cx="132715" cy="136525"/>
                  </a:xfrm>
                  <a:prstGeom prst="rect">
                    <a:avLst/>
                  </a:prstGeom>
                  <a:ln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DAC">
      <w:rPr>
        <w:color w:val="000000"/>
        <w:sz w:val="14"/>
        <w:szCs w:val="14"/>
      </w:rPr>
      <w:t>Anstalt des öffentlichen Rechts</w:t>
    </w:r>
    <w:r w:rsidR="00B03DAC">
      <w:rPr>
        <w:color w:val="000000"/>
        <w:sz w:val="14"/>
        <w:szCs w:val="14"/>
      </w:rPr>
      <w:tab/>
    </w:r>
    <w:r w:rsidR="003213B3">
      <w:rPr>
        <w:color w:val="000000"/>
        <w:sz w:val="14"/>
        <w:szCs w:val="14"/>
      </w:rPr>
      <w:t>Presse u. externe Kommunikation</w:t>
    </w:r>
    <w:r w:rsidR="002A3EF0">
      <w:rPr>
        <w:color w:val="000000"/>
        <w:sz w:val="14"/>
        <w:szCs w:val="14"/>
      </w:rPr>
      <w:tab/>
    </w:r>
    <w:r w:rsidR="00B03DAC">
      <w:rPr>
        <w:color w:val="000000"/>
        <w:sz w:val="14"/>
        <w:szCs w:val="14"/>
      </w:rPr>
      <w:t>Telefax:</w:t>
    </w:r>
    <w:r w:rsidR="00B03DAC">
      <w:rPr>
        <w:color w:val="000000"/>
        <w:sz w:val="14"/>
        <w:szCs w:val="14"/>
      </w:rPr>
      <w:tab/>
      <w:t>089 2167-947301</w:t>
    </w:r>
    <w:r w:rsidR="00B03DAC">
      <w:rPr>
        <w:color w:val="000000"/>
        <w:sz w:val="14"/>
        <w:szCs w:val="14"/>
      </w:rPr>
      <w:tab/>
      <w:t>Pressesprecher</w:t>
    </w:r>
  </w:p>
  <w:p w:rsidR="00756D7C" w:rsidRDefault="00B03DAC" w:rsidP="002A3EF0">
    <w:pPr>
      <w:pBdr>
        <w:top w:val="nil"/>
        <w:left w:val="nil"/>
        <w:bottom w:val="nil"/>
        <w:right w:val="nil"/>
        <w:between w:val="nil"/>
      </w:pBdr>
      <w:tabs>
        <w:tab w:val="left" w:pos="2183"/>
        <w:tab w:val="left" w:pos="4395"/>
        <w:tab w:val="left" w:pos="5245"/>
        <w:tab w:val="left" w:pos="6521"/>
      </w:tabs>
      <w:rPr>
        <w:noProof/>
        <w:color w:val="000000"/>
        <w:sz w:val="14"/>
        <w:szCs w:val="14"/>
      </w:rPr>
    </w:pPr>
    <w:r>
      <w:rPr>
        <w:color w:val="000000"/>
        <w:sz w:val="14"/>
        <w:szCs w:val="14"/>
      </w:rPr>
      <w:t>Amtsgericht München</w:t>
    </w:r>
    <w:r>
      <w:rPr>
        <w:color w:val="000000"/>
        <w:sz w:val="14"/>
        <w:szCs w:val="14"/>
      </w:rPr>
      <w:tab/>
      <w:t>Sparkassenstraße 2</w:t>
    </w:r>
    <w:r>
      <w:rPr>
        <w:color w:val="000000"/>
        <w:sz w:val="14"/>
        <w:szCs w:val="14"/>
      </w:rPr>
      <w:tab/>
    </w:r>
    <w:hyperlink r:id="rId4">
      <w:r>
        <w:rPr>
          <w:color w:val="000000"/>
          <w:sz w:val="14"/>
          <w:szCs w:val="14"/>
        </w:rPr>
        <w:t>presse@sskm.de</w:t>
      </w:r>
    </w:hyperlink>
    <w:r w:rsidR="00085EFF">
      <w:rPr>
        <w:color w:val="000000"/>
        <w:sz w:val="14"/>
        <w:szCs w:val="14"/>
      </w:rPr>
      <w:tab/>
    </w:r>
    <w:r w:rsidR="00AF70A3">
      <w:rPr>
        <w:color w:val="000000" w:themeColor="text1"/>
        <w:sz w:val="14"/>
        <w:szCs w:val="14"/>
      </w:rPr>
      <w:t>03.12</w:t>
    </w:r>
    <w:r w:rsidR="003213B3" w:rsidRPr="00474DC0">
      <w:rPr>
        <w:color w:val="000000" w:themeColor="text1"/>
        <w:sz w:val="14"/>
        <w:szCs w:val="14"/>
      </w:rPr>
      <w:t>.2019</w:t>
    </w:r>
  </w:p>
  <w:p w:rsidR="00756D7C" w:rsidRDefault="00B03DAC" w:rsidP="002A3EF0">
    <w:pPr>
      <w:pBdr>
        <w:top w:val="nil"/>
        <w:left w:val="nil"/>
        <w:bottom w:val="nil"/>
        <w:right w:val="nil"/>
        <w:between w:val="nil"/>
      </w:pBdr>
      <w:tabs>
        <w:tab w:val="left" w:pos="2183"/>
        <w:tab w:val="left" w:pos="4395"/>
        <w:tab w:val="left" w:pos="5245"/>
        <w:tab w:val="left" w:pos="6521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>HRA 75459</w:t>
    </w:r>
    <w:r>
      <w:rPr>
        <w:color w:val="000000"/>
        <w:sz w:val="14"/>
        <w:szCs w:val="14"/>
      </w:rPr>
      <w:tab/>
      <w:t>80791 München</w:t>
    </w:r>
    <w:r>
      <w:rPr>
        <w:color w:val="000000"/>
        <w:sz w:val="14"/>
        <w:szCs w:val="14"/>
      </w:rPr>
      <w:tab/>
      <w:t>presse.sskm.de</w:t>
    </w:r>
    <w:r>
      <w:rPr>
        <w:color w:val="000000"/>
        <w:sz w:val="14"/>
        <w:szCs w:val="14"/>
      </w:rPr>
      <w:tab/>
      <w:t>Seite</w:t>
    </w:r>
    <w:r w:rsidR="00FC63F9">
      <w:rPr>
        <w:color w:val="000000"/>
        <w:sz w:val="14"/>
        <w:szCs w:val="14"/>
      </w:rPr>
      <w:tab/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 w:rsidR="00B4183F">
      <w:rPr>
        <w:noProof/>
        <w:color w:val="000000"/>
        <w:sz w:val="14"/>
        <w:szCs w:val="14"/>
      </w:rPr>
      <w:t>1</w:t>
    </w:r>
    <w:r>
      <w:rPr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>/</w:t>
    </w: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NUMPAGES</w:instrText>
    </w:r>
    <w:r>
      <w:rPr>
        <w:color w:val="000000"/>
        <w:sz w:val="14"/>
        <w:szCs w:val="14"/>
      </w:rPr>
      <w:fldChar w:fldCharType="separate"/>
    </w:r>
    <w:r w:rsidR="00B4183F">
      <w:rPr>
        <w:noProof/>
        <w:color w:val="000000"/>
        <w:sz w:val="14"/>
        <w:szCs w:val="14"/>
      </w:rPr>
      <w:t>1</w:t>
    </w:r>
    <w:r>
      <w:rPr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7C" w:rsidRDefault="00B03DAC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828"/>
        <w:tab w:val="left" w:pos="6663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Stadtsparkasse München</w:t>
    </w:r>
    <w:r>
      <w:rPr>
        <w:rFonts w:ascii="Arial" w:eastAsia="Arial" w:hAnsi="Arial" w:cs="Arial"/>
        <w:color w:val="000000"/>
        <w:sz w:val="18"/>
        <w:szCs w:val="18"/>
      </w:rPr>
      <w:tab/>
      <w:t>Telefon:</w:t>
    </w:r>
    <w:r>
      <w:rPr>
        <w:rFonts w:ascii="Arial" w:eastAsia="Arial" w:hAnsi="Arial" w:cs="Arial"/>
        <w:color w:val="000000"/>
        <w:sz w:val="18"/>
        <w:szCs w:val="18"/>
      </w:rPr>
      <w:tab/>
      <w:t>(0 89) 21 67 - 61 69</w:t>
    </w:r>
    <w:r>
      <w:rPr>
        <w:rFonts w:ascii="Arial" w:eastAsia="Arial" w:hAnsi="Arial" w:cs="Arial"/>
        <w:color w:val="000000"/>
        <w:sz w:val="18"/>
        <w:szCs w:val="18"/>
      </w:rPr>
      <w:tab/>
      <w:t>Dr. Joachim Fröhler</w:t>
    </w:r>
  </w:p>
  <w:p w:rsidR="00756D7C" w:rsidRDefault="00B03DAC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828"/>
        <w:tab w:val="left" w:pos="6663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UK-Presse</w:t>
    </w:r>
    <w:r>
      <w:rPr>
        <w:rFonts w:ascii="Arial" w:eastAsia="Arial" w:hAnsi="Arial" w:cs="Arial"/>
        <w:color w:val="000000"/>
        <w:sz w:val="18"/>
        <w:szCs w:val="18"/>
      </w:rPr>
      <w:tab/>
      <w:t>Telefax:</w:t>
    </w:r>
    <w:r>
      <w:rPr>
        <w:rFonts w:ascii="Arial" w:eastAsia="Arial" w:hAnsi="Arial" w:cs="Arial"/>
        <w:color w:val="000000"/>
        <w:sz w:val="18"/>
        <w:szCs w:val="18"/>
      </w:rPr>
      <w:tab/>
      <w:t>(0 89) 21 67 - 61 67</w:t>
    </w:r>
    <w:r>
      <w:rPr>
        <w:rFonts w:ascii="Arial" w:eastAsia="Arial" w:hAnsi="Arial" w:cs="Arial"/>
        <w:color w:val="000000"/>
        <w:sz w:val="18"/>
        <w:szCs w:val="18"/>
      </w:rPr>
      <w:tab/>
      <w:t>Pressesprecher</w:t>
    </w:r>
  </w:p>
  <w:p w:rsidR="00756D7C" w:rsidRDefault="00B03DAC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828"/>
        <w:tab w:val="left" w:pos="6663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Sparkassenstraße 2</w:t>
    </w:r>
    <w:r>
      <w:rPr>
        <w:rFonts w:ascii="Arial" w:eastAsia="Arial" w:hAnsi="Arial" w:cs="Arial"/>
        <w:color w:val="000000"/>
        <w:sz w:val="18"/>
        <w:szCs w:val="18"/>
      </w:rPr>
      <w:tab/>
      <w:t>E-Mail:</w:t>
    </w:r>
    <w:r>
      <w:rPr>
        <w:rFonts w:ascii="Arial" w:eastAsia="Arial" w:hAnsi="Arial" w:cs="Arial"/>
        <w:color w:val="000000"/>
        <w:sz w:val="18"/>
        <w:szCs w:val="18"/>
      </w:rPr>
      <w:tab/>
      <w:t xml:space="preserve">presse@sskm.de </w:t>
    </w:r>
    <w:r>
      <w:rPr>
        <w:rFonts w:ascii="Arial" w:eastAsia="Arial" w:hAnsi="Arial" w:cs="Arial"/>
        <w:color w:val="000000"/>
        <w:sz w:val="18"/>
        <w:szCs w:val="18"/>
      </w:rPr>
      <w:tab/>
      <w:t>DATUM</w:t>
    </w:r>
  </w:p>
  <w:p w:rsidR="00756D7C" w:rsidRDefault="00B03DAC">
    <w:pPr>
      <w:pBdr>
        <w:top w:val="nil"/>
        <w:left w:val="nil"/>
        <w:bottom w:val="nil"/>
        <w:right w:val="nil"/>
        <w:between w:val="nil"/>
      </w:pBdr>
      <w:tabs>
        <w:tab w:val="left" w:pos="2977"/>
        <w:tab w:val="left" w:pos="3828"/>
        <w:tab w:val="left" w:pos="6663"/>
        <w:tab w:val="left" w:pos="6804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8"/>
        <w:szCs w:val="18"/>
      </w:rPr>
      <w:t>80331 München</w:t>
    </w:r>
    <w:r>
      <w:rPr>
        <w:rFonts w:ascii="Arial" w:eastAsia="Arial" w:hAnsi="Arial" w:cs="Arial"/>
        <w:color w:val="000000"/>
        <w:sz w:val="18"/>
        <w:szCs w:val="18"/>
      </w:rPr>
      <w:tab/>
    </w:r>
    <w:hyperlink r:id="rId1">
      <w:r>
        <w:rPr>
          <w:rFonts w:ascii="Arial" w:eastAsia="Arial" w:hAnsi="Arial" w:cs="Arial"/>
          <w:color w:val="000000"/>
          <w:sz w:val="18"/>
          <w:szCs w:val="18"/>
        </w:rPr>
        <w:t>www.sskm.de/presse</w:t>
      </w:r>
    </w:hyperlink>
    <w:r>
      <w:rPr>
        <w:rFonts w:ascii="Arial" w:eastAsia="Arial" w:hAnsi="Arial" w:cs="Arial"/>
        <w:color w:val="000000"/>
        <w:sz w:val="18"/>
        <w:szCs w:val="18"/>
      </w:rPr>
      <w:tab/>
      <w:t xml:space="preserve">Seite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2355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CD" w:rsidRDefault="007160CD">
      <w:r>
        <w:separator/>
      </w:r>
    </w:p>
  </w:footnote>
  <w:footnote w:type="continuationSeparator" w:id="0">
    <w:p w:rsidR="007160CD" w:rsidRDefault="0071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7C" w:rsidRDefault="00C2456B">
    <w:pPr>
      <w:pBdr>
        <w:top w:val="nil"/>
        <w:left w:val="nil"/>
        <w:bottom w:val="nil"/>
        <w:right w:val="nil"/>
        <w:between w:val="nil"/>
      </w:pBdr>
      <w:tabs>
        <w:tab w:val="center" w:pos="7230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3685540</wp:posOffset>
          </wp:positionH>
          <wp:positionV relativeFrom="paragraph">
            <wp:posOffset>-207010</wp:posOffset>
          </wp:positionV>
          <wp:extent cx="2415540" cy="799465"/>
          <wp:effectExtent l="0" t="0" r="3810" b="635"/>
          <wp:wrapNone/>
          <wp:docPr id="4" name="Grafik 4" descr="EdS Logo einze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S Logo einzel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DAC">
      <w:rPr>
        <w:noProof/>
      </w:rPr>
      <w:drawing>
        <wp:anchor distT="0" distB="0" distL="114300" distR="114300" simplePos="0" relativeHeight="251658240" behindDoc="0" locked="0" layoutInCell="1" hidden="0" allowOverlap="1" wp14:anchorId="09F19A88" wp14:editId="14C206BC">
          <wp:simplePos x="0" y="0"/>
          <wp:positionH relativeFrom="margin">
            <wp:posOffset>-390524</wp:posOffset>
          </wp:positionH>
          <wp:positionV relativeFrom="paragraph">
            <wp:posOffset>-86359</wp:posOffset>
          </wp:positionV>
          <wp:extent cx="3060700" cy="614680"/>
          <wp:effectExtent l="0" t="0" r="0" b="0"/>
          <wp:wrapNone/>
          <wp:docPr id="1" name="image2.png" descr="VolumeAgentur:1_Kunden:SSKM:SSK_2015:24_Wordvorlage-Pressemitteilung:00_Input:Logo-jpeg:sskm-logo-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olumeAgentur:1_Kunden:SSKM:SSK_2015:24_Wordvorlage-Pressemitteilung:00_Input:Logo-jpeg:sskm-logo-cmy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070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56D7C" w:rsidRDefault="00756D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943AD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F1624A"/>
    <w:multiLevelType w:val="hybridMultilevel"/>
    <w:tmpl w:val="D2FEF27C"/>
    <w:lvl w:ilvl="0" w:tplc="943EB6FE">
      <w:numFmt w:val="bullet"/>
      <w:lvlText w:val="-"/>
      <w:lvlJc w:val="left"/>
      <w:pPr>
        <w:ind w:left="720" w:hanging="360"/>
      </w:pPr>
      <w:rPr>
        <w:rFonts w:ascii="Sparkasse Rg" w:eastAsia="Times New Roman" w:hAnsi="Sparkasse R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4A30"/>
    <w:multiLevelType w:val="hybridMultilevel"/>
    <w:tmpl w:val="4DBEEEA6"/>
    <w:lvl w:ilvl="0" w:tplc="66BA61A4">
      <w:numFmt w:val="bullet"/>
      <w:lvlText w:val="-"/>
      <w:lvlJc w:val="left"/>
      <w:pPr>
        <w:ind w:left="720" w:hanging="360"/>
      </w:pPr>
      <w:rPr>
        <w:rFonts w:ascii="Sparkasse Rg" w:eastAsia="Sparkasse Rg" w:hAnsi="Sparkasse Rg" w:cs="Sparkasse R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7C"/>
    <w:rsid w:val="000027A4"/>
    <w:rsid w:val="00005C6F"/>
    <w:rsid w:val="000065AC"/>
    <w:rsid w:val="0002088C"/>
    <w:rsid w:val="00026B0D"/>
    <w:rsid w:val="00031EC9"/>
    <w:rsid w:val="000544F6"/>
    <w:rsid w:val="000607C6"/>
    <w:rsid w:val="000659B0"/>
    <w:rsid w:val="00067EE2"/>
    <w:rsid w:val="000740E7"/>
    <w:rsid w:val="00082DD5"/>
    <w:rsid w:val="00085EFF"/>
    <w:rsid w:val="00090A86"/>
    <w:rsid w:val="00091B6A"/>
    <w:rsid w:val="000921AC"/>
    <w:rsid w:val="00097DA6"/>
    <w:rsid w:val="000B5FCE"/>
    <w:rsid w:val="000C1DB2"/>
    <w:rsid w:val="000D24F3"/>
    <w:rsid w:val="000D49AE"/>
    <w:rsid w:val="000D5B03"/>
    <w:rsid w:val="000E2998"/>
    <w:rsid w:val="000F5333"/>
    <w:rsid w:val="00105C2B"/>
    <w:rsid w:val="00124FBB"/>
    <w:rsid w:val="001263B9"/>
    <w:rsid w:val="0013061E"/>
    <w:rsid w:val="001443E3"/>
    <w:rsid w:val="0015698D"/>
    <w:rsid w:val="00160309"/>
    <w:rsid w:val="001713D3"/>
    <w:rsid w:val="0018388E"/>
    <w:rsid w:val="0019695C"/>
    <w:rsid w:val="001A022E"/>
    <w:rsid w:val="001A7DE4"/>
    <w:rsid w:val="001B1F62"/>
    <w:rsid w:val="001B3219"/>
    <w:rsid w:val="001B6084"/>
    <w:rsid w:val="001C03FA"/>
    <w:rsid w:val="001C428D"/>
    <w:rsid w:val="001D6E4F"/>
    <w:rsid w:val="001E2992"/>
    <w:rsid w:val="001E57BE"/>
    <w:rsid w:val="001F056C"/>
    <w:rsid w:val="001F47B4"/>
    <w:rsid w:val="001F7936"/>
    <w:rsid w:val="00210C8B"/>
    <w:rsid w:val="00215D99"/>
    <w:rsid w:val="00223D75"/>
    <w:rsid w:val="0024209D"/>
    <w:rsid w:val="00260062"/>
    <w:rsid w:val="0026075A"/>
    <w:rsid w:val="00263515"/>
    <w:rsid w:val="00264914"/>
    <w:rsid w:val="002845CB"/>
    <w:rsid w:val="00285310"/>
    <w:rsid w:val="00290FB9"/>
    <w:rsid w:val="002937E9"/>
    <w:rsid w:val="00293F72"/>
    <w:rsid w:val="00295AAC"/>
    <w:rsid w:val="002A3EF0"/>
    <w:rsid w:val="002A61FE"/>
    <w:rsid w:val="002B1CEA"/>
    <w:rsid w:val="002C3FDF"/>
    <w:rsid w:val="002D3156"/>
    <w:rsid w:val="002E244E"/>
    <w:rsid w:val="002E37E7"/>
    <w:rsid w:val="002E674C"/>
    <w:rsid w:val="002F1083"/>
    <w:rsid w:val="00303F67"/>
    <w:rsid w:val="003129C9"/>
    <w:rsid w:val="00317FED"/>
    <w:rsid w:val="00320670"/>
    <w:rsid w:val="003213B3"/>
    <w:rsid w:val="00330287"/>
    <w:rsid w:val="003350F4"/>
    <w:rsid w:val="00335BF3"/>
    <w:rsid w:val="0034338E"/>
    <w:rsid w:val="00346ACF"/>
    <w:rsid w:val="003530C6"/>
    <w:rsid w:val="003555C8"/>
    <w:rsid w:val="00360138"/>
    <w:rsid w:val="003602C4"/>
    <w:rsid w:val="003717BA"/>
    <w:rsid w:val="00372248"/>
    <w:rsid w:val="003915D2"/>
    <w:rsid w:val="003A1419"/>
    <w:rsid w:val="003B127B"/>
    <w:rsid w:val="003B2CCA"/>
    <w:rsid w:val="003B35DC"/>
    <w:rsid w:val="003B7E34"/>
    <w:rsid w:val="003C00AF"/>
    <w:rsid w:val="003D65FB"/>
    <w:rsid w:val="003E3640"/>
    <w:rsid w:val="003F2E37"/>
    <w:rsid w:val="00400FA1"/>
    <w:rsid w:val="004061A9"/>
    <w:rsid w:val="00412DEB"/>
    <w:rsid w:val="00413E54"/>
    <w:rsid w:val="00422389"/>
    <w:rsid w:val="00443FC1"/>
    <w:rsid w:val="00444E18"/>
    <w:rsid w:val="00455FBB"/>
    <w:rsid w:val="0045645E"/>
    <w:rsid w:val="004610F4"/>
    <w:rsid w:val="00462355"/>
    <w:rsid w:val="00467189"/>
    <w:rsid w:val="00474DC0"/>
    <w:rsid w:val="0049129A"/>
    <w:rsid w:val="00491949"/>
    <w:rsid w:val="00494104"/>
    <w:rsid w:val="004D6CE9"/>
    <w:rsid w:val="004D6E15"/>
    <w:rsid w:val="004E7E9B"/>
    <w:rsid w:val="004F4A15"/>
    <w:rsid w:val="0053210C"/>
    <w:rsid w:val="00544E00"/>
    <w:rsid w:val="0055675D"/>
    <w:rsid w:val="00560295"/>
    <w:rsid w:val="00562A82"/>
    <w:rsid w:val="00567E4E"/>
    <w:rsid w:val="00570562"/>
    <w:rsid w:val="00583AA2"/>
    <w:rsid w:val="00587EEF"/>
    <w:rsid w:val="00594065"/>
    <w:rsid w:val="005A0445"/>
    <w:rsid w:val="005D4A9C"/>
    <w:rsid w:val="005F36BF"/>
    <w:rsid w:val="005F5E78"/>
    <w:rsid w:val="006031A6"/>
    <w:rsid w:val="006061B3"/>
    <w:rsid w:val="0062060E"/>
    <w:rsid w:val="006214E0"/>
    <w:rsid w:val="00621502"/>
    <w:rsid w:val="006422BB"/>
    <w:rsid w:val="00652D0B"/>
    <w:rsid w:val="00660B99"/>
    <w:rsid w:val="00667BFA"/>
    <w:rsid w:val="00673934"/>
    <w:rsid w:val="0069083C"/>
    <w:rsid w:val="006A7EBB"/>
    <w:rsid w:val="006B05A2"/>
    <w:rsid w:val="006C24A0"/>
    <w:rsid w:val="006C6A0A"/>
    <w:rsid w:val="006D3FBA"/>
    <w:rsid w:val="006F411C"/>
    <w:rsid w:val="006F6241"/>
    <w:rsid w:val="006F71E4"/>
    <w:rsid w:val="007001C3"/>
    <w:rsid w:val="00712729"/>
    <w:rsid w:val="007160CD"/>
    <w:rsid w:val="00724121"/>
    <w:rsid w:val="00734124"/>
    <w:rsid w:val="00735E3D"/>
    <w:rsid w:val="00741C01"/>
    <w:rsid w:val="007465B1"/>
    <w:rsid w:val="00756D7C"/>
    <w:rsid w:val="00765872"/>
    <w:rsid w:val="00766EA4"/>
    <w:rsid w:val="00770B4A"/>
    <w:rsid w:val="00785B7F"/>
    <w:rsid w:val="0079034F"/>
    <w:rsid w:val="0079633A"/>
    <w:rsid w:val="007E7684"/>
    <w:rsid w:val="007F1255"/>
    <w:rsid w:val="007F23C1"/>
    <w:rsid w:val="007F416A"/>
    <w:rsid w:val="008113DB"/>
    <w:rsid w:val="008118C5"/>
    <w:rsid w:val="00827344"/>
    <w:rsid w:val="00842D10"/>
    <w:rsid w:val="008639F8"/>
    <w:rsid w:val="00886B6B"/>
    <w:rsid w:val="00893F34"/>
    <w:rsid w:val="008940B9"/>
    <w:rsid w:val="008C2668"/>
    <w:rsid w:val="008C4020"/>
    <w:rsid w:val="008D0915"/>
    <w:rsid w:val="008D0E69"/>
    <w:rsid w:val="008D2459"/>
    <w:rsid w:val="008E1088"/>
    <w:rsid w:val="008E4D15"/>
    <w:rsid w:val="0090015C"/>
    <w:rsid w:val="00926C0D"/>
    <w:rsid w:val="00933CD1"/>
    <w:rsid w:val="009453D5"/>
    <w:rsid w:val="00951C40"/>
    <w:rsid w:val="00953C33"/>
    <w:rsid w:val="0096674D"/>
    <w:rsid w:val="00970C1D"/>
    <w:rsid w:val="00974BE9"/>
    <w:rsid w:val="00975E4F"/>
    <w:rsid w:val="00981615"/>
    <w:rsid w:val="00981BE2"/>
    <w:rsid w:val="00991386"/>
    <w:rsid w:val="00993170"/>
    <w:rsid w:val="009A1727"/>
    <w:rsid w:val="009A4E90"/>
    <w:rsid w:val="009B3DFA"/>
    <w:rsid w:val="009D6D64"/>
    <w:rsid w:val="009D7C40"/>
    <w:rsid w:val="009E0B63"/>
    <w:rsid w:val="009E26E5"/>
    <w:rsid w:val="009F33C8"/>
    <w:rsid w:val="009F58CF"/>
    <w:rsid w:val="00A156CA"/>
    <w:rsid w:val="00A37B21"/>
    <w:rsid w:val="00A4056B"/>
    <w:rsid w:val="00A534E7"/>
    <w:rsid w:val="00A60AA9"/>
    <w:rsid w:val="00A821E5"/>
    <w:rsid w:val="00A90208"/>
    <w:rsid w:val="00A92DE3"/>
    <w:rsid w:val="00AB2336"/>
    <w:rsid w:val="00AB5892"/>
    <w:rsid w:val="00AC6A0C"/>
    <w:rsid w:val="00AE545C"/>
    <w:rsid w:val="00AF259E"/>
    <w:rsid w:val="00AF2CC2"/>
    <w:rsid w:val="00AF4046"/>
    <w:rsid w:val="00AF70A3"/>
    <w:rsid w:val="00B02C42"/>
    <w:rsid w:val="00B03DAC"/>
    <w:rsid w:val="00B05287"/>
    <w:rsid w:val="00B0636C"/>
    <w:rsid w:val="00B12690"/>
    <w:rsid w:val="00B226DA"/>
    <w:rsid w:val="00B23638"/>
    <w:rsid w:val="00B2368E"/>
    <w:rsid w:val="00B40BCF"/>
    <w:rsid w:val="00B4183F"/>
    <w:rsid w:val="00B43DF8"/>
    <w:rsid w:val="00B466D9"/>
    <w:rsid w:val="00B54FBA"/>
    <w:rsid w:val="00B642AB"/>
    <w:rsid w:val="00B75E42"/>
    <w:rsid w:val="00B9628F"/>
    <w:rsid w:val="00BA007E"/>
    <w:rsid w:val="00BB04A2"/>
    <w:rsid w:val="00BB39D6"/>
    <w:rsid w:val="00BC4599"/>
    <w:rsid w:val="00BD2C8C"/>
    <w:rsid w:val="00BE3832"/>
    <w:rsid w:val="00BF2A00"/>
    <w:rsid w:val="00C0256F"/>
    <w:rsid w:val="00C16A42"/>
    <w:rsid w:val="00C22066"/>
    <w:rsid w:val="00C231D1"/>
    <w:rsid w:val="00C2456B"/>
    <w:rsid w:val="00C26BB7"/>
    <w:rsid w:val="00C2732A"/>
    <w:rsid w:val="00C31996"/>
    <w:rsid w:val="00C32CA7"/>
    <w:rsid w:val="00C633A0"/>
    <w:rsid w:val="00C65E16"/>
    <w:rsid w:val="00C80312"/>
    <w:rsid w:val="00CA7987"/>
    <w:rsid w:val="00CC4D70"/>
    <w:rsid w:val="00CE3538"/>
    <w:rsid w:val="00D062DD"/>
    <w:rsid w:val="00D07E84"/>
    <w:rsid w:val="00D1767F"/>
    <w:rsid w:val="00D220AB"/>
    <w:rsid w:val="00D35E7C"/>
    <w:rsid w:val="00D36462"/>
    <w:rsid w:val="00D37F87"/>
    <w:rsid w:val="00D46B95"/>
    <w:rsid w:val="00D66DC4"/>
    <w:rsid w:val="00D727A9"/>
    <w:rsid w:val="00D7621E"/>
    <w:rsid w:val="00DC10CB"/>
    <w:rsid w:val="00DC1BA7"/>
    <w:rsid w:val="00DE7071"/>
    <w:rsid w:val="00DE73A8"/>
    <w:rsid w:val="00DF4011"/>
    <w:rsid w:val="00DF45B8"/>
    <w:rsid w:val="00DF4CBA"/>
    <w:rsid w:val="00E03657"/>
    <w:rsid w:val="00E17B30"/>
    <w:rsid w:val="00E338E1"/>
    <w:rsid w:val="00E3444E"/>
    <w:rsid w:val="00E502A6"/>
    <w:rsid w:val="00E5075B"/>
    <w:rsid w:val="00E50EF0"/>
    <w:rsid w:val="00E74AFA"/>
    <w:rsid w:val="00E77F84"/>
    <w:rsid w:val="00E8599F"/>
    <w:rsid w:val="00E8694C"/>
    <w:rsid w:val="00E96C4D"/>
    <w:rsid w:val="00EA79D3"/>
    <w:rsid w:val="00EC24E2"/>
    <w:rsid w:val="00ED532A"/>
    <w:rsid w:val="00ED5F47"/>
    <w:rsid w:val="00EE1F1A"/>
    <w:rsid w:val="00EE20DD"/>
    <w:rsid w:val="00EE4FEA"/>
    <w:rsid w:val="00EE7252"/>
    <w:rsid w:val="00EF6D7A"/>
    <w:rsid w:val="00F12574"/>
    <w:rsid w:val="00F13ADA"/>
    <w:rsid w:val="00F143B1"/>
    <w:rsid w:val="00F14F2C"/>
    <w:rsid w:val="00F165AC"/>
    <w:rsid w:val="00F1660D"/>
    <w:rsid w:val="00F21330"/>
    <w:rsid w:val="00F262A9"/>
    <w:rsid w:val="00F35E00"/>
    <w:rsid w:val="00F53DC8"/>
    <w:rsid w:val="00F75713"/>
    <w:rsid w:val="00F83737"/>
    <w:rsid w:val="00F93FF4"/>
    <w:rsid w:val="00FA588C"/>
    <w:rsid w:val="00FC3C66"/>
    <w:rsid w:val="00FC63F9"/>
    <w:rsid w:val="00FC71BD"/>
    <w:rsid w:val="00FD4792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47234A"/>
  <w15:docId w15:val="{E44E4242-57F6-4C94-8AF2-F7113F14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arkasse Rg" w:eastAsia="Sparkasse Rg" w:hAnsi="Sparkasse Rg" w:cs="Sparkasse Rg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berschrift3">
    <w:name w:val="heading 3"/>
    <w:basedOn w:val="Standard"/>
    <w:next w:val="Standard"/>
    <w:pPr>
      <w:keepNext/>
      <w:outlineLvl w:val="2"/>
    </w:p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D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D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85E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EFF"/>
  </w:style>
  <w:style w:type="paragraph" w:styleId="Fuzeile">
    <w:name w:val="footer"/>
    <w:basedOn w:val="Standard"/>
    <w:link w:val="FuzeileZchn"/>
    <w:uiPriority w:val="99"/>
    <w:unhideWhenUsed/>
    <w:rsid w:val="00085E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EFF"/>
  </w:style>
  <w:style w:type="character" w:styleId="Hyperlink">
    <w:name w:val="Hyperlink"/>
    <w:basedOn w:val="Absatz-Standardschriftart"/>
    <w:uiPriority w:val="99"/>
    <w:unhideWhenUsed/>
    <w:rsid w:val="00E5075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5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24FBB"/>
    <w:pPr>
      <w:spacing w:after="240" w:line="360" w:lineRule="auto"/>
      <w:ind w:right="2974"/>
    </w:pPr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24FBB"/>
    <w:rPr>
      <w:rFonts w:ascii="Arial" w:eastAsia="Times New Roman" w:hAnsi="Arial" w:cs="Times New Roman"/>
      <w:kern w:val="28"/>
      <w:sz w:val="24"/>
      <w:szCs w:val="20"/>
    </w:rPr>
  </w:style>
  <w:style w:type="paragraph" w:styleId="Aufzhlungszeichen">
    <w:name w:val="List Bullet"/>
    <w:basedOn w:val="Standard"/>
    <w:uiPriority w:val="99"/>
    <w:unhideWhenUsed/>
    <w:rsid w:val="000C1DB2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C6A0A"/>
    <w:rPr>
      <w:rFonts w:ascii="Arial" w:eastAsia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hyperlink" Target="mailto:presse@sskm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e.sskm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9AFD-4E01-4116-B6DA-0AD1A635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CBA2ED2.dotm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"STADTSPARKASSE MÜNCHEN"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Fröhler Joachim</dc:creator>
  <cp:lastModifiedBy>Sippel Sebastian</cp:lastModifiedBy>
  <cp:revision>7</cp:revision>
  <cp:lastPrinted>2019-11-21T09:22:00Z</cp:lastPrinted>
  <dcterms:created xsi:type="dcterms:W3CDTF">2019-11-26T08:32:00Z</dcterms:created>
  <dcterms:modified xsi:type="dcterms:W3CDTF">2019-12-03T12:05:00Z</dcterms:modified>
</cp:coreProperties>
</file>