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3E8D070A" w:rsidR="00086D2D" w:rsidRPr="00675C5F" w:rsidRDefault="00D34905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04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03</w:t>
      </w:r>
    </w:p>
    <w:p w14:paraId="10152AAA" w14:textId="33F04100" w:rsidR="00963A10" w:rsidRPr="00885CFA" w:rsidRDefault="00D34905" w:rsidP="00963A10">
      <w:pPr>
        <w:pStyle w:val="Rubrik1"/>
        <w:spacing w:before="320" w:after="240"/>
        <w:rPr>
          <w:color w:val="000000" w:themeColor="text1"/>
          <w:sz w:val="32"/>
          <w:lang w:val="sv-SE"/>
        </w:rPr>
      </w:pPr>
      <w:proofErr w:type="spellStart"/>
      <w:r w:rsidRPr="00885CFA">
        <w:rPr>
          <w:color w:val="000000" w:themeColor="text1"/>
          <w:sz w:val="32"/>
          <w:lang w:val="sv-SE"/>
        </w:rPr>
        <w:t>engcon</w:t>
      </w:r>
      <w:proofErr w:type="spellEnd"/>
      <w:r w:rsidRPr="00885CFA">
        <w:rPr>
          <w:color w:val="000000" w:themeColor="text1"/>
          <w:sz w:val="32"/>
          <w:lang w:val="sv-SE"/>
        </w:rPr>
        <w:t xml:space="preserve"> introducerar förenklad installation av </w:t>
      </w:r>
      <w:proofErr w:type="spellStart"/>
      <w:r w:rsidRPr="00885CFA">
        <w:rPr>
          <w:color w:val="000000" w:themeColor="text1"/>
          <w:sz w:val="32"/>
          <w:lang w:val="sv-SE"/>
        </w:rPr>
        <w:t>tiltrotator</w:t>
      </w:r>
      <w:proofErr w:type="spellEnd"/>
      <w:r w:rsidRPr="00885CFA">
        <w:rPr>
          <w:color w:val="000000" w:themeColor="text1"/>
          <w:sz w:val="32"/>
          <w:lang w:val="sv-SE"/>
        </w:rPr>
        <w:t xml:space="preserve"> med MIC4.0 Integration</w:t>
      </w:r>
    </w:p>
    <w:p w14:paraId="0253A4BF" w14:textId="42B00A47" w:rsidR="00963A10" w:rsidRPr="00885CFA" w:rsidRDefault="00963A10" w:rsidP="00963A10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sv-SE" w:eastAsia="en-GB" w:bidi="en-GB"/>
        </w:rPr>
      </w:pPr>
      <w:proofErr w:type="spellStart"/>
      <w:r w:rsidRPr="00885CFA">
        <w:rPr>
          <w:b/>
          <w:bCs/>
          <w:color w:val="000000" w:themeColor="text1"/>
          <w:sz w:val="24"/>
          <w:lang w:val="sv-SE" w:eastAsia="en-GB" w:bidi="en-GB"/>
        </w:rPr>
        <w:t>engcon</w:t>
      </w:r>
      <w:proofErr w:type="spellEnd"/>
      <w:r w:rsidRPr="00885CFA">
        <w:rPr>
          <w:b/>
          <w:bCs/>
          <w:color w:val="000000" w:themeColor="text1"/>
          <w:sz w:val="24"/>
          <w:lang w:val="sv-SE" w:eastAsia="en-GB" w:bidi="en-GB"/>
        </w:rPr>
        <w:t xml:space="preserve">, världens ledande tillverkare av </w:t>
      </w:r>
      <w:proofErr w:type="spellStart"/>
      <w:r w:rsidRPr="00885CFA">
        <w:rPr>
          <w:b/>
          <w:bCs/>
          <w:color w:val="000000" w:themeColor="text1"/>
          <w:sz w:val="24"/>
          <w:lang w:val="sv-SE" w:eastAsia="en-GB" w:bidi="en-GB"/>
        </w:rPr>
        <w:t>tiltrotatorer</w:t>
      </w:r>
      <w:proofErr w:type="spellEnd"/>
      <w:r w:rsidRPr="00885CFA">
        <w:rPr>
          <w:b/>
          <w:bCs/>
          <w:color w:val="000000" w:themeColor="text1"/>
          <w:sz w:val="24"/>
          <w:lang w:val="sv-SE" w:eastAsia="en-GB" w:bidi="en-GB"/>
        </w:rPr>
        <w:t xml:space="preserve">, tar ett steg närmare att förenkla installationen av </w:t>
      </w:r>
      <w:proofErr w:type="spellStart"/>
      <w:r w:rsidRPr="00885CFA">
        <w:rPr>
          <w:b/>
          <w:bCs/>
          <w:color w:val="000000" w:themeColor="text1"/>
          <w:sz w:val="24"/>
          <w:lang w:val="sv-SE" w:eastAsia="en-GB" w:bidi="en-GB"/>
        </w:rPr>
        <w:t>tiltrotatorer</w:t>
      </w:r>
      <w:proofErr w:type="spellEnd"/>
      <w:r w:rsidRPr="00885CFA">
        <w:rPr>
          <w:b/>
          <w:bCs/>
          <w:color w:val="000000" w:themeColor="text1"/>
          <w:sz w:val="24"/>
          <w:lang w:val="sv-SE" w:eastAsia="en-GB" w:bidi="en-GB"/>
        </w:rPr>
        <w:t xml:space="preserve"> genom att börja anpassa sitt DC3-styrsystem till Wacker </w:t>
      </w:r>
      <w:proofErr w:type="spellStart"/>
      <w:r w:rsidRPr="00885CFA">
        <w:rPr>
          <w:b/>
          <w:bCs/>
          <w:color w:val="000000" w:themeColor="text1"/>
          <w:sz w:val="24"/>
          <w:lang w:val="sv-SE" w:eastAsia="en-GB" w:bidi="en-GB"/>
        </w:rPr>
        <w:t>Neusons</w:t>
      </w:r>
      <w:proofErr w:type="spellEnd"/>
      <w:r w:rsidR="008E5EBD">
        <w:rPr>
          <w:b/>
          <w:bCs/>
          <w:color w:val="000000" w:themeColor="text1"/>
          <w:sz w:val="24"/>
          <w:lang w:val="sv-SE" w:eastAsia="en-GB" w:bidi="en-GB"/>
        </w:rPr>
        <w:t>, Volvo</w:t>
      </w:r>
      <w:r w:rsidR="0027514D">
        <w:rPr>
          <w:b/>
          <w:bCs/>
          <w:color w:val="000000" w:themeColor="text1"/>
          <w:sz w:val="24"/>
          <w:lang w:val="sv-SE" w:eastAsia="en-GB" w:bidi="en-GB"/>
        </w:rPr>
        <w:t>s</w:t>
      </w:r>
      <w:r w:rsidR="008E5EBD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r w:rsidRPr="00885CFA">
        <w:rPr>
          <w:b/>
          <w:bCs/>
          <w:color w:val="000000" w:themeColor="text1"/>
          <w:sz w:val="24"/>
          <w:lang w:val="sv-SE" w:eastAsia="en-GB" w:bidi="en-GB"/>
        </w:rPr>
        <w:t xml:space="preserve">och </w:t>
      </w:r>
      <w:proofErr w:type="spellStart"/>
      <w:r w:rsidRPr="00885CFA">
        <w:rPr>
          <w:b/>
          <w:bCs/>
          <w:color w:val="000000" w:themeColor="text1"/>
          <w:sz w:val="24"/>
          <w:lang w:val="sv-SE" w:eastAsia="en-GB" w:bidi="en-GB"/>
        </w:rPr>
        <w:t>Liebherrs</w:t>
      </w:r>
      <w:proofErr w:type="spellEnd"/>
      <w:r w:rsidRPr="00885CFA">
        <w:rPr>
          <w:b/>
          <w:bCs/>
          <w:color w:val="000000" w:themeColor="text1"/>
          <w:sz w:val="24"/>
          <w:lang w:val="sv-SE" w:eastAsia="en-GB" w:bidi="en-GB"/>
        </w:rPr>
        <w:t xml:space="preserve"> MIC4.0-integration.</w:t>
      </w:r>
    </w:p>
    <w:p w14:paraId="46A24513" w14:textId="77777777" w:rsidR="00963A10" w:rsidRPr="00885CFA" w:rsidRDefault="00963A10" w:rsidP="00963A10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5DE3E19E" w14:textId="6D007C02" w:rsidR="00963A10" w:rsidRPr="00885CFA" w:rsidRDefault="00963A10" w:rsidP="00963A10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885CFA">
        <w:rPr>
          <w:color w:val="000000" w:themeColor="text1"/>
          <w:sz w:val="24"/>
          <w:lang w:val="sv-SE" w:eastAsia="en-GB" w:bidi="en-GB"/>
        </w:rPr>
        <w:t xml:space="preserve">Målet med anpassningen är att komplettera </w:t>
      </w:r>
      <w:proofErr w:type="spellStart"/>
      <w:r w:rsidRPr="00885CFA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885CFA">
        <w:rPr>
          <w:color w:val="000000" w:themeColor="text1"/>
          <w:sz w:val="24"/>
          <w:lang w:val="sv-SE" w:eastAsia="en-GB" w:bidi="en-GB"/>
        </w:rPr>
        <w:t xml:space="preserve"> nuvarande produktportfölj och skapa en enkel lösning för </w:t>
      </w:r>
      <w:proofErr w:type="spellStart"/>
      <w:r w:rsidRPr="00885CFA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885CFA">
        <w:rPr>
          <w:color w:val="000000" w:themeColor="text1"/>
          <w:sz w:val="24"/>
          <w:lang w:val="sv-SE" w:eastAsia="en-GB" w:bidi="en-GB"/>
        </w:rPr>
        <w:t xml:space="preserve"> slutkunder och återförsäljare. </w:t>
      </w:r>
      <w:proofErr w:type="spellStart"/>
      <w:r w:rsidRPr="00885CFA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885CFA">
        <w:rPr>
          <w:color w:val="000000" w:themeColor="text1"/>
          <w:sz w:val="24"/>
          <w:lang w:val="sv-SE" w:eastAsia="en-GB" w:bidi="en-GB"/>
        </w:rPr>
        <w:t xml:space="preserve"> MIC4.0-integration kommer inte att ersätta andra mer avancerade integrationer i </w:t>
      </w:r>
      <w:proofErr w:type="spellStart"/>
      <w:r w:rsidRPr="00885CFA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885CFA">
        <w:rPr>
          <w:color w:val="000000" w:themeColor="text1"/>
          <w:sz w:val="24"/>
          <w:lang w:val="sv-SE" w:eastAsia="en-GB" w:bidi="en-GB"/>
        </w:rPr>
        <w:t xml:space="preserve"> portfölj.</w:t>
      </w:r>
    </w:p>
    <w:p w14:paraId="0EAF3577" w14:textId="77777777" w:rsidR="00963A10" w:rsidRPr="00885CFA" w:rsidRDefault="00963A10" w:rsidP="00963A10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0A534704" w14:textId="77CEF250" w:rsidR="00963A10" w:rsidRPr="00885CFA" w:rsidRDefault="00963A10" w:rsidP="00963A10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885CFA">
        <w:rPr>
          <w:color w:val="000000" w:themeColor="text1"/>
          <w:sz w:val="24"/>
          <w:lang w:val="sv-SE" w:eastAsia="en-GB" w:bidi="en-GB"/>
        </w:rPr>
        <w:t xml:space="preserve">– Det här blir en smart instegslösning och en bra möjlighet för våra slutkunder att uppgradera sin utrustning och upptäcka fördelarna med att använda en </w:t>
      </w:r>
      <w:proofErr w:type="spellStart"/>
      <w:r w:rsidRPr="00885CFA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885CFA">
        <w:rPr>
          <w:color w:val="000000" w:themeColor="text1"/>
          <w:sz w:val="24"/>
          <w:lang w:val="sv-SE" w:eastAsia="en-GB" w:bidi="en-GB"/>
        </w:rPr>
        <w:t xml:space="preserve">. Lösningen blir enklare, har mindre hårdvara och installationstiden blir kortare för att </w:t>
      </w:r>
      <w:proofErr w:type="spellStart"/>
      <w:r w:rsidRPr="00885CFA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885CFA">
        <w:rPr>
          <w:color w:val="000000" w:themeColor="text1"/>
          <w:sz w:val="24"/>
          <w:lang w:val="sv-SE" w:eastAsia="en-GB" w:bidi="en-GB"/>
        </w:rPr>
        <w:t xml:space="preserve"> system ska kunna anslutas till MIC4.0-plattformen, säger </w:t>
      </w:r>
      <w:proofErr w:type="spellStart"/>
      <w:r w:rsidRPr="00885CFA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885CFA">
        <w:rPr>
          <w:color w:val="000000" w:themeColor="text1"/>
          <w:sz w:val="24"/>
          <w:lang w:val="sv-SE" w:eastAsia="en-GB" w:bidi="en-GB"/>
        </w:rPr>
        <w:t xml:space="preserve"> VD Krister Blomgren.</w:t>
      </w:r>
    </w:p>
    <w:p w14:paraId="69171263" w14:textId="77777777" w:rsidR="00963A10" w:rsidRPr="00885CFA" w:rsidRDefault="00963A10" w:rsidP="00963A10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2CF24844" w14:textId="37D81C0D" w:rsidR="00DC0A40" w:rsidRPr="00885CFA" w:rsidRDefault="00963A10" w:rsidP="00963A10">
      <w:pPr>
        <w:pStyle w:val="Brdtextmedindrag"/>
        <w:spacing w:line="240" w:lineRule="auto"/>
        <w:ind w:firstLine="0"/>
        <w:rPr>
          <w:color w:val="000000" w:themeColor="text1"/>
          <w:sz w:val="20"/>
          <w:szCs w:val="20"/>
          <w:lang w:val="sv-SE" w:eastAsia="en-GB" w:bidi="en-GB"/>
        </w:rPr>
      </w:pPr>
      <w:r w:rsidRPr="00885CFA">
        <w:rPr>
          <w:color w:val="000000" w:themeColor="text1"/>
          <w:sz w:val="24"/>
          <w:lang w:val="sv-SE" w:eastAsia="en-GB" w:bidi="en-GB"/>
        </w:rPr>
        <w:t>Den kompatibla lösningen kommer att finnas tillgänglig på marknaden under Q4 2025.</w:t>
      </w:r>
    </w:p>
    <w:p w14:paraId="3BC51D3C" w14:textId="77777777" w:rsidR="0025603E" w:rsidRDefault="0025603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1206E8D" w14:textId="77777777" w:rsidR="00FD461B" w:rsidRDefault="00FD461B" w:rsidP="00446340">
      <w:pPr>
        <w:spacing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</w:p>
    <w:p w14:paraId="29075B56" w14:textId="77777777" w:rsidR="00A456D5" w:rsidRDefault="00A456D5" w:rsidP="00446340">
      <w:pPr>
        <w:spacing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</w:p>
    <w:p w14:paraId="4ABE693B" w14:textId="77777777" w:rsidR="00A456D5" w:rsidRDefault="00A456D5" w:rsidP="00446340">
      <w:pPr>
        <w:spacing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</w:p>
    <w:p w14:paraId="055DAF0B" w14:textId="14AECDF8" w:rsidR="00446340" w:rsidRPr="007813B4" w:rsidRDefault="00446340" w:rsidP="00446340">
      <w:pPr>
        <w:spacing w:line="240" w:lineRule="auto"/>
        <w:rPr>
          <w:rFonts w:ascii="Arial" w:eastAsia="Cambria" w:hAnsi="Arial" w:cs="Arial"/>
          <w:color w:val="000000" w:themeColor="text1"/>
          <w:lang w:val="sv-SE" w:eastAsia="en-GB" w:bidi="en-GB"/>
        </w:rPr>
      </w:pPr>
      <w:r w:rsidRPr="007813B4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För mer information, vänligen kontakta:</w:t>
      </w:r>
      <w:r w:rsidRPr="007813B4">
        <w:rPr>
          <w:rFonts w:ascii="Arial" w:eastAsia="Cambria" w:hAnsi="Arial" w:cs="Arial"/>
          <w:color w:val="000000" w:themeColor="text1"/>
          <w:lang w:val="sv-SE" w:eastAsia="en-GB" w:bidi="en-GB"/>
        </w:rPr>
        <w:t> </w:t>
      </w:r>
    </w:p>
    <w:p w14:paraId="550594FE" w14:textId="77777777" w:rsidR="00A456D5" w:rsidRPr="00A456D5" w:rsidRDefault="00A456D5" w:rsidP="00A456D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proofErr w:type="spellStart"/>
      <w:r w:rsidRPr="00A456D5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Krister</w:t>
      </w:r>
      <w:proofErr w:type="spellEnd"/>
      <w:r w:rsidRPr="00A456D5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 xml:space="preserve"> </w:t>
      </w:r>
      <w:proofErr w:type="spellStart"/>
      <w:r w:rsidRPr="00A456D5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Blomgren</w:t>
      </w:r>
      <w:proofErr w:type="spellEnd"/>
      <w:r w:rsidRPr="00A456D5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 xml:space="preserve">, </w:t>
      </w:r>
      <w:proofErr w:type="spellStart"/>
      <w:r w:rsidRPr="00A456D5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CEO</w:t>
      </w:r>
      <w:proofErr w:type="spellEnd"/>
    </w:p>
    <w:p w14:paraId="5231A7D1" w14:textId="77777777" w:rsidR="00A456D5" w:rsidRPr="00A456D5" w:rsidRDefault="00A456D5" w:rsidP="00A456D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456D5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krister.blomgren@engcon.com</w:t>
      </w:r>
    </w:p>
    <w:p w14:paraId="55FFEB12" w14:textId="77777777" w:rsidR="00A456D5" w:rsidRDefault="00A456D5" w:rsidP="00A456D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456D5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+46 70 529 92 65</w:t>
      </w:r>
    </w:p>
    <w:p w14:paraId="4A07B1AB" w14:textId="77777777" w:rsidR="00A456D5" w:rsidRPr="00A456D5" w:rsidRDefault="00A456D5" w:rsidP="00A456D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</w:p>
    <w:p w14:paraId="55E9EBD4" w14:textId="77777777" w:rsidR="00A456D5" w:rsidRPr="00A456D5" w:rsidRDefault="00A456D5" w:rsidP="00A456D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456D5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Sam Ryan, Global OEM Manager</w:t>
      </w:r>
    </w:p>
    <w:p w14:paraId="0A08F923" w14:textId="77777777" w:rsidR="00A456D5" w:rsidRPr="00A456D5" w:rsidRDefault="00A456D5" w:rsidP="00A456D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456D5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sam.ryan@engcon.com</w:t>
      </w:r>
    </w:p>
    <w:p w14:paraId="2F002057" w14:textId="154A7462" w:rsidR="00FD461B" w:rsidRDefault="00A456D5" w:rsidP="00A456D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456D5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+44 7702 167809</w:t>
      </w:r>
    </w:p>
    <w:p w14:paraId="0B851548" w14:textId="77777777" w:rsidR="00A456D5" w:rsidRPr="007813B4" w:rsidRDefault="00A456D5" w:rsidP="00A456D5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304001DD" w14:textId="1510408D" w:rsidR="00D60C79" w:rsidRPr="007813B4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proofErr w:type="spellStart"/>
      <w:r w:rsidRPr="007813B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är den ledande globala leverantören av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tiltrotatorer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</w:t>
      </w:r>
      <w:r w:rsidR="00B203CB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cirka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400 medarbetare framgång för sina kunder.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grundades 1990, med huvudkontor i Strömsund, Sverige och möter marknaden via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5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lokala säljbolag och ett etablerat nätverk av återförsäljare runt om i världen. Nettoomsättningen uppgick till cirka 1,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6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miljarder SEK under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4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B-aktie är noterad på Nasdaq Stockholm. </w:t>
      </w:r>
    </w:p>
    <w:p w14:paraId="22945880" w14:textId="77777777" w:rsidR="00D60C79" w:rsidRPr="007813B4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</w:p>
    <w:p w14:paraId="3013D87A" w14:textId="77777777" w:rsidR="00D60C79" w:rsidRPr="00B231A5" w:rsidRDefault="00D60C79" w:rsidP="00D60C79">
      <w:pPr>
        <w:pStyle w:val="Brdtextmedindrag"/>
        <w:ind w:firstLine="0"/>
      </w:pPr>
      <w:r w:rsidRPr="007813B4">
        <w:rPr>
          <w:rFonts w:eastAsia="Times New Roman" w:cs="Arial"/>
          <w:color w:val="000000" w:themeColor="text1"/>
          <w:sz w:val="24"/>
          <w:lang w:val="sv-SE" w:eastAsia="sv-SE" w:bidi="ar-SA"/>
        </w:rPr>
        <w:t xml:space="preserve">För mer information, besök </w:t>
      </w:r>
      <w:hyperlink r:id="rId10" w:history="1">
        <w:r w:rsidRPr="007D1D74">
          <w:rPr>
            <w:rStyle w:val="Hyperlnk"/>
            <w:rFonts w:eastAsia="Times New Roman" w:cs="Arial"/>
            <w:b/>
            <w:bCs/>
            <w:color w:val="000000" w:themeColor="text1"/>
            <w:sz w:val="24"/>
            <w:lang w:val="sv-SE" w:eastAsia="sv-SE" w:bidi="ar-SA"/>
          </w:rPr>
          <w:t>www.engcongroup.com</w:t>
        </w:r>
      </w:hyperlink>
    </w:p>
    <w:p w14:paraId="1B3C2114" w14:textId="3A036B81" w:rsidR="00DC0A40" w:rsidRPr="00D60C79" w:rsidRDefault="00DC0A40" w:rsidP="00D60C79">
      <w:pPr>
        <w:spacing w:after="0" w:line="240" w:lineRule="auto"/>
        <w:rPr>
          <w:color w:val="FF0000"/>
          <w:sz w:val="20"/>
          <w:szCs w:val="20"/>
          <w:lang w:eastAsia="en-GB" w:bidi="en-GB"/>
        </w:rPr>
      </w:pPr>
    </w:p>
    <w:sectPr w:rsidR="00DC0A40" w:rsidRPr="00D60C79" w:rsidSect="001328AD">
      <w:headerReference w:type="default" r:id="rId11"/>
      <w:footerReference w:type="default" r:id="rId12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2E16" w14:textId="77777777" w:rsidR="00692EB6" w:rsidRDefault="00692EB6">
      <w:pPr>
        <w:spacing w:line="240" w:lineRule="auto"/>
      </w:pPr>
      <w:r>
        <w:separator/>
      </w:r>
    </w:p>
  </w:endnote>
  <w:endnote w:type="continuationSeparator" w:id="0">
    <w:p w14:paraId="3752B6AC" w14:textId="77777777" w:rsidR="00692EB6" w:rsidRDefault="00692EB6">
      <w:pPr>
        <w:spacing w:line="240" w:lineRule="auto"/>
      </w:pPr>
      <w:r>
        <w:continuationSeparator/>
      </w:r>
    </w:p>
  </w:endnote>
  <w:endnote w:type="continuationNotice" w:id="1">
    <w:p w14:paraId="7E0809A2" w14:textId="77777777" w:rsidR="00692EB6" w:rsidRDefault="00692E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44EB" w14:textId="77777777" w:rsidR="00692EB6" w:rsidRDefault="00692EB6">
      <w:pPr>
        <w:spacing w:line="240" w:lineRule="auto"/>
      </w:pPr>
      <w:r>
        <w:separator/>
      </w:r>
    </w:p>
  </w:footnote>
  <w:footnote w:type="continuationSeparator" w:id="0">
    <w:p w14:paraId="2CD98ACA" w14:textId="77777777" w:rsidR="00692EB6" w:rsidRDefault="00692EB6">
      <w:pPr>
        <w:spacing w:line="240" w:lineRule="auto"/>
      </w:pPr>
      <w:r>
        <w:continuationSeparator/>
      </w:r>
    </w:p>
  </w:footnote>
  <w:footnote w:type="continuationNotice" w:id="1">
    <w:p w14:paraId="23D8C99F" w14:textId="77777777" w:rsidR="00692EB6" w:rsidRDefault="00692E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EF1"/>
    <w:multiLevelType w:val="hybridMultilevel"/>
    <w:tmpl w:val="F6E2EAD8"/>
    <w:lvl w:ilvl="0" w:tplc="5882C9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A1A00"/>
    <w:multiLevelType w:val="hybridMultilevel"/>
    <w:tmpl w:val="47026B2C"/>
    <w:lvl w:ilvl="0" w:tplc="778EFF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5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2"/>
  </w:num>
  <w:num w:numId="16" w16cid:durableId="2104569703">
    <w:abstractNumId w:val="17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74519520">
    <w:abstractNumId w:val="13"/>
  </w:num>
  <w:num w:numId="35" w16cid:durableId="80789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114A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431A"/>
    <w:rsid w:val="00155391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22A62"/>
    <w:rsid w:val="002406E9"/>
    <w:rsid w:val="00242D3A"/>
    <w:rsid w:val="00250539"/>
    <w:rsid w:val="0025603E"/>
    <w:rsid w:val="00262E19"/>
    <w:rsid w:val="002658A3"/>
    <w:rsid w:val="00270024"/>
    <w:rsid w:val="002706DE"/>
    <w:rsid w:val="00274484"/>
    <w:rsid w:val="0027514D"/>
    <w:rsid w:val="00276F40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340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C70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66020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426B"/>
    <w:rsid w:val="005E0268"/>
    <w:rsid w:val="005F04C5"/>
    <w:rsid w:val="005F5651"/>
    <w:rsid w:val="005F6408"/>
    <w:rsid w:val="006022FE"/>
    <w:rsid w:val="00605727"/>
    <w:rsid w:val="0061249A"/>
    <w:rsid w:val="006151CB"/>
    <w:rsid w:val="006223A8"/>
    <w:rsid w:val="00622FE3"/>
    <w:rsid w:val="00632650"/>
    <w:rsid w:val="00674BD5"/>
    <w:rsid w:val="006758D0"/>
    <w:rsid w:val="00675C5F"/>
    <w:rsid w:val="00680566"/>
    <w:rsid w:val="00681034"/>
    <w:rsid w:val="00692EB6"/>
    <w:rsid w:val="00694AAC"/>
    <w:rsid w:val="00694B2F"/>
    <w:rsid w:val="006970C7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3C15"/>
    <w:rsid w:val="007A6F9A"/>
    <w:rsid w:val="007A7825"/>
    <w:rsid w:val="007B319C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85CFA"/>
    <w:rsid w:val="00890731"/>
    <w:rsid w:val="008916F2"/>
    <w:rsid w:val="00897D24"/>
    <w:rsid w:val="008A0593"/>
    <w:rsid w:val="008A2350"/>
    <w:rsid w:val="008A3A53"/>
    <w:rsid w:val="008A71EB"/>
    <w:rsid w:val="008B5E5A"/>
    <w:rsid w:val="008D7687"/>
    <w:rsid w:val="008E0325"/>
    <w:rsid w:val="008E35C2"/>
    <w:rsid w:val="008E5EBD"/>
    <w:rsid w:val="008F1874"/>
    <w:rsid w:val="008F2172"/>
    <w:rsid w:val="00905681"/>
    <w:rsid w:val="00913822"/>
    <w:rsid w:val="00920ED5"/>
    <w:rsid w:val="00940004"/>
    <w:rsid w:val="00942F4D"/>
    <w:rsid w:val="009521A6"/>
    <w:rsid w:val="00960795"/>
    <w:rsid w:val="009622CF"/>
    <w:rsid w:val="00962330"/>
    <w:rsid w:val="00963A10"/>
    <w:rsid w:val="00971E35"/>
    <w:rsid w:val="00977BCA"/>
    <w:rsid w:val="00981491"/>
    <w:rsid w:val="00982E1A"/>
    <w:rsid w:val="0098484C"/>
    <w:rsid w:val="00984A5F"/>
    <w:rsid w:val="00995B83"/>
    <w:rsid w:val="009A46F2"/>
    <w:rsid w:val="009B57A2"/>
    <w:rsid w:val="009C4E66"/>
    <w:rsid w:val="009D461F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456D5"/>
    <w:rsid w:val="00A661BB"/>
    <w:rsid w:val="00A80495"/>
    <w:rsid w:val="00A84C39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03CB"/>
    <w:rsid w:val="00B21AF8"/>
    <w:rsid w:val="00B241E5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069BA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52CA"/>
    <w:rsid w:val="00CB794F"/>
    <w:rsid w:val="00CC5CF0"/>
    <w:rsid w:val="00CE7CE5"/>
    <w:rsid w:val="00CF68F3"/>
    <w:rsid w:val="00D1219D"/>
    <w:rsid w:val="00D17ECB"/>
    <w:rsid w:val="00D24AFB"/>
    <w:rsid w:val="00D34905"/>
    <w:rsid w:val="00D349F5"/>
    <w:rsid w:val="00D43A12"/>
    <w:rsid w:val="00D44CFB"/>
    <w:rsid w:val="00D44D5D"/>
    <w:rsid w:val="00D53ABE"/>
    <w:rsid w:val="00D60C1E"/>
    <w:rsid w:val="00D60C79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C7376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3356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0D90"/>
    <w:rsid w:val="00F62938"/>
    <w:rsid w:val="00F772BE"/>
    <w:rsid w:val="00F9419B"/>
    <w:rsid w:val="00FA6B42"/>
    <w:rsid w:val="00FD461B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31</TotalTime>
  <Pages>1</Pages>
  <Words>294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1850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53</cp:revision>
  <cp:lastPrinted>2023-10-26T09:17:00Z</cp:lastPrinted>
  <dcterms:created xsi:type="dcterms:W3CDTF">2023-10-21T13:26:00Z</dcterms:created>
  <dcterms:modified xsi:type="dcterms:W3CDTF">2025-04-03T08:48:00Z</dcterms:modified>
</cp:coreProperties>
</file>