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A8B44" w14:textId="41627613" w:rsidR="009646B4" w:rsidRDefault="00C43B7A">
      <w:pPr>
        <w:pStyle w:val="Body"/>
        <w:rPr>
          <w:rFonts w:ascii="GT Eesti Display" w:eastAsia="GT Eesti Display" w:hAnsi="GT Eesti Display" w:cs="GT Eesti Display"/>
          <w:b/>
          <w:bCs/>
        </w:rPr>
      </w:pPr>
      <w:r w:rsidRPr="00B62544">
        <w:rPr>
          <w:rFonts w:ascii="GT Eesti Display" w:eastAsia="GT Eesti Display" w:hAnsi="GT Eesti Display" w:cs="GT Eesti Display"/>
          <w:b/>
          <w:bCs/>
        </w:rPr>
        <w:t>HAGLÖFS</w:t>
      </w:r>
      <w:r w:rsidR="00F852C3">
        <w:rPr>
          <w:rFonts w:ascii="GT Eesti Display" w:eastAsia="GT Eesti Display" w:hAnsi="GT Eesti Display" w:cs="GT Eesti Display"/>
          <w:b/>
          <w:bCs/>
        </w:rPr>
        <w:t>’</w:t>
      </w:r>
      <w:r w:rsidRPr="00B62544">
        <w:rPr>
          <w:rFonts w:ascii="GT Eesti Display" w:eastAsia="GT Eesti Display" w:hAnsi="GT Eesti Display" w:cs="GT Eesti Display"/>
          <w:b/>
          <w:bCs/>
        </w:rPr>
        <w:t xml:space="preserve"> L.I.M JACKET: THE LIGHT SWITCH</w:t>
      </w:r>
    </w:p>
    <w:p w14:paraId="0D9D9D67" w14:textId="77777777" w:rsidR="009646B4" w:rsidRDefault="009646B4">
      <w:pPr>
        <w:pStyle w:val="Body"/>
        <w:rPr>
          <w:rFonts w:ascii="GT Eesti Display" w:eastAsia="GT Eesti Display" w:hAnsi="GT Eesti Display" w:cs="GT Eesti Display"/>
          <w:b/>
          <w:bCs/>
        </w:rPr>
      </w:pPr>
    </w:p>
    <w:p w14:paraId="72AC28E5" w14:textId="77777777" w:rsidR="009646B4" w:rsidRDefault="009646B4">
      <w:pPr>
        <w:pStyle w:val="Body"/>
        <w:rPr>
          <w:rStyle w:val="normaltextrun"/>
          <w:rFonts w:ascii="GT Eesti Display" w:eastAsia="GT Eesti Display" w:hAnsi="GT Eesti Display" w:cs="GT Eesti Display"/>
        </w:rPr>
      </w:pPr>
    </w:p>
    <w:p w14:paraId="51A9C709" w14:textId="77777777" w:rsidR="009646B4" w:rsidRDefault="00C43B7A">
      <w:pPr>
        <w:pStyle w:val="Body"/>
        <w:rPr>
          <w:rFonts w:ascii="GT Eesti Display" w:eastAsia="GT Eesti Display" w:hAnsi="GT Eesti Display" w:cs="GT Eesti Display"/>
          <w:b/>
          <w:bCs/>
        </w:rPr>
      </w:pPr>
      <w:r>
        <w:rPr>
          <w:rFonts w:ascii="GT Eesti Display" w:eastAsia="GT Eesti Display" w:hAnsi="GT Eesti Display" w:cs="GT Eesti Display"/>
          <w:b/>
          <w:bCs/>
        </w:rPr>
        <w:t>SS20´s expanded L.I.M range includes this outdoors essential – fast becoming a modern classic.</w:t>
      </w:r>
    </w:p>
    <w:p w14:paraId="79458932" w14:textId="77777777" w:rsidR="009646B4" w:rsidRDefault="009646B4">
      <w:pPr>
        <w:pStyle w:val="Body"/>
        <w:rPr>
          <w:rStyle w:val="normaltextrun"/>
          <w:rFonts w:ascii="GT Eesti Display" w:eastAsia="GT Eesti Display" w:hAnsi="GT Eesti Display" w:cs="GT Eesti Display"/>
        </w:rPr>
      </w:pPr>
    </w:p>
    <w:p w14:paraId="7BAD36B3" w14:textId="0036AF51" w:rsidR="009646B4" w:rsidRDefault="00C43B7A">
      <w:pPr>
        <w:pStyle w:val="Body"/>
        <w:rPr>
          <w:rFonts w:ascii="GT Eesti Display" w:eastAsia="GT Eesti Display" w:hAnsi="GT Eesti Display" w:cs="GT Eesti Display"/>
        </w:rPr>
      </w:pPr>
      <w:r>
        <w:rPr>
          <w:rFonts w:ascii="GT Eesti Display" w:eastAsia="GT Eesti Display" w:hAnsi="GT Eesti Display" w:cs="GT Eesti Display"/>
          <w:i/>
          <w:iCs/>
        </w:rPr>
        <w:t xml:space="preserve">Stockholm, </w:t>
      </w:r>
      <w:r w:rsidR="00E844C9">
        <w:rPr>
          <w:rFonts w:ascii="GT Eesti Display" w:eastAsia="GT Eesti Display" w:hAnsi="GT Eesti Display" w:cs="GT Eesti Display"/>
          <w:i/>
          <w:iCs/>
        </w:rPr>
        <w:t>March</w:t>
      </w:r>
      <w:r>
        <w:rPr>
          <w:rFonts w:ascii="GT Eesti Display" w:eastAsia="GT Eesti Display" w:hAnsi="GT Eesti Display" w:cs="GT Eesti Display"/>
          <w:i/>
          <w:iCs/>
        </w:rPr>
        <w:t xml:space="preserve"> 20</w:t>
      </w:r>
      <w:r w:rsidR="00932131">
        <w:rPr>
          <w:rFonts w:ascii="GT Eesti Display" w:eastAsia="GT Eesti Display" w:hAnsi="GT Eesti Display" w:cs="GT Eesti Display"/>
          <w:i/>
          <w:iCs/>
        </w:rPr>
        <w:t>20</w:t>
      </w:r>
      <w:bookmarkStart w:id="0" w:name="_GoBack"/>
      <w:bookmarkEnd w:id="0"/>
      <w:r>
        <w:rPr>
          <w:rFonts w:ascii="GT Eesti Display" w:eastAsia="GT Eesti Display" w:hAnsi="GT Eesti Display" w:cs="GT Eesti Display"/>
          <w:i/>
          <w:iCs/>
        </w:rPr>
        <w:t>.</w:t>
      </w:r>
      <w:r>
        <w:rPr>
          <w:rFonts w:ascii="GT Eesti Display" w:eastAsia="GT Eesti Display" w:hAnsi="GT Eesti Display" w:cs="GT Eesti Display"/>
        </w:rPr>
        <w:t xml:space="preserve"> </w:t>
      </w:r>
    </w:p>
    <w:p w14:paraId="3F1874D4" w14:textId="77777777" w:rsidR="009646B4" w:rsidRDefault="00C43B7A">
      <w:pPr>
        <w:pStyle w:val="Body"/>
        <w:rPr>
          <w:rFonts w:ascii="GT Eesti Display" w:eastAsia="GT Eesti Display" w:hAnsi="GT Eesti Display" w:cs="GT Eesti Display"/>
        </w:rPr>
      </w:pPr>
      <w:r w:rsidRPr="00B62544">
        <w:rPr>
          <w:rFonts w:ascii="GT Eesti Display" w:eastAsia="GT Eesti Display" w:hAnsi="GT Eesti Display" w:cs="GT Eesti Display"/>
        </w:rPr>
        <w:t xml:space="preserve">One of the defining features of the SS20 collection from Haglöfs is lightness. This is best exemplified by the lightweight and high-performance L.I.M range. </w:t>
      </w:r>
      <w:r>
        <w:rPr>
          <w:rFonts w:ascii="GT Eesti Display" w:eastAsia="GT Eesti Display" w:hAnsi="GT Eesti Display" w:cs="GT Eesti Display"/>
        </w:rPr>
        <w:t xml:space="preserve">This season, Haglöfs’ lineup of L.I.M gear </w:t>
      </w:r>
      <w:r w:rsidRPr="00B62544">
        <w:rPr>
          <w:rFonts w:ascii="GT Eesti Display" w:eastAsia="GT Eesti Display" w:hAnsi="GT Eesti Display" w:cs="GT Eesti Display"/>
        </w:rPr>
        <w:t>introduces</w:t>
      </w:r>
      <w:r>
        <w:rPr>
          <w:rFonts w:ascii="GT Eesti Display" w:eastAsia="GT Eesti Display" w:hAnsi="GT Eesti Display" w:cs="GT Eesti Display"/>
        </w:rPr>
        <w:t xml:space="preserve"> new members to the family and improved versions of existing ones taking pride of place. </w:t>
      </w:r>
    </w:p>
    <w:p w14:paraId="2846AFF9" w14:textId="77777777" w:rsidR="009646B4" w:rsidRDefault="009646B4">
      <w:pPr>
        <w:pStyle w:val="Body"/>
        <w:rPr>
          <w:rFonts w:ascii="GT Eesti Display" w:eastAsia="GT Eesti Display" w:hAnsi="GT Eesti Display" w:cs="GT Eesti Display"/>
        </w:rPr>
      </w:pPr>
    </w:p>
    <w:p w14:paraId="3AD9BDD2" w14:textId="77777777" w:rsidR="009646B4" w:rsidRDefault="00C43B7A">
      <w:pPr>
        <w:pStyle w:val="Body"/>
        <w:rPr>
          <w:rFonts w:ascii="GT Eesti Display" w:eastAsia="GT Eesti Display" w:hAnsi="GT Eesti Display" w:cs="GT Eesti Display"/>
        </w:rPr>
      </w:pPr>
      <w:r w:rsidRPr="00B62544">
        <w:rPr>
          <w:rFonts w:ascii="GT Eesti Display" w:eastAsia="GT Eesti Display" w:hAnsi="GT Eesti Display" w:cs="GT Eesti Display"/>
        </w:rPr>
        <w:t xml:space="preserve">When it comes to the trusty </w:t>
      </w:r>
      <w:r w:rsidRPr="00B62544">
        <w:rPr>
          <w:rFonts w:ascii="GT Eesti Display" w:eastAsia="GT Eesti Display" w:hAnsi="GT Eesti Display" w:cs="GT Eesti Display"/>
          <w:b/>
          <w:bCs/>
        </w:rPr>
        <w:t>L.I.M Jacket</w:t>
      </w:r>
      <w:r w:rsidRPr="00B62544">
        <w:rPr>
          <w:rFonts w:ascii="GT Eesti Display" w:eastAsia="GT Eesti Display" w:hAnsi="GT Eesti Display" w:cs="GT Eesti Display"/>
        </w:rPr>
        <w:t xml:space="preserve">, there are two ways to understand what makes it an essential. The first is to pack and carry it with the rest of your gear; the second is to put it on. </w:t>
      </w:r>
    </w:p>
    <w:p w14:paraId="4E53FD60" w14:textId="77777777" w:rsidR="009646B4" w:rsidRDefault="009646B4">
      <w:pPr>
        <w:pStyle w:val="Body"/>
        <w:rPr>
          <w:rFonts w:ascii="GT Eesti Display" w:eastAsia="GT Eesti Display" w:hAnsi="GT Eesti Display" w:cs="GT Eesti Display"/>
        </w:rPr>
      </w:pPr>
    </w:p>
    <w:p w14:paraId="072C2EC9" w14:textId="77777777" w:rsidR="009646B4" w:rsidRDefault="00C43B7A">
      <w:pPr>
        <w:pStyle w:val="Body"/>
        <w:rPr>
          <w:rFonts w:ascii="GT Eesti Display" w:eastAsia="GT Eesti Display" w:hAnsi="GT Eesti Display" w:cs="GT Eesti Display"/>
        </w:rPr>
      </w:pPr>
      <w:r w:rsidRPr="00B62544">
        <w:rPr>
          <w:rFonts w:ascii="GT Eesti Display" w:eastAsia="GT Eesti Display" w:hAnsi="GT Eesti Display" w:cs="GT Eesti Display"/>
        </w:rPr>
        <w:t xml:space="preserve">The SS20 iteration of the L.I.M Jacket has been constructed from ultralight GORE-TEX Paclite® Plus material – a great option for garments that are intended to be put on and stashed away quickly and effectively. </w:t>
      </w:r>
      <w:r>
        <w:rPr>
          <w:rFonts w:ascii="GT Eesti Display" w:eastAsia="GT Eesti Display" w:hAnsi="GT Eesti Display" w:cs="GT Eesti Display"/>
        </w:rPr>
        <w:t xml:space="preserve">A seamless construction reduces weight and </w:t>
      </w:r>
      <w:r w:rsidRPr="00B62544">
        <w:rPr>
          <w:rFonts w:ascii="GT Eesti Display" w:eastAsia="GT Eesti Display" w:hAnsi="GT Eesti Display" w:cs="GT Eesti Display"/>
        </w:rPr>
        <w:t xml:space="preserve">the </w:t>
      </w:r>
      <w:r>
        <w:rPr>
          <w:rFonts w:ascii="GT Eesti Display" w:eastAsia="GT Eesti Display" w:hAnsi="GT Eesti Display" w:cs="GT Eesti Display"/>
        </w:rPr>
        <w:t xml:space="preserve">abrasion-resistant </w:t>
      </w:r>
      <w:r w:rsidRPr="00B62544">
        <w:rPr>
          <w:rFonts w:ascii="GT Eesti Display" w:eastAsia="GT Eesti Display" w:hAnsi="GT Eesti Display" w:cs="GT Eesti Display"/>
        </w:rPr>
        <w:t xml:space="preserve">inner surface </w:t>
      </w:r>
      <w:r>
        <w:rPr>
          <w:rFonts w:ascii="GT Eesti Display" w:eastAsia="GT Eesti Display" w:hAnsi="GT Eesti Display" w:cs="GT Eesti Display"/>
        </w:rPr>
        <w:t>lets it slip effortlessly over skin and other layers, making it perfect as a backup outer layer.</w:t>
      </w:r>
    </w:p>
    <w:p w14:paraId="450B7F81" w14:textId="77777777" w:rsidR="009646B4" w:rsidRDefault="009646B4">
      <w:pPr>
        <w:pStyle w:val="Body"/>
        <w:rPr>
          <w:rFonts w:ascii="GT Eesti Display" w:eastAsia="GT Eesti Display" w:hAnsi="GT Eesti Display" w:cs="GT Eesti Display"/>
        </w:rPr>
      </w:pPr>
    </w:p>
    <w:p w14:paraId="65275153" w14:textId="77777777" w:rsidR="009646B4" w:rsidRDefault="00C43B7A">
      <w:pPr>
        <w:pStyle w:val="Body"/>
        <w:rPr>
          <w:rFonts w:ascii="GT Eesti Display" w:eastAsia="GT Eesti Display" w:hAnsi="GT Eesti Display" w:cs="GT Eesti Display"/>
        </w:rPr>
      </w:pPr>
      <w:r>
        <w:rPr>
          <w:rFonts w:ascii="GT Eesti Display" w:eastAsia="GT Eesti Display" w:hAnsi="GT Eesti Display" w:cs="GT Eesti Display"/>
        </w:rPr>
        <w:t xml:space="preserve">The </w:t>
      </w:r>
      <w:r w:rsidRPr="00B62544">
        <w:rPr>
          <w:rFonts w:ascii="GT Eesti Display" w:eastAsia="GT Eesti Display" w:hAnsi="GT Eesti Display" w:cs="GT Eesti Display"/>
        </w:rPr>
        <w:t>L.I.M Jacket</w:t>
      </w:r>
      <w:r>
        <w:rPr>
          <w:rFonts w:ascii="GT Eesti Display" w:eastAsia="GT Eesti Display" w:hAnsi="GT Eesti Display" w:cs="GT Eesti Display"/>
        </w:rPr>
        <w:t xml:space="preserve"> is made to be so light that when it's in your bag, you won't even notice it's there.</w:t>
      </w:r>
      <w:r w:rsidRPr="00B62544">
        <w:rPr>
          <w:rFonts w:ascii="GT Eesti Display" w:eastAsia="GT Eesti Display" w:hAnsi="GT Eesti Display" w:cs="GT Eesti Display"/>
        </w:rPr>
        <w:t xml:space="preserve"> </w:t>
      </w:r>
      <w:r>
        <w:rPr>
          <w:rFonts w:ascii="GT Eesti Display" w:eastAsia="GT Eesti Display" w:hAnsi="GT Eesti Display" w:cs="GT Eesti Display"/>
        </w:rPr>
        <w:t xml:space="preserve">That all changes once you put it on: it’s waterproof, windproof and highly breathable. </w:t>
      </w:r>
      <w:r w:rsidRPr="00B62544">
        <w:rPr>
          <w:rFonts w:ascii="GT Eesti Display" w:eastAsia="GT Eesti Display" w:hAnsi="GT Eesti Display" w:cs="GT Eesti Display"/>
        </w:rPr>
        <w:t>As soon as the weather is about to change or you stop for a break, the jacket</w:t>
      </w:r>
      <w:r>
        <w:rPr>
          <w:rFonts w:ascii="GT Eesti Display" w:eastAsia="GT Eesti Display" w:hAnsi="GT Eesti Display" w:cs="GT Eesti Display"/>
        </w:rPr>
        <w:t xml:space="preserve"> </w:t>
      </w:r>
      <w:r w:rsidRPr="00B62544">
        <w:rPr>
          <w:rFonts w:ascii="GT Eesti Display" w:eastAsia="GT Eesti Display" w:hAnsi="GT Eesti Display" w:cs="GT Eesti Display"/>
        </w:rPr>
        <w:t>offers great protection and comfort.</w:t>
      </w:r>
    </w:p>
    <w:p w14:paraId="3067D8B6" w14:textId="77777777" w:rsidR="009646B4" w:rsidRDefault="009646B4">
      <w:pPr>
        <w:pStyle w:val="Body"/>
        <w:rPr>
          <w:rFonts w:ascii="GT Eesti Display" w:eastAsia="GT Eesti Display" w:hAnsi="GT Eesti Display" w:cs="GT Eesti Display"/>
        </w:rPr>
      </w:pPr>
    </w:p>
    <w:p w14:paraId="1AF185C0" w14:textId="77777777" w:rsidR="009646B4" w:rsidRDefault="00C43B7A">
      <w:pPr>
        <w:pStyle w:val="Body"/>
        <w:rPr>
          <w:rFonts w:ascii="GT Eesti Display" w:eastAsia="GT Eesti Display" w:hAnsi="GT Eesti Display" w:cs="GT Eesti Display"/>
        </w:rPr>
      </w:pPr>
      <w:r w:rsidRPr="00B62544">
        <w:rPr>
          <w:rFonts w:ascii="GT Eesti Display" w:eastAsia="GT Eesti Display" w:hAnsi="GT Eesti Display" w:cs="GT Eesti Display"/>
        </w:rPr>
        <w:t>The L.I.M Jacket is an integral part of the L.I.M range in the Haglöfs SS20 collection - perhaps the most complete selection of L.I.M items yet, with additions and refinements throughout. The L.I.M "As light as we can go" design philosophy calls for lightweight and high-performance materials, stripping away everything that isn’t essential for protection from harsh weather in the midst of tough outdoor activity.</w:t>
      </w:r>
    </w:p>
    <w:p w14:paraId="727889B6" w14:textId="0F470DAC" w:rsidR="009646B4" w:rsidRDefault="009646B4">
      <w:pPr>
        <w:pStyle w:val="Body"/>
        <w:rPr>
          <w:rStyle w:val="normaltextrun"/>
          <w:rFonts w:ascii="GT Eesti Display" w:eastAsia="GT Eesti Display" w:hAnsi="GT Eesti Display" w:cs="GT Eesti Display"/>
        </w:rPr>
      </w:pPr>
    </w:p>
    <w:p w14:paraId="1547FB23" w14:textId="77777777" w:rsidR="009646B4" w:rsidRPr="00B62544" w:rsidRDefault="00C43B7A" w:rsidP="00B62544">
      <w:pPr>
        <w:pStyle w:val="Body"/>
        <w:rPr>
          <w:rStyle w:val="normaltextrun"/>
          <w:b/>
        </w:rPr>
      </w:pPr>
      <w:r w:rsidRPr="00B62544">
        <w:rPr>
          <w:rStyle w:val="normaltextrun"/>
          <w:b/>
        </w:rPr>
        <w:t>The L.I.M Concept – ‘Less is More’</w:t>
      </w:r>
    </w:p>
    <w:p w14:paraId="69CB3FEA" w14:textId="6B7C6536" w:rsidR="00696A58" w:rsidRDefault="00C43B7A" w:rsidP="00FB4078">
      <w:pPr>
        <w:pStyle w:val="Body"/>
        <w:rPr>
          <w:rStyle w:val="normaltextrun"/>
          <w:rFonts w:ascii="GT Eesti Display" w:hAnsi="GT Eesti Display"/>
        </w:rPr>
      </w:pPr>
      <w:r w:rsidRPr="00B62544">
        <w:rPr>
          <w:rStyle w:val="normaltextrun"/>
        </w:rPr>
        <w:t>The basic concept is simple. Remove everything unnecessary but keep what</w:t>
      </w:r>
      <w:r w:rsidRPr="00B62544">
        <w:rPr>
          <w:rStyle w:val="normaltextrun"/>
          <w:rFonts w:ascii="Cambria" w:hAnsi="Cambria" w:cs="Cambria"/>
        </w:rPr>
        <w:t> </w:t>
      </w:r>
      <w:r w:rsidRPr="00B62544">
        <w:rPr>
          <w:rStyle w:val="normaltextrun"/>
        </w:rPr>
        <w:t>is</w:t>
      </w:r>
      <w:r w:rsidRPr="00B62544">
        <w:rPr>
          <w:rStyle w:val="normaltextrun"/>
          <w:rFonts w:ascii="Cambria" w:hAnsi="Cambria" w:cs="Cambria"/>
        </w:rPr>
        <w:t> </w:t>
      </w:r>
      <w:r w:rsidRPr="00B62544">
        <w:rPr>
          <w:rStyle w:val="normaltextrun"/>
        </w:rPr>
        <w:t>needed. It might sound easy, but it’s a long process. Every garment is tried out, compared, evaluated, tested and reworked</w:t>
      </w:r>
      <w:r w:rsidRPr="00B62544">
        <w:rPr>
          <w:rStyle w:val="normaltextrun"/>
          <w:rFonts w:ascii="Cambria" w:hAnsi="Cambria" w:cs="Cambria"/>
        </w:rPr>
        <w:t> </w:t>
      </w:r>
      <w:r w:rsidRPr="00B62544">
        <w:rPr>
          <w:rStyle w:val="normaltextrun"/>
        </w:rPr>
        <w:t>–</w:t>
      </w:r>
      <w:r w:rsidRPr="00B62544">
        <w:rPr>
          <w:rStyle w:val="normaltextrun"/>
          <w:rFonts w:ascii="Cambria" w:hAnsi="Cambria" w:cs="Cambria"/>
        </w:rPr>
        <w:t> </w:t>
      </w:r>
      <w:r w:rsidRPr="00B62544">
        <w:rPr>
          <w:rStyle w:val="normaltextrun"/>
        </w:rPr>
        <w:t>over and over again. What material weighs as little as possible without</w:t>
      </w:r>
      <w:r w:rsidRPr="00B62544">
        <w:rPr>
          <w:rStyle w:val="normaltextrun"/>
          <w:rFonts w:ascii="Cambria" w:hAnsi="Cambria" w:cs="Cambria"/>
        </w:rPr>
        <w:t> </w:t>
      </w:r>
      <w:r w:rsidRPr="00B62544">
        <w:rPr>
          <w:rStyle w:val="normaltextrun"/>
        </w:rPr>
        <w:t>sacrificing</w:t>
      </w:r>
      <w:r w:rsidRPr="00B62544">
        <w:rPr>
          <w:rStyle w:val="normaltextrun"/>
          <w:rFonts w:ascii="Cambria" w:hAnsi="Cambria" w:cs="Cambria"/>
        </w:rPr>
        <w:t> </w:t>
      </w:r>
      <w:r w:rsidRPr="00B62544">
        <w:rPr>
          <w:rStyle w:val="normaltextrun"/>
        </w:rPr>
        <w:t>durability, flexibility, waterproofing</w:t>
      </w:r>
      <w:r w:rsidRPr="00B62544">
        <w:rPr>
          <w:rStyle w:val="normaltextrun"/>
          <w:rFonts w:ascii="Cambria" w:hAnsi="Cambria" w:cs="Cambria"/>
        </w:rPr>
        <w:t> </w:t>
      </w:r>
      <w:r w:rsidRPr="00B62544">
        <w:rPr>
          <w:rStyle w:val="normaltextrun"/>
        </w:rPr>
        <w:t>and packability?</w:t>
      </w:r>
      <w:r w:rsidRPr="00B62544">
        <w:rPr>
          <w:rStyle w:val="normaltextrun"/>
          <w:rFonts w:ascii="Cambria" w:hAnsi="Cambria" w:cs="Cambria"/>
        </w:rPr>
        <w:t> </w:t>
      </w:r>
      <w:r w:rsidRPr="00B62544">
        <w:rPr>
          <w:rStyle w:val="normaltextrun"/>
        </w:rPr>
        <w:t>How thin can you make a membrane without compromising</w:t>
      </w:r>
      <w:r w:rsidRPr="00B62544">
        <w:rPr>
          <w:rStyle w:val="normaltextrun"/>
          <w:rFonts w:ascii="Cambria" w:hAnsi="Cambria" w:cs="Cambria"/>
        </w:rPr>
        <w:t> </w:t>
      </w:r>
      <w:r w:rsidRPr="00B62544">
        <w:rPr>
          <w:rStyle w:val="normaltextrun"/>
        </w:rPr>
        <w:t>its</w:t>
      </w:r>
      <w:r w:rsidRPr="00B62544">
        <w:rPr>
          <w:rStyle w:val="normaltextrun"/>
          <w:rFonts w:ascii="Cambria" w:hAnsi="Cambria" w:cs="Cambria"/>
        </w:rPr>
        <w:t> </w:t>
      </w:r>
      <w:r w:rsidRPr="00B62544">
        <w:rPr>
          <w:rStyle w:val="normaltextrun"/>
        </w:rPr>
        <w:t>other qualities? There's always a smarter way of constructing</w:t>
      </w:r>
      <w:r w:rsidRPr="00B62544">
        <w:rPr>
          <w:rStyle w:val="normaltextrun"/>
          <w:rFonts w:ascii="Cambria" w:hAnsi="Cambria" w:cs="Cambria"/>
        </w:rPr>
        <w:t> </w:t>
      </w:r>
      <w:r w:rsidRPr="00B62544">
        <w:rPr>
          <w:rStyle w:val="normaltextrun"/>
        </w:rPr>
        <w:t>something, but it’s never obvious.</w:t>
      </w:r>
      <w:r w:rsidR="00FB4078">
        <w:rPr>
          <w:rStyle w:val="normaltextrun"/>
        </w:rPr>
        <w:t xml:space="preserve"> </w:t>
      </w:r>
      <w:r w:rsidR="00696A58" w:rsidRPr="00FB4078">
        <w:rPr>
          <w:rStyle w:val="normaltextrun"/>
          <w:rFonts w:ascii="GT Eesti Display" w:hAnsi="GT Eesti Display"/>
        </w:rPr>
        <w:t xml:space="preserve">Having perfected the L.I.M Concept for 20 years, at this point Haglöfs understands this better </w:t>
      </w:r>
      <w:r w:rsidR="00FB4078" w:rsidRPr="00FB4078">
        <w:rPr>
          <w:rStyle w:val="normaltextrun"/>
          <w:rFonts w:ascii="GT Eesti Display" w:hAnsi="GT Eesti Display"/>
        </w:rPr>
        <w:t>than</w:t>
      </w:r>
      <w:r w:rsidR="00696A58" w:rsidRPr="00FB4078">
        <w:rPr>
          <w:rStyle w:val="normaltextrun"/>
          <w:rFonts w:ascii="GT Eesti Display" w:hAnsi="GT Eesti Display"/>
        </w:rPr>
        <w:t xml:space="preserve"> anyone</w:t>
      </w:r>
      <w:r w:rsidR="00FB4078">
        <w:rPr>
          <w:rStyle w:val="normaltextrun"/>
          <w:rFonts w:ascii="GT Eesti Display" w:hAnsi="GT Eesti Display"/>
        </w:rPr>
        <w:t>, t</w:t>
      </w:r>
      <w:r w:rsidR="00FB4078" w:rsidRPr="00FB4078">
        <w:rPr>
          <w:rStyle w:val="normaltextrun"/>
          <w:rFonts w:ascii="GT Eesti Display" w:hAnsi="GT Eesti Display"/>
        </w:rPr>
        <w:t>his is as light as it gets</w:t>
      </w:r>
      <w:r w:rsidR="00FB4078">
        <w:rPr>
          <w:rStyle w:val="normaltextrun"/>
          <w:rFonts w:ascii="GT Eesti Display" w:hAnsi="GT Eesti Display"/>
        </w:rPr>
        <w:t>.</w:t>
      </w:r>
    </w:p>
    <w:p w14:paraId="1E43B6B0" w14:textId="26C45156" w:rsidR="0027681C" w:rsidRPr="0027681C" w:rsidRDefault="0027681C" w:rsidP="00FB4078">
      <w:pPr>
        <w:pStyle w:val="Body"/>
        <w:rPr>
          <w:rStyle w:val="normaltextrun"/>
          <w:rFonts w:ascii="GT Eesti Display" w:hAnsi="GT Eesti Display"/>
        </w:rPr>
      </w:pPr>
    </w:p>
    <w:p w14:paraId="54710A16" w14:textId="0DC30AE5" w:rsidR="0027681C" w:rsidRPr="00B86E08" w:rsidRDefault="0027681C" w:rsidP="00FB4078">
      <w:pPr>
        <w:pStyle w:val="Body"/>
        <w:rPr>
          <w:rStyle w:val="normaltextrun"/>
          <w:rFonts w:ascii="GT Eesti Display" w:hAnsi="GT Eesti Display"/>
          <w:b/>
        </w:rPr>
      </w:pPr>
      <w:r w:rsidRPr="00B86E08">
        <w:rPr>
          <w:rStyle w:val="normaltextrun"/>
          <w:rFonts w:ascii="GT Eesti Display" w:hAnsi="GT Eesti Display"/>
          <w:b/>
        </w:rPr>
        <w:t xml:space="preserve">Haglöfs’ L.I.M </w:t>
      </w:r>
      <w:r w:rsidR="00F80D46" w:rsidRPr="00B86E08">
        <w:rPr>
          <w:rStyle w:val="normaltextrun"/>
          <w:rFonts w:ascii="GT Eesti Display" w:hAnsi="GT Eesti Display"/>
          <w:b/>
        </w:rPr>
        <w:t>j</w:t>
      </w:r>
      <w:r w:rsidRPr="00B86E08">
        <w:rPr>
          <w:rStyle w:val="normaltextrun"/>
          <w:rFonts w:ascii="GT Eesti Display" w:hAnsi="GT Eesti Display"/>
          <w:b/>
        </w:rPr>
        <w:t>acket will be available from Spring 2020, in Haglöfs’ own stores and online, as well as through selected retailers worldwide.</w:t>
      </w:r>
    </w:p>
    <w:p w14:paraId="6F9C8CA2" w14:textId="77777777" w:rsidR="00696A58" w:rsidRPr="00B62544" w:rsidRDefault="00696A58" w:rsidP="00B62544">
      <w:pPr>
        <w:pStyle w:val="paragraph"/>
        <w:spacing w:before="0" w:after="0"/>
        <w:rPr>
          <w:rStyle w:val="normaltextrun"/>
          <w:rFonts w:ascii="GT Eesti Display" w:eastAsia="GT Eesti Display" w:hAnsi="GT Eesti Display" w:cs="GT Eesti Display"/>
          <w:lang w:val="en-US"/>
        </w:rPr>
      </w:pPr>
    </w:p>
    <w:p w14:paraId="2B8A2325" w14:textId="77777777" w:rsidR="009646B4" w:rsidRDefault="00C43B7A">
      <w:pPr>
        <w:pStyle w:val="Body"/>
        <w:rPr>
          <w:rFonts w:ascii="GT Eesti Display" w:eastAsia="GT Eesti Display" w:hAnsi="GT Eesti Display" w:cs="GT Eesti Display"/>
          <w:b/>
          <w:bCs/>
        </w:rPr>
      </w:pPr>
      <w:r>
        <w:rPr>
          <w:rFonts w:ascii="GT Eesti Display" w:eastAsia="GT Eesti Display" w:hAnsi="GT Eesti Display" w:cs="GT Eesti Display"/>
          <w:b/>
          <w:bCs/>
        </w:rPr>
        <w:t>For more details, please contact:</w:t>
      </w:r>
    </w:p>
    <w:p w14:paraId="6D730B7E" w14:textId="77777777" w:rsidR="009646B4" w:rsidRDefault="00C43B7A">
      <w:pPr>
        <w:pStyle w:val="Body"/>
        <w:rPr>
          <w:rFonts w:ascii="GT Eesti Display" w:eastAsia="GT Eesti Display" w:hAnsi="GT Eesti Display" w:cs="GT Eesti Display"/>
        </w:rPr>
      </w:pPr>
      <w:r>
        <w:rPr>
          <w:rFonts w:ascii="GT Eesti Display" w:eastAsia="GT Eesti Display" w:hAnsi="GT Eesti Display" w:cs="GT Eesti Display"/>
        </w:rPr>
        <w:t>Lisa Grübb</w:t>
      </w:r>
    </w:p>
    <w:p w14:paraId="718CE4CB" w14:textId="77777777" w:rsidR="009646B4" w:rsidRDefault="00C43B7A">
      <w:pPr>
        <w:pStyle w:val="Body"/>
        <w:rPr>
          <w:rFonts w:ascii="GT Eesti Display" w:eastAsia="GT Eesti Display" w:hAnsi="GT Eesti Display" w:cs="GT Eesti Display"/>
        </w:rPr>
      </w:pPr>
      <w:r>
        <w:rPr>
          <w:rFonts w:ascii="GT Eesti Display" w:eastAsia="GT Eesti Display" w:hAnsi="GT Eesti Display" w:cs="GT Eesti Display"/>
        </w:rPr>
        <w:t>PR &amp; Sponsorship Specialist</w:t>
      </w:r>
    </w:p>
    <w:p w14:paraId="4532420C" w14:textId="77777777" w:rsidR="009646B4" w:rsidRDefault="00CB4699">
      <w:pPr>
        <w:pStyle w:val="Body"/>
        <w:rPr>
          <w:rFonts w:ascii="GT Eesti Display" w:eastAsia="GT Eesti Display" w:hAnsi="GT Eesti Display" w:cs="GT Eesti Display"/>
        </w:rPr>
      </w:pPr>
      <w:hyperlink r:id="rId8" w:history="1">
        <w:r w:rsidR="00C43B7A">
          <w:rPr>
            <w:rStyle w:val="Hyperlink0"/>
          </w:rPr>
          <w:t>lisa.grubb@haglofs.se</w:t>
        </w:r>
      </w:hyperlink>
    </w:p>
    <w:p w14:paraId="74A3F696" w14:textId="2F4A08B6" w:rsidR="00081E1E" w:rsidRDefault="00081E1E">
      <w:pPr>
        <w:pStyle w:val="Body"/>
        <w:rPr>
          <w:rFonts w:ascii="GT Eesti Display" w:eastAsia="GT Eesti Display" w:hAnsi="GT Eesti Display" w:cs="GT Eesti Display"/>
        </w:rPr>
      </w:pPr>
    </w:p>
    <w:p w14:paraId="463CEDE2" w14:textId="77777777" w:rsidR="005E5ADA" w:rsidRDefault="005E5ADA">
      <w:pPr>
        <w:pStyle w:val="Body"/>
        <w:rPr>
          <w:rFonts w:ascii="GT Eesti Display" w:eastAsia="GT Eesti Display" w:hAnsi="GT Eesti Display" w:cs="GT Eesti Display"/>
        </w:rPr>
      </w:pPr>
    </w:p>
    <w:p w14:paraId="0308F7D0" w14:textId="77777777" w:rsidR="00302BFE" w:rsidRDefault="00302BFE" w:rsidP="00E306B9">
      <w:pPr>
        <w:pStyle w:val="Body"/>
        <w:rPr>
          <w:rFonts w:ascii="GT Eesti Display" w:eastAsia="GT Eesti Display" w:hAnsi="GT Eesti Display" w:cs="GT Eesti Display"/>
        </w:rPr>
      </w:pPr>
      <w:bookmarkStart w:id="1" w:name="_Hlk30490861"/>
    </w:p>
    <w:p w14:paraId="6FC7BB97" w14:textId="443D6999" w:rsidR="003B4D05" w:rsidRPr="000C5B07" w:rsidRDefault="00E306B9" w:rsidP="00E306B9">
      <w:pPr>
        <w:pStyle w:val="Body"/>
        <w:rPr>
          <w:rFonts w:ascii="GT Eesti Display" w:eastAsia="GT Eesti Display" w:hAnsi="GT Eesti Display" w:cs="GT Eesti Display"/>
          <w:b/>
        </w:rPr>
      </w:pPr>
      <w:r>
        <w:rPr>
          <w:rFonts w:ascii="GT Eesti Display" w:eastAsia="GT Eesti Display" w:hAnsi="GT Eesti Display" w:cs="GT Eesti Display"/>
          <w:b/>
        </w:rPr>
        <w:lastRenderedPageBreak/>
        <w:t xml:space="preserve">Haglöfs’ L.I.M Jacket - </w:t>
      </w:r>
      <w:r w:rsidR="003B4D05" w:rsidRPr="000C5B07">
        <w:rPr>
          <w:rFonts w:ascii="GT Eesti Display" w:eastAsia="GT Eesti Display" w:hAnsi="GT Eesti Display" w:cs="GT Eesti Display"/>
          <w:b/>
        </w:rPr>
        <w:t>Product Sheet</w:t>
      </w:r>
    </w:p>
    <w:p w14:paraId="7A12F74E" w14:textId="77777777" w:rsidR="003B4D05" w:rsidRDefault="003B4D05" w:rsidP="00E306B9">
      <w:pPr>
        <w:pStyle w:val="Body"/>
        <w:rPr>
          <w:rFonts w:ascii="GT Eesti Display" w:eastAsia="GT Eesti Display" w:hAnsi="GT Eesti Display" w:cs="GT Eesti Display"/>
          <w:b/>
        </w:rPr>
      </w:pPr>
    </w:p>
    <w:p w14:paraId="573C2B52" w14:textId="5C7470A9" w:rsidR="0049439D" w:rsidRPr="0049439D" w:rsidRDefault="0049439D" w:rsidP="00E306B9">
      <w:pPr>
        <w:pStyle w:val="Body"/>
        <w:rPr>
          <w:rFonts w:ascii="GT Eesti Display" w:eastAsia="GT Eesti Display" w:hAnsi="GT Eesti Display" w:cs="GT Eesti Display"/>
          <w:b/>
        </w:rPr>
      </w:pPr>
      <w:r w:rsidRPr="0049439D">
        <w:rPr>
          <w:rFonts w:ascii="GT Eesti Display" w:eastAsia="GT Eesti Display" w:hAnsi="GT Eesti Display" w:cs="GT Eesti Display"/>
          <w:b/>
        </w:rPr>
        <w:t>Fabrics:</w:t>
      </w:r>
    </w:p>
    <w:p w14:paraId="08CFF1A3" w14:textId="12D81006" w:rsidR="0049439D" w:rsidRDefault="0049439D" w:rsidP="00E306B9">
      <w:pPr>
        <w:pStyle w:val="Body"/>
        <w:rPr>
          <w:rFonts w:ascii="GT Eesti Display" w:eastAsia="GT Eesti Display" w:hAnsi="GT Eesti Display" w:cs="GT Eesti Display"/>
        </w:rPr>
      </w:pPr>
      <w:r w:rsidRPr="0049439D">
        <w:rPr>
          <w:rFonts w:ascii="GT Eesti Display" w:eastAsia="GT Eesti Display" w:hAnsi="GT Eesti Display" w:cs="GT Eesti Display"/>
        </w:rPr>
        <w:t>GORE-TEX Paclite® PLUS 2.5-layer, 100% polyamide, 20D, super light, dull, dry-touch mini-ripstop weave face, laminated to an ePTFE membrane. The new improved Paclite PLUS protective dry-touch carbon reinforcement print, instead of a backer, offers maximized wearing comfort, yet minimizes the weight, 74 g/m², Hydrostatic head: &gt;28.000 mm, RET: &lt;6</w:t>
      </w:r>
    </w:p>
    <w:p w14:paraId="05EB7D97" w14:textId="5187E6A1" w:rsidR="00081E1E" w:rsidRDefault="00081E1E" w:rsidP="00E306B9">
      <w:pPr>
        <w:pStyle w:val="Body"/>
        <w:rPr>
          <w:rFonts w:ascii="GT Eesti Display" w:eastAsia="GT Eesti Display" w:hAnsi="GT Eesti Display" w:cs="GT Eesti Display"/>
        </w:rPr>
      </w:pPr>
    </w:p>
    <w:p w14:paraId="0F49DC7D" w14:textId="78F63890" w:rsidR="003B4D05" w:rsidRPr="003B4D05" w:rsidRDefault="003B4D05" w:rsidP="00E306B9">
      <w:pPr>
        <w:pStyle w:val="Body"/>
        <w:rPr>
          <w:rFonts w:ascii="GT Eesti Display" w:eastAsia="GT Eesti Display" w:hAnsi="GT Eesti Display" w:cs="GT Eesti Display"/>
          <w:b/>
        </w:rPr>
      </w:pPr>
      <w:r w:rsidRPr="003B4D05">
        <w:rPr>
          <w:rFonts w:ascii="GT Eesti Display" w:eastAsia="GT Eesti Display" w:hAnsi="GT Eesti Display" w:cs="GT Eesti Display"/>
          <w:b/>
        </w:rPr>
        <w:t>Features:</w:t>
      </w:r>
    </w:p>
    <w:p w14:paraId="4D4BDD25" w14:textId="77777777" w:rsidR="003B4D05" w:rsidRDefault="003B4D05">
      <w:pPr>
        <w:pStyle w:val="Body"/>
        <w:rPr>
          <w:rFonts w:ascii="GT Eesti Display" w:eastAsia="GT Eesti Display" w:hAnsi="GT Eesti Display" w:cs="GT Eesti Display"/>
        </w:rPr>
      </w:pPr>
    </w:p>
    <w:p w14:paraId="3C847319" w14:textId="77777777" w:rsidR="000C5B07" w:rsidRDefault="003B4D05" w:rsidP="000C5B07">
      <w:pPr>
        <w:pStyle w:val="Body"/>
        <w:numPr>
          <w:ilvl w:val="0"/>
          <w:numId w:val="1"/>
        </w:numPr>
        <w:rPr>
          <w:rFonts w:ascii="GT Eesti Display" w:eastAsia="GT Eesti Display" w:hAnsi="GT Eesti Display" w:cs="GT Eesti Display"/>
        </w:rPr>
      </w:pPr>
      <w:r w:rsidRPr="003B4D05">
        <w:rPr>
          <w:rFonts w:ascii="GT Eesti Display" w:eastAsia="GT Eesti Display" w:hAnsi="GT Eesti Display" w:cs="GT Eesti Display"/>
        </w:rPr>
        <w:t xml:space="preserve">Constructed from ultralight, packable and breathable GORE-TEX® Paclite® plus 3-way adjustable hood with a laminated and reinforced peak </w:t>
      </w:r>
    </w:p>
    <w:p w14:paraId="056BF933" w14:textId="77777777" w:rsidR="000C5B07" w:rsidRDefault="003B4D05"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 xml:space="preserve">Water-resistant zippers throughout </w:t>
      </w:r>
    </w:p>
    <w:p w14:paraId="448F1F88" w14:textId="77777777" w:rsidR="000C5B07" w:rsidRDefault="003B4D05"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 xml:space="preserve">No shoulder, side or inner sleeve seams: enhancing durability, reducing the risk of chafing </w:t>
      </w:r>
    </w:p>
    <w:p w14:paraId="2D096166" w14:textId="77777777" w:rsidR="000C5B07" w:rsidRDefault="003B4D05"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 xml:space="preserve">One zippered chest pocket for easy access </w:t>
      </w:r>
    </w:p>
    <w:p w14:paraId="4794C9E1" w14:textId="77777777" w:rsidR="000C5B07" w:rsidRDefault="000C5B07"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Ex</w:t>
      </w:r>
      <w:r w:rsidR="003B4D05" w:rsidRPr="000C5B07">
        <w:rPr>
          <w:rFonts w:ascii="GT Eesti Display" w:eastAsia="GT Eesti Display" w:hAnsi="GT Eesti Display" w:cs="GT Eesti Display"/>
        </w:rPr>
        <w:t xml:space="preserve">tra-sleek laminated inner placket </w:t>
      </w:r>
    </w:p>
    <w:p w14:paraId="3185E484" w14:textId="77777777" w:rsidR="000C5B07" w:rsidRDefault="003B4D05"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 xml:space="preserve">Articulated sleeves with elasticated cuffs for comfort </w:t>
      </w:r>
    </w:p>
    <w:p w14:paraId="2A679883" w14:textId="77777777" w:rsidR="000C5B07" w:rsidRDefault="003B4D05"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 xml:space="preserve">Single-hand adjustable hem </w:t>
      </w:r>
    </w:p>
    <w:p w14:paraId="42AE4C56" w14:textId="77777777" w:rsidR="000C5B07" w:rsidRDefault="003B4D05"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 xml:space="preserve">Reflective details for visibility </w:t>
      </w:r>
    </w:p>
    <w:p w14:paraId="4EFB27F4" w14:textId="77777777" w:rsidR="000C5B07" w:rsidRDefault="003B4D05"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Centre back length 80 cm (men's size L)</w:t>
      </w:r>
    </w:p>
    <w:p w14:paraId="7A2D90B1" w14:textId="4B2B1616" w:rsidR="00081E1E" w:rsidRPr="000C5B07" w:rsidRDefault="00081E1E" w:rsidP="000C5B07">
      <w:pPr>
        <w:pStyle w:val="Body"/>
        <w:numPr>
          <w:ilvl w:val="0"/>
          <w:numId w:val="1"/>
        </w:numPr>
        <w:rPr>
          <w:rFonts w:ascii="GT Eesti Display" w:eastAsia="GT Eesti Display" w:hAnsi="GT Eesti Display" w:cs="GT Eesti Display"/>
        </w:rPr>
      </w:pPr>
      <w:r w:rsidRPr="000C5B07">
        <w:rPr>
          <w:rFonts w:ascii="GT Eesti Display" w:eastAsia="GT Eesti Display" w:hAnsi="GT Eesti Display" w:cs="GT Eesti Display"/>
        </w:rPr>
        <w:t>Weight: 230g (Size L)</w:t>
      </w:r>
    </w:p>
    <w:p w14:paraId="34D63117" w14:textId="1826044B" w:rsidR="00081E1E" w:rsidRDefault="00081E1E">
      <w:pPr>
        <w:pStyle w:val="Body"/>
        <w:rPr>
          <w:rFonts w:ascii="GT Eesti Display" w:eastAsia="GT Eesti Display" w:hAnsi="GT Eesti Display" w:cs="GT Eesti Display"/>
        </w:rPr>
      </w:pPr>
    </w:p>
    <w:p w14:paraId="683E91A9" w14:textId="720C14B9" w:rsidR="00081E1E" w:rsidRPr="00E306B9" w:rsidRDefault="00081E1E" w:rsidP="00081E1E">
      <w:pPr>
        <w:pStyle w:val="Body"/>
        <w:rPr>
          <w:rFonts w:ascii="GT Eesti Display" w:eastAsia="GT Eesti Display" w:hAnsi="GT Eesti Display" w:cs="GT Eesti Display"/>
          <w:b/>
        </w:rPr>
      </w:pPr>
      <w:r w:rsidRPr="00E306B9">
        <w:rPr>
          <w:rFonts w:ascii="GT Eesti Display" w:eastAsia="GT Eesti Display" w:hAnsi="GT Eesti Display" w:cs="GT Eesti Display"/>
          <w:b/>
        </w:rPr>
        <w:t>Available in size range:</w:t>
      </w:r>
    </w:p>
    <w:p w14:paraId="47C1B995" w14:textId="77777777" w:rsidR="00081E1E" w:rsidRPr="00081E1E" w:rsidRDefault="00081E1E" w:rsidP="00081E1E">
      <w:pPr>
        <w:pStyle w:val="Body"/>
        <w:rPr>
          <w:rFonts w:ascii="GT Eesti Display" w:eastAsia="GT Eesti Display" w:hAnsi="GT Eesti Display" w:cs="GT Eesti Display"/>
        </w:rPr>
      </w:pPr>
      <w:r w:rsidRPr="00081E1E">
        <w:rPr>
          <w:rFonts w:ascii="GT Eesti Display" w:eastAsia="GT Eesti Display" w:hAnsi="GT Eesti Display" w:cs="GT Eesti Display"/>
        </w:rPr>
        <w:t>Women: XS - XXL</w:t>
      </w:r>
    </w:p>
    <w:p w14:paraId="6DF9619E" w14:textId="0FC3EF06" w:rsidR="00081E1E" w:rsidRDefault="00081E1E" w:rsidP="00081E1E">
      <w:pPr>
        <w:pStyle w:val="Body"/>
        <w:rPr>
          <w:rFonts w:ascii="GT Eesti Display" w:eastAsia="GT Eesti Display" w:hAnsi="GT Eesti Display" w:cs="GT Eesti Display"/>
        </w:rPr>
      </w:pPr>
      <w:r w:rsidRPr="00081E1E">
        <w:rPr>
          <w:rFonts w:ascii="GT Eesti Display" w:eastAsia="GT Eesti Display" w:hAnsi="GT Eesti Display" w:cs="GT Eesti Display"/>
        </w:rPr>
        <w:t>Men: S – XXL</w:t>
      </w:r>
    </w:p>
    <w:p w14:paraId="6AB57E90" w14:textId="77777777" w:rsidR="00081E1E" w:rsidRPr="00081E1E" w:rsidRDefault="00081E1E" w:rsidP="00081E1E">
      <w:pPr>
        <w:pStyle w:val="Body"/>
        <w:rPr>
          <w:rFonts w:ascii="GT Eesti Display" w:eastAsia="GT Eesti Display" w:hAnsi="GT Eesti Display" w:cs="GT Eesti Display"/>
        </w:rPr>
      </w:pPr>
    </w:p>
    <w:p w14:paraId="602A4F4A" w14:textId="14F17FE3" w:rsidR="00081E1E" w:rsidRPr="00660338" w:rsidRDefault="00081E1E" w:rsidP="00081E1E">
      <w:pPr>
        <w:pStyle w:val="Body"/>
        <w:rPr>
          <w:rFonts w:ascii="GT Eesti Display" w:eastAsia="GT Eesti Display" w:hAnsi="GT Eesti Display" w:cs="GT Eesti Display"/>
          <w:b/>
        </w:rPr>
      </w:pPr>
      <w:r w:rsidRPr="00660338">
        <w:rPr>
          <w:rFonts w:ascii="GT Eesti Display" w:eastAsia="GT Eesti Display" w:hAnsi="GT Eesti Display" w:cs="GT Eesti Display"/>
          <w:b/>
        </w:rPr>
        <w:t>Recommended retail price: 250€</w:t>
      </w:r>
    </w:p>
    <w:p w14:paraId="5230AF8F" w14:textId="77777777" w:rsidR="00081E1E" w:rsidRPr="00081E1E" w:rsidRDefault="00081E1E" w:rsidP="00081E1E">
      <w:pPr>
        <w:pStyle w:val="Body"/>
        <w:rPr>
          <w:rFonts w:ascii="GT Eesti Display" w:eastAsia="GT Eesti Display" w:hAnsi="GT Eesti Display" w:cs="GT Eesti Display"/>
        </w:rPr>
      </w:pPr>
    </w:p>
    <w:bookmarkEnd w:id="1"/>
    <w:p w14:paraId="057F68EC" w14:textId="29D03D3A" w:rsidR="00081E1E" w:rsidRPr="00B62544" w:rsidRDefault="00081E1E" w:rsidP="00081E1E">
      <w:pPr>
        <w:pStyle w:val="Body"/>
        <w:rPr>
          <w:rFonts w:ascii="GT Eesti Display" w:eastAsia="GT Eesti Display" w:hAnsi="GT Eesti Display" w:cs="GT Eesti Display"/>
        </w:rPr>
      </w:pPr>
    </w:p>
    <w:sectPr w:rsidR="00081E1E" w:rsidRPr="00B62544">
      <w:headerReference w:type="default" r:id="rId9"/>
      <w:footerReference w:type="default" r:id="rId10"/>
      <w:pgSz w:w="11900" w:h="16840"/>
      <w:pgMar w:top="2563" w:right="1701" w:bottom="2411" w:left="1701" w:header="0" w:footer="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7842" w14:textId="77777777" w:rsidR="00CB4699" w:rsidRDefault="00CB4699">
      <w:r>
        <w:separator/>
      </w:r>
    </w:p>
  </w:endnote>
  <w:endnote w:type="continuationSeparator" w:id="0">
    <w:p w14:paraId="763F91B7" w14:textId="77777777" w:rsidR="00CB4699" w:rsidRDefault="00CB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GT Eesti Display">
    <w:panose1 w:val="000005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GT Eesti Text">
    <w:altName w:val="Calibri"/>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EED4" w14:textId="77777777" w:rsidR="009646B4" w:rsidRDefault="009646B4" w:rsidP="00302BFE">
    <w:pPr>
      <w:pStyle w:val="Body"/>
      <w:rPr>
        <w:i/>
        <w:iCs/>
        <w:color w:val="0563C1"/>
        <w:sz w:val="11"/>
        <w:szCs w:val="11"/>
        <w:u w:val="single" w:color="0563C1"/>
      </w:rPr>
    </w:pPr>
  </w:p>
  <w:p w14:paraId="45EEFE3A" w14:textId="77777777" w:rsidR="009646B4" w:rsidRDefault="009646B4">
    <w:pPr>
      <w:pStyle w:val="Body"/>
      <w:jc w:val="center"/>
      <w:rPr>
        <w:i/>
        <w:iCs/>
        <w:color w:val="0563C1"/>
        <w:sz w:val="11"/>
        <w:szCs w:val="11"/>
        <w:u w:val="single" w:color="0563C1"/>
      </w:rPr>
    </w:pPr>
  </w:p>
  <w:p w14:paraId="7C9BCE49" w14:textId="65FCE593" w:rsidR="009646B4" w:rsidRDefault="00C43B7A">
    <w:pPr>
      <w:pStyle w:val="Body"/>
      <w:jc w:val="center"/>
      <w:rPr>
        <w:rFonts w:ascii="GT Eesti Display" w:eastAsia="GT Eesti Display" w:hAnsi="GT Eesti Display" w:cs="GT Eesti Display"/>
        <w:i/>
        <w:iCs/>
        <w:sz w:val="16"/>
        <w:szCs w:val="16"/>
      </w:rPr>
    </w:pPr>
    <w:bookmarkStart w:id="2" w:name="_Hlk30490820"/>
    <w:r>
      <w:rPr>
        <w:rFonts w:ascii="GT Eesti Display" w:eastAsia="GT Eesti Display" w:hAnsi="GT Eesti Display" w:cs="GT Eesti Display"/>
        <w:i/>
        <w:iCs/>
        <w:sz w:val="16"/>
        <w:szCs w:val="16"/>
      </w:rPr>
      <w:t xml:space="preserve">In 1914, Wiktor Haglöf made the first stitch in a backpack that went on to inspire generations of people to get outside. From Haglöfs’ Swedish heritage, with a commitment to sustainability and innovation, they continue to create progressive outdoor products at the highest level for hiking, mountaineering and freeriding. The Haglöfs brand is currently marketed to the Nordic region, Europe, North America and Asia, and has been owned by ASICS Corporation since 2010. For more info, please visit </w:t>
    </w:r>
    <w:hyperlink r:id="rId1" w:history="1">
      <w:r w:rsidR="003B4D05" w:rsidRPr="00DC0868">
        <w:rPr>
          <w:rStyle w:val="Hyperlnk"/>
          <w:rFonts w:ascii="GT Eesti Display" w:eastAsia="GT Eesti Display" w:hAnsi="GT Eesti Display" w:cs="GT Eesti Display"/>
          <w:i/>
          <w:iCs/>
          <w:sz w:val="16"/>
          <w:szCs w:val="16"/>
        </w:rPr>
        <w:t>www.haglofs.com</w:t>
      </w:r>
    </w:hyperlink>
    <w:r>
      <w:rPr>
        <w:rFonts w:ascii="GT Eesti Display" w:eastAsia="GT Eesti Display" w:hAnsi="GT Eesti Display" w:cs="GT Eesti Display"/>
        <w:i/>
        <w:iCs/>
        <w:sz w:val="16"/>
        <w:szCs w:val="16"/>
      </w:rPr>
      <w:t>.</w:t>
    </w:r>
  </w:p>
  <w:bookmarkEnd w:id="2"/>
  <w:p w14:paraId="1086C62F" w14:textId="77777777" w:rsidR="003B4D05" w:rsidRDefault="003B4D05">
    <w:pPr>
      <w:pStyle w:val="Body"/>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E63A" w14:textId="77777777" w:rsidR="00CB4699" w:rsidRDefault="00CB4699">
      <w:r>
        <w:separator/>
      </w:r>
    </w:p>
  </w:footnote>
  <w:footnote w:type="continuationSeparator" w:id="0">
    <w:p w14:paraId="1F92F7E2" w14:textId="77777777" w:rsidR="00CB4699" w:rsidRDefault="00CB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BB0E" w14:textId="77777777" w:rsidR="009646B4" w:rsidRDefault="00C43B7A">
    <w:pPr>
      <w:pStyle w:val="Sidhuvud"/>
      <w:tabs>
        <w:tab w:val="clear" w:pos="9072"/>
        <w:tab w:val="right" w:pos="8478"/>
      </w:tabs>
      <w:jc w:val="center"/>
    </w:pPr>
    <w:r>
      <w:rPr>
        <w:noProof/>
      </w:rPr>
      <w:drawing>
        <wp:anchor distT="152400" distB="152400" distL="152400" distR="152400" simplePos="0" relativeHeight="251658240" behindDoc="1" locked="0" layoutInCell="1" allowOverlap="1" wp14:anchorId="67811D3A" wp14:editId="5F4B3A67">
          <wp:simplePos x="0" y="0"/>
          <wp:positionH relativeFrom="page">
            <wp:posOffset>2929833</wp:posOffset>
          </wp:positionH>
          <wp:positionV relativeFrom="page">
            <wp:posOffset>8924290</wp:posOffset>
          </wp:positionV>
          <wp:extent cx="1743075" cy="1306831"/>
          <wp:effectExtent l="0" t="0" r="0" b="0"/>
          <wp:wrapNone/>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stretch>
                    <a:fillRect/>
                  </a:stretch>
                </pic:blipFill>
                <pic:spPr>
                  <a:xfrm>
                    <a:off x="0" y="0"/>
                    <a:ext cx="1743075" cy="1306831"/>
                  </a:xfrm>
                  <a:prstGeom prst="rect">
                    <a:avLst/>
                  </a:prstGeom>
                  <a:ln w="12700" cap="flat">
                    <a:noFill/>
                    <a:miter lim="400000"/>
                  </a:ln>
                  <a:effectLst/>
                </pic:spPr>
              </pic:pic>
            </a:graphicData>
          </a:graphic>
        </wp:anchor>
      </w:drawing>
    </w:r>
  </w:p>
  <w:p w14:paraId="31D4D543" w14:textId="77777777" w:rsidR="009646B4" w:rsidRDefault="009646B4">
    <w:pPr>
      <w:pStyle w:val="Sidhuvud"/>
      <w:tabs>
        <w:tab w:val="clear" w:pos="9072"/>
        <w:tab w:val="right" w:pos="8478"/>
      </w:tabs>
      <w:jc w:val="center"/>
    </w:pPr>
  </w:p>
  <w:p w14:paraId="4D0648A0" w14:textId="77777777" w:rsidR="009646B4" w:rsidRDefault="009646B4">
    <w:pPr>
      <w:pStyle w:val="Sidhuvud"/>
      <w:tabs>
        <w:tab w:val="clear" w:pos="9072"/>
        <w:tab w:val="right" w:pos="8478"/>
      </w:tabs>
      <w:jc w:val="center"/>
    </w:pPr>
  </w:p>
  <w:p w14:paraId="3194BB43" w14:textId="31E0D308" w:rsidR="00302BFE" w:rsidRDefault="00C43B7A" w:rsidP="00302BFE">
    <w:pPr>
      <w:pStyle w:val="Sidhuvud"/>
      <w:tabs>
        <w:tab w:val="clear" w:pos="9072"/>
        <w:tab w:val="right" w:pos="8478"/>
      </w:tabs>
      <w:jc w:val="center"/>
    </w:pPr>
    <w:r>
      <w:rPr>
        <w:rStyle w:val="normaltextrun"/>
        <w:noProof/>
      </w:rPr>
      <w:drawing>
        <wp:inline distT="0" distB="0" distL="0" distR="0" wp14:anchorId="640C68E4" wp14:editId="4B20ED1C">
          <wp:extent cx="697368" cy="721450"/>
          <wp:effectExtent l="0" t="0" r="0" b="0"/>
          <wp:docPr id="1073741825" name="officeArt object" descr="lockup_vertical_black.jpg"/>
          <wp:cNvGraphicFramePr/>
          <a:graphic xmlns:a="http://schemas.openxmlformats.org/drawingml/2006/main">
            <a:graphicData uri="http://schemas.openxmlformats.org/drawingml/2006/picture">
              <pic:pic xmlns:pic="http://schemas.openxmlformats.org/drawingml/2006/picture">
                <pic:nvPicPr>
                  <pic:cNvPr id="1073741825" name="lockup_vertical_black.jpg" descr="lockup_vertical_black.jpg"/>
                  <pic:cNvPicPr>
                    <a:picLocks noChangeAspect="1"/>
                  </pic:cNvPicPr>
                </pic:nvPicPr>
                <pic:blipFill>
                  <a:blip r:embed="rId2"/>
                  <a:stretch>
                    <a:fillRect/>
                  </a:stretch>
                </pic:blipFill>
                <pic:spPr>
                  <a:xfrm>
                    <a:off x="0" y="0"/>
                    <a:ext cx="697368" cy="7214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333E6"/>
    <w:multiLevelType w:val="hybridMultilevel"/>
    <w:tmpl w:val="9200780E"/>
    <w:lvl w:ilvl="0" w:tplc="294A61CE">
      <w:numFmt w:val="bullet"/>
      <w:lvlText w:val=""/>
      <w:lvlJc w:val="left"/>
      <w:pPr>
        <w:ind w:left="720" w:hanging="360"/>
      </w:pPr>
      <w:rPr>
        <w:rFonts w:ascii="Symbol" w:eastAsia="GT Eesti Display" w:hAnsi="Symbol" w:cs="GT Eesti Display"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4"/>
    <w:rsid w:val="00081E1E"/>
    <w:rsid w:val="000C5B07"/>
    <w:rsid w:val="0027681C"/>
    <w:rsid w:val="00302BFE"/>
    <w:rsid w:val="00362C56"/>
    <w:rsid w:val="003B4D05"/>
    <w:rsid w:val="00490428"/>
    <w:rsid w:val="0049439D"/>
    <w:rsid w:val="004E25AD"/>
    <w:rsid w:val="005052AC"/>
    <w:rsid w:val="005E5ADA"/>
    <w:rsid w:val="00660338"/>
    <w:rsid w:val="00696A58"/>
    <w:rsid w:val="006B3778"/>
    <w:rsid w:val="00932131"/>
    <w:rsid w:val="009646B4"/>
    <w:rsid w:val="00A12128"/>
    <w:rsid w:val="00A12407"/>
    <w:rsid w:val="00B62544"/>
    <w:rsid w:val="00B86E08"/>
    <w:rsid w:val="00C43B7A"/>
    <w:rsid w:val="00CB4699"/>
    <w:rsid w:val="00E306B9"/>
    <w:rsid w:val="00E844C9"/>
    <w:rsid w:val="00F80D46"/>
    <w:rsid w:val="00F852C3"/>
    <w:rsid w:val="00FB4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D98CC"/>
  <w15:docId w15:val="{D462AE48-397B-4D7B-8841-ADDF3C9E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536"/>
        <w:tab w:val="right" w:pos="9072"/>
      </w:tabs>
    </w:pPr>
    <w:rPr>
      <w:rFonts w:ascii="GT Eesti Text" w:eastAsia="GT Eesti Text" w:hAnsi="GT Eesti Text" w:cs="GT Eesti Text"/>
      <w:color w:val="000000"/>
      <w:u w:color="000000"/>
    </w:rPr>
  </w:style>
  <w:style w:type="character" w:customStyle="1" w:styleId="normaltextrun">
    <w:name w:val="normaltextrun"/>
  </w:style>
  <w:style w:type="paragraph" w:customStyle="1" w:styleId="Body">
    <w:name w:val="Body"/>
    <w:rPr>
      <w:rFonts w:ascii="GT Eesti Text" w:eastAsia="GT Eesti Text" w:hAnsi="GT Eesti Text" w:cs="GT Eesti Text"/>
      <w:color w:val="000000"/>
      <w:u w:color="000000"/>
      <w:lang w:val="en-US"/>
    </w:rPr>
  </w:style>
  <w:style w:type="paragraph" w:customStyle="1" w:styleId="paragraph">
    <w:name w:val="paragraph"/>
    <w:pPr>
      <w:spacing w:before="100" w:after="100"/>
    </w:pPr>
    <w:rPr>
      <w:rFonts w:cs="Arial Unicode MS"/>
      <w:color w:val="000000"/>
      <w:sz w:val="24"/>
      <w:szCs w:val="24"/>
      <w:u w:color="000000"/>
    </w:rPr>
  </w:style>
  <w:style w:type="character" w:customStyle="1" w:styleId="Lnk">
    <w:name w:val="Länk"/>
    <w:rPr>
      <w:outline w:val="0"/>
      <w:color w:val="0000FF"/>
      <w:u w:val="single" w:color="0000FF"/>
    </w:rPr>
  </w:style>
  <w:style w:type="character" w:customStyle="1" w:styleId="Hyperlink0">
    <w:name w:val="Hyperlink.0"/>
    <w:basedOn w:val="Lnk"/>
    <w:rPr>
      <w:rFonts w:ascii="GT Eesti Display" w:eastAsia="GT Eesti Display" w:hAnsi="GT Eesti Display" w:cs="GT Eesti Display"/>
      <w:outline w:val="0"/>
      <w:color w:val="0000FF"/>
      <w:u w:val="single" w:color="0000FF"/>
    </w:rPr>
  </w:style>
  <w:style w:type="character" w:styleId="Kommentarsreferens">
    <w:name w:val="annotation reference"/>
    <w:basedOn w:val="Standardstycketeckensnitt"/>
    <w:uiPriority w:val="99"/>
    <w:semiHidden/>
    <w:unhideWhenUsed/>
    <w:rsid w:val="00B62544"/>
    <w:rPr>
      <w:sz w:val="16"/>
      <w:szCs w:val="16"/>
    </w:rPr>
  </w:style>
  <w:style w:type="paragraph" w:styleId="Kommentarer">
    <w:name w:val="annotation text"/>
    <w:basedOn w:val="Normal"/>
    <w:link w:val="KommentarerChar"/>
    <w:uiPriority w:val="99"/>
    <w:semiHidden/>
    <w:unhideWhenUsed/>
    <w:rsid w:val="00B62544"/>
    <w:rPr>
      <w:sz w:val="20"/>
      <w:szCs w:val="20"/>
    </w:rPr>
  </w:style>
  <w:style w:type="character" w:customStyle="1" w:styleId="KommentarerChar">
    <w:name w:val="Kommentarer Char"/>
    <w:basedOn w:val="Standardstycketeckensnitt"/>
    <w:link w:val="Kommentarer"/>
    <w:uiPriority w:val="99"/>
    <w:semiHidden/>
    <w:rsid w:val="00B62544"/>
    <w:rPr>
      <w:lang w:val="en-US" w:eastAsia="en-US"/>
    </w:rPr>
  </w:style>
  <w:style w:type="paragraph" w:styleId="Kommentarsmne">
    <w:name w:val="annotation subject"/>
    <w:basedOn w:val="Kommentarer"/>
    <w:next w:val="Kommentarer"/>
    <w:link w:val="KommentarsmneChar"/>
    <w:uiPriority w:val="99"/>
    <w:semiHidden/>
    <w:unhideWhenUsed/>
    <w:rsid w:val="00B62544"/>
    <w:rPr>
      <w:b/>
      <w:bCs/>
    </w:rPr>
  </w:style>
  <w:style w:type="character" w:customStyle="1" w:styleId="KommentarsmneChar">
    <w:name w:val="Kommentarsämne Char"/>
    <w:basedOn w:val="KommentarerChar"/>
    <w:link w:val="Kommentarsmne"/>
    <w:uiPriority w:val="99"/>
    <w:semiHidden/>
    <w:rsid w:val="00B62544"/>
    <w:rPr>
      <w:b/>
      <w:bCs/>
      <w:lang w:val="en-US" w:eastAsia="en-US"/>
    </w:rPr>
  </w:style>
  <w:style w:type="paragraph" w:styleId="Ballongtext">
    <w:name w:val="Balloon Text"/>
    <w:basedOn w:val="Normal"/>
    <w:link w:val="BallongtextChar"/>
    <w:uiPriority w:val="99"/>
    <w:semiHidden/>
    <w:unhideWhenUsed/>
    <w:rsid w:val="00B6254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62544"/>
    <w:rPr>
      <w:rFonts w:ascii="Segoe UI" w:hAnsi="Segoe UI" w:cs="Segoe UI"/>
      <w:sz w:val="18"/>
      <w:szCs w:val="18"/>
      <w:lang w:val="en-US" w:eastAsia="en-US"/>
    </w:rPr>
  </w:style>
  <w:style w:type="paragraph" w:styleId="Sidfot">
    <w:name w:val="footer"/>
    <w:basedOn w:val="Normal"/>
    <w:link w:val="SidfotChar"/>
    <w:uiPriority w:val="99"/>
    <w:unhideWhenUsed/>
    <w:rsid w:val="003B4D05"/>
    <w:pPr>
      <w:tabs>
        <w:tab w:val="center" w:pos="4536"/>
        <w:tab w:val="right" w:pos="9072"/>
      </w:tabs>
    </w:pPr>
  </w:style>
  <w:style w:type="character" w:customStyle="1" w:styleId="SidfotChar">
    <w:name w:val="Sidfot Char"/>
    <w:basedOn w:val="Standardstycketeckensnitt"/>
    <w:link w:val="Sidfot"/>
    <w:uiPriority w:val="99"/>
    <w:rsid w:val="003B4D05"/>
    <w:rPr>
      <w:sz w:val="24"/>
      <w:szCs w:val="24"/>
      <w:lang w:val="en-US" w:eastAsia="en-US"/>
    </w:rPr>
  </w:style>
  <w:style w:type="character" w:styleId="Olstomnmnande">
    <w:name w:val="Unresolved Mention"/>
    <w:basedOn w:val="Standardstycketeckensnitt"/>
    <w:uiPriority w:val="99"/>
    <w:semiHidden/>
    <w:unhideWhenUsed/>
    <w:rsid w:val="003B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17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sa.grubb@haglof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haglof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37AD-F18A-429C-8FA9-C70823AF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Pages>
  <Words>594</Words>
  <Characters>3153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Grubb</cp:lastModifiedBy>
  <cp:revision>19</cp:revision>
  <dcterms:created xsi:type="dcterms:W3CDTF">2020-01-20T14:03:00Z</dcterms:created>
  <dcterms:modified xsi:type="dcterms:W3CDTF">2020-03-16T11:09:00Z</dcterms:modified>
</cp:coreProperties>
</file>