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AC7D6" w14:textId="5AAED3FF" w:rsidR="009A789F" w:rsidRPr="009A789F" w:rsidRDefault="009A789F">
      <w:pPr>
        <w:pStyle w:val="Standard"/>
        <w:rPr>
          <w:lang w:val="en-GB"/>
        </w:rPr>
      </w:pPr>
      <w:r w:rsidRPr="009A789F">
        <w:rPr>
          <w:lang w:val="en-GB"/>
        </w:rPr>
        <w:t>Press release</w:t>
      </w:r>
      <w:bookmarkStart w:id="0" w:name="_GoBack"/>
      <w:bookmarkEnd w:id="0"/>
    </w:p>
    <w:p w14:paraId="13884BA0" w14:textId="0B728BD3" w:rsidR="001F400A" w:rsidRDefault="009C63B7">
      <w:pPr>
        <w:pStyle w:val="Standard"/>
        <w:rPr>
          <w:b/>
          <w:i/>
          <w:sz w:val="28"/>
          <w:szCs w:val="28"/>
          <w:lang w:val="en-GB"/>
        </w:rPr>
      </w:pPr>
      <w:r w:rsidRPr="001F400A">
        <w:rPr>
          <w:b/>
          <w:sz w:val="28"/>
          <w:szCs w:val="28"/>
          <w:lang w:val="en-GB"/>
        </w:rPr>
        <w:t xml:space="preserve">Per Kristian </w:t>
      </w:r>
      <w:proofErr w:type="spellStart"/>
      <w:r w:rsidRPr="001F400A">
        <w:rPr>
          <w:b/>
          <w:sz w:val="28"/>
          <w:szCs w:val="28"/>
          <w:lang w:val="en-GB"/>
        </w:rPr>
        <w:t>Nygård</w:t>
      </w:r>
      <w:proofErr w:type="spellEnd"/>
      <w:r w:rsidR="00A82C7D">
        <w:rPr>
          <w:b/>
          <w:sz w:val="28"/>
          <w:szCs w:val="28"/>
          <w:lang w:val="en-GB"/>
        </w:rPr>
        <w:t xml:space="preserve">: </w:t>
      </w:r>
      <w:r w:rsidR="008D37DF">
        <w:rPr>
          <w:b/>
          <w:i/>
          <w:sz w:val="28"/>
          <w:szCs w:val="28"/>
          <w:lang w:val="en-GB"/>
        </w:rPr>
        <w:t xml:space="preserve">The Economy </w:t>
      </w:r>
      <w:r w:rsidR="00C142EF">
        <w:rPr>
          <w:b/>
          <w:i/>
          <w:sz w:val="28"/>
          <w:szCs w:val="28"/>
          <w:lang w:val="en-GB"/>
        </w:rPr>
        <w:t>of</w:t>
      </w:r>
      <w:r w:rsidR="00F46FFB">
        <w:rPr>
          <w:b/>
          <w:i/>
          <w:sz w:val="28"/>
          <w:szCs w:val="28"/>
          <w:lang w:val="en-GB"/>
        </w:rPr>
        <w:t xml:space="preserve"> </w:t>
      </w:r>
      <w:r w:rsidR="001F400A">
        <w:rPr>
          <w:b/>
          <w:i/>
          <w:sz w:val="28"/>
          <w:szCs w:val="28"/>
          <w:lang w:val="en-GB"/>
        </w:rPr>
        <w:t>Form</w:t>
      </w:r>
    </w:p>
    <w:p w14:paraId="6EC9F883" w14:textId="77777777" w:rsidR="009C63B7" w:rsidRPr="009A789F" w:rsidRDefault="00700CFD">
      <w:pPr>
        <w:pStyle w:val="Standard"/>
        <w:rPr>
          <w:lang w:val="en-GB"/>
        </w:rPr>
      </w:pPr>
      <w:r w:rsidRPr="009A789F">
        <w:rPr>
          <w:lang w:val="en-GB"/>
        </w:rPr>
        <w:t>25.9.2020-14.2.2021</w:t>
      </w:r>
    </w:p>
    <w:p w14:paraId="438EA292" w14:textId="40421D51" w:rsidR="00A82C7D" w:rsidRDefault="009A789F">
      <w:pPr>
        <w:pStyle w:val="Standard"/>
        <w:rPr>
          <w:lang w:val="en-GB"/>
        </w:rPr>
      </w:pPr>
      <w:r>
        <w:rPr>
          <w:lang w:val="en-GB"/>
        </w:rPr>
        <w:t xml:space="preserve">The artist </w:t>
      </w:r>
      <w:r w:rsidR="00646FFF">
        <w:rPr>
          <w:lang w:val="en-GB"/>
        </w:rPr>
        <w:t xml:space="preserve">Per Kristian </w:t>
      </w:r>
      <w:proofErr w:type="spellStart"/>
      <w:r w:rsidR="00646FFF">
        <w:rPr>
          <w:lang w:val="en-GB"/>
        </w:rPr>
        <w:t>Nygård</w:t>
      </w:r>
      <w:proofErr w:type="spellEnd"/>
      <w:r w:rsidR="001F400A" w:rsidRPr="001F400A">
        <w:rPr>
          <w:lang w:val="en-GB"/>
        </w:rPr>
        <w:t xml:space="preserve"> (b. 1979) </w:t>
      </w:r>
      <w:r>
        <w:rPr>
          <w:lang w:val="en-GB"/>
        </w:rPr>
        <w:t xml:space="preserve">is known for his site-specific installations – often complicated </w:t>
      </w:r>
      <w:r w:rsidR="0026337D">
        <w:rPr>
          <w:lang w:val="en-GB"/>
        </w:rPr>
        <w:t>constructions that</w:t>
      </w:r>
      <w:r>
        <w:rPr>
          <w:lang w:val="en-GB"/>
        </w:rPr>
        <w:t xml:space="preserve"> transform the exhibition space</w:t>
      </w:r>
      <w:r w:rsidR="00C60531">
        <w:rPr>
          <w:lang w:val="en-GB"/>
        </w:rPr>
        <w:t xml:space="preserve">s. In the </w:t>
      </w:r>
      <w:proofErr w:type="spellStart"/>
      <w:r w:rsidR="00C60531">
        <w:rPr>
          <w:lang w:val="en-GB"/>
        </w:rPr>
        <w:t>Vigeland</w:t>
      </w:r>
      <w:proofErr w:type="spellEnd"/>
      <w:r w:rsidR="00C60531">
        <w:rPr>
          <w:lang w:val="en-GB"/>
        </w:rPr>
        <w:t xml:space="preserve"> </w:t>
      </w:r>
      <w:r w:rsidR="0026337D">
        <w:rPr>
          <w:lang w:val="en-GB"/>
        </w:rPr>
        <w:t>Museum,</w:t>
      </w:r>
      <w:r>
        <w:rPr>
          <w:lang w:val="en-GB"/>
        </w:rPr>
        <w:t xml:space="preserve"> he has built a </w:t>
      </w:r>
      <w:r w:rsidR="00646FFF">
        <w:rPr>
          <w:lang w:val="en-GB"/>
        </w:rPr>
        <w:t>monumental</w:t>
      </w:r>
      <w:r>
        <w:rPr>
          <w:lang w:val="en-GB"/>
        </w:rPr>
        <w:t xml:space="preserve"> triumphal arch. </w:t>
      </w:r>
    </w:p>
    <w:p w14:paraId="6C497D3E" w14:textId="2D044BC9" w:rsidR="00A82C7D" w:rsidRDefault="00F46FFB">
      <w:pPr>
        <w:pStyle w:val="Standard"/>
        <w:rPr>
          <w:lang w:val="en-GB"/>
        </w:rPr>
      </w:pPr>
      <w:r>
        <w:rPr>
          <w:lang w:val="en-GB"/>
        </w:rPr>
        <w:t xml:space="preserve">As the </w:t>
      </w:r>
      <w:r w:rsidR="00646FFF">
        <w:rPr>
          <w:lang w:val="en-GB"/>
        </w:rPr>
        <w:t xml:space="preserve">exhibition </w:t>
      </w:r>
      <w:r>
        <w:rPr>
          <w:lang w:val="en-GB"/>
        </w:rPr>
        <w:t xml:space="preserve">title suggests, </w:t>
      </w:r>
      <w:proofErr w:type="spellStart"/>
      <w:r>
        <w:rPr>
          <w:lang w:val="en-GB"/>
        </w:rPr>
        <w:t>Nygård’s</w:t>
      </w:r>
      <w:proofErr w:type="spellEnd"/>
      <w:r>
        <w:rPr>
          <w:lang w:val="en-GB"/>
        </w:rPr>
        <w:t xml:space="preserve"> project explores the relationship between econom</w:t>
      </w:r>
      <w:r w:rsidR="008D37DF">
        <w:rPr>
          <w:lang w:val="en-GB"/>
        </w:rPr>
        <w:t>y and form, and how financ</w:t>
      </w:r>
      <w:r w:rsidR="000B21D8">
        <w:rPr>
          <w:lang w:val="en-GB"/>
        </w:rPr>
        <w:t>ial considerations contribute to</w:t>
      </w:r>
      <w:r w:rsidR="00CA702E">
        <w:rPr>
          <w:lang w:val="en-GB"/>
        </w:rPr>
        <w:t xml:space="preserve"> determining</w:t>
      </w:r>
      <w:r w:rsidR="008D37DF">
        <w:rPr>
          <w:lang w:val="en-GB"/>
        </w:rPr>
        <w:t xml:space="preserve"> the premises for shaping</w:t>
      </w:r>
      <w:r>
        <w:rPr>
          <w:lang w:val="en-GB"/>
        </w:rPr>
        <w:t xml:space="preserve"> our surroundings. </w:t>
      </w:r>
      <w:r w:rsidR="00A82C7D">
        <w:rPr>
          <w:lang w:val="en-GB"/>
        </w:rPr>
        <w:t xml:space="preserve">This is an issue he has also dealt with earlier, for example in </w:t>
      </w:r>
      <w:r w:rsidR="0026337D">
        <w:rPr>
          <w:lang w:val="en-GB"/>
        </w:rPr>
        <w:t>his</w:t>
      </w:r>
      <w:r w:rsidR="00646FFF">
        <w:rPr>
          <w:lang w:val="en-GB"/>
        </w:rPr>
        <w:t xml:space="preserve"> experimental h</w:t>
      </w:r>
      <w:r w:rsidR="00646FFF" w:rsidRPr="00646FFF">
        <w:rPr>
          <w:lang w:val="en-GB"/>
        </w:rPr>
        <w:t xml:space="preserve">ousing </w:t>
      </w:r>
      <w:r w:rsidR="00646FFF">
        <w:rPr>
          <w:lang w:val="en-GB"/>
        </w:rPr>
        <w:t>p</w:t>
      </w:r>
      <w:r w:rsidR="00646FFF" w:rsidRPr="00646FFF">
        <w:rPr>
          <w:lang w:val="en-GB"/>
        </w:rPr>
        <w:t xml:space="preserve">roject </w:t>
      </w:r>
      <w:r w:rsidR="00A82C7D">
        <w:rPr>
          <w:lang w:val="en-GB"/>
        </w:rPr>
        <w:t xml:space="preserve">at </w:t>
      </w:r>
      <w:proofErr w:type="spellStart"/>
      <w:r w:rsidR="00A82C7D">
        <w:rPr>
          <w:lang w:val="en-GB"/>
        </w:rPr>
        <w:t>Svartlamon</w:t>
      </w:r>
      <w:proofErr w:type="spellEnd"/>
      <w:r w:rsidR="00A82C7D">
        <w:rPr>
          <w:lang w:val="en-GB"/>
        </w:rPr>
        <w:t xml:space="preserve"> in Trondheim.</w:t>
      </w:r>
    </w:p>
    <w:p w14:paraId="554FAD0E" w14:textId="5B04AFE5" w:rsidR="001F400A" w:rsidRPr="001F400A" w:rsidRDefault="00A82C7D">
      <w:pPr>
        <w:pStyle w:val="Standard"/>
        <w:rPr>
          <w:lang w:val="en-GB"/>
        </w:rPr>
      </w:pPr>
      <w:proofErr w:type="spellStart"/>
      <w:r>
        <w:rPr>
          <w:lang w:val="en-GB"/>
        </w:rPr>
        <w:t>Nygård</w:t>
      </w:r>
      <w:proofErr w:type="spellEnd"/>
      <w:r>
        <w:rPr>
          <w:lang w:val="en-GB"/>
        </w:rPr>
        <w:t xml:space="preserve"> is also </w:t>
      </w:r>
      <w:r w:rsidR="00F46FFB">
        <w:rPr>
          <w:lang w:val="en-GB"/>
        </w:rPr>
        <w:t xml:space="preserve">preoccupied with the monument as idea. The </w:t>
      </w:r>
      <w:proofErr w:type="spellStart"/>
      <w:r w:rsidR="00F46FFB">
        <w:rPr>
          <w:lang w:val="en-GB"/>
        </w:rPr>
        <w:t>Vigeland</w:t>
      </w:r>
      <w:proofErr w:type="spellEnd"/>
      <w:r w:rsidR="00F46FFB">
        <w:rPr>
          <w:lang w:val="en-GB"/>
        </w:rPr>
        <w:t xml:space="preserve"> Museum was originally Gustav </w:t>
      </w:r>
      <w:proofErr w:type="spellStart"/>
      <w:r w:rsidR="00F46FFB">
        <w:rPr>
          <w:lang w:val="en-GB"/>
        </w:rPr>
        <w:t>Vigeland’s</w:t>
      </w:r>
      <w:proofErr w:type="spellEnd"/>
      <w:r w:rsidR="00F46FFB">
        <w:rPr>
          <w:lang w:val="en-GB"/>
        </w:rPr>
        <w:t xml:space="preserve"> (1869–1943)</w:t>
      </w:r>
      <w:r w:rsidR="000B21D8">
        <w:rPr>
          <w:lang w:val="en-GB"/>
        </w:rPr>
        <w:t xml:space="preserve"> workshop and</w:t>
      </w:r>
      <w:r w:rsidR="00F46FFB">
        <w:rPr>
          <w:lang w:val="en-GB"/>
        </w:rPr>
        <w:t xml:space="preserve"> studio</w:t>
      </w:r>
      <w:r w:rsidR="000B21D8">
        <w:rPr>
          <w:lang w:val="en-GB"/>
        </w:rPr>
        <w:t>,</w:t>
      </w:r>
      <w:r w:rsidR="00F46FFB">
        <w:rPr>
          <w:lang w:val="en-GB"/>
        </w:rPr>
        <w:t xml:space="preserve"> and stands today as a monument over the sculptor. </w:t>
      </w:r>
      <w:r>
        <w:rPr>
          <w:lang w:val="en-GB"/>
        </w:rPr>
        <w:t xml:space="preserve">Inside this </w:t>
      </w:r>
      <w:r w:rsidR="009A789F">
        <w:rPr>
          <w:lang w:val="en-GB"/>
        </w:rPr>
        <w:t>iconic</w:t>
      </w:r>
      <w:r>
        <w:rPr>
          <w:lang w:val="en-GB"/>
        </w:rPr>
        <w:t xml:space="preserve"> building</w:t>
      </w:r>
      <w:r w:rsidR="009A789F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Nygård</w:t>
      </w:r>
      <w:proofErr w:type="spellEnd"/>
      <w:r>
        <w:rPr>
          <w:lang w:val="en-GB"/>
        </w:rPr>
        <w:t xml:space="preserve"> has </w:t>
      </w:r>
      <w:r w:rsidR="009A789F">
        <w:rPr>
          <w:lang w:val="en-GB"/>
        </w:rPr>
        <w:t>created</w:t>
      </w:r>
      <w:r>
        <w:rPr>
          <w:lang w:val="en-GB"/>
        </w:rPr>
        <w:t xml:space="preserve"> his own version of a monument</w:t>
      </w:r>
      <w:r w:rsidR="009A789F">
        <w:rPr>
          <w:lang w:val="en-GB"/>
        </w:rPr>
        <w:t xml:space="preserve">, </w:t>
      </w:r>
      <w:r>
        <w:rPr>
          <w:lang w:val="en-GB"/>
        </w:rPr>
        <w:t>a triumphal arch</w:t>
      </w:r>
      <w:r w:rsidR="009A789F">
        <w:rPr>
          <w:lang w:val="en-GB"/>
        </w:rPr>
        <w:t xml:space="preserve">. </w:t>
      </w:r>
      <w:r w:rsidR="000C6F4F">
        <w:rPr>
          <w:lang w:val="en-GB"/>
        </w:rPr>
        <w:t>Triumphal arches were traditionally erected in marble, with elaborate sculptural decoratio</w:t>
      </w:r>
      <w:r w:rsidR="00955F98">
        <w:rPr>
          <w:lang w:val="en-GB"/>
        </w:rPr>
        <w:t xml:space="preserve">ns. </w:t>
      </w:r>
      <w:proofErr w:type="spellStart"/>
      <w:r w:rsidR="00955F98">
        <w:rPr>
          <w:lang w:val="en-GB"/>
        </w:rPr>
        <w:t>Nygård’s</w:t>
      </w:r>
      <w:proofErr w:type="spellEnd"/>
      <w:r w:rsidR="00955F98">
        <w:rPr>
          <w:lang w:val="en-GB"/>
        </w:rPr>
        <w:t xml:space="preserve"> arch is built with</w:t>
      </w:r>
      <w:r w:rsidR="00B86842">
        <w:rPr>
          <w:lang w:val="en-GB"/>
        </w:rPr>
        <w:t xml:space="preserve"> lightweight aggregate</w:t>
      </w:r>
      <w:r w:rsidR="000C6F4F">
        <w:rPr>
          <w:lang w:val="en-GB"/>
        </w:rPr>
        <w:t xml:space="preserve"> </w:t>
      </w:r>
      <w:r w:rsidR="000C6F4F" w:rsidRPr="00B86842">
        <w:rPr>
          <w:lang w:val="en-GB"/>
        </w:rPr>
        <w:t xml:space="preserve">blocks. </w:t>
      </w:r>
      <w:r w:rsidR="00B86842" w:rsidRPr="00B86842">
        <w:rPr>
          <w:lang w:val="en-GB"/>
        </w:rPr>
        <w:t>These</w:t>
      </w:r>
      <w:r w:rsidR="000C6F4F" w:rsidRPr="00B86842">
        <w:rPr>
          <w:lang w:val="en-GB"/>
        </w:rPr>
        <w:t xml:space="preserve"> b</w:t>
      </w:r>
      <w:r w:rsidR="00322428">
        <w:rPr>
          <w:lang w:val="en-GB"/>
        </w:rPr>
        <w:t xml:space="preserve">locks are a rather cheap, prefabricated product and </w:t>
      </w:r>
      <w:r w:rsidR="00857DB3">
        <w:rPr>
          <w:lang w:val="en-GB"/>
        </w:rPr>
        <w:t xml:space="preserve">are </w:t>
      </w:r>
      <w:r w:rsidR="00322428">
        <w:rPr>
          <w:lang w:val="en-GB"/>
        </w:rPr>
        <w:t xml:space="preserve">normally concealed </w:t>
      </w:r>
      <w:r w:rsidR="00B86842">
        <w:rPr>
          <w:lang w:val="en-GB"/>
        </w:rPr>
        <w:t xml:space="preserve">with concrete plaster or </w:t>
      </w:r>
      <w:r w:rsidR="00322428">
        <w:rPr>
          <w:lang w:val="en-GB"/>
        </w:rPr>
        <w:t xml:space="preserve">by </w:t>
      </w:r>
      <w:r w:rsidR="00F82357">
        <w:rPr>
          <w:lang w:val="en-GB"/>
        </w:rPr>
        <w:t xml:space="preserve">being </w:t>
      </w:r>
      <w:r w:rsidR="00F355C8">
        <w:rPr>
          <w:lang w:val="en-GB"/>
        </w:rPr>
        <w:t>built</w:t>
      </w:r>
      <w:r w:rsidR="00B86842">
        <w:rPr>
          <w:lang w:val="en-GB"/>
        </w:rPr>
        <w:t xml:space="preserve"> in</w:t>
      </w:r>
      <w:r w:rsidR="00F355C8">
        <w:rPr>
          <w:lang w:val="en-GB"/>
        </w:rPr>
        <w:t>to an outer construction</w:t>
      </w:r>
      <w:r w:rsidR="00B86842">
        <w:rPr>
          <w:lang w:val="en-GB"/>
        </w:rPr>
        <w:t xml:space="preserve">. </w:t>
      </w:r>
      <w:r w:rsidR="00955F98">
        <w:rPr>
          <w:lang w:val="en-GB"/>
        </w:rPr>
        <w:t xml:space="preserve"> While many of </w:t>
      </w:r>
      <w:proofErr w:type="spellStart"/>
      <w:r w:rsidR="00955F98">
        <w:rPr>
          <w:lang w:val="en-GB"/>
        </w:rPr>
        <w:t>Nygård’s</w:t>
      </w:r>
      <w:proofErr w:type="spellEnd"/>
      <w:r w:rsidR="00955F98">
        <w:rPr>
          <w:lang w:val="en-GB"/>
        </w:rPr>
        <w:t xml:space="preserve"> previous installations are characterised by being </w:t>
      </w:r>
      <w:r w:rsidR="00F82357">
        <w:rPr>
          <w:lang w:val="en-GB"/>
        </w:rPr>
        <w:t xml:space="preserve">almost </w:t>
      </w:r>
      <w:r w:rsidR="00955F98">
        <w:rPr>
          <w:lang w:val="en-GB"/>
        </w:rPr>
        <w:t xml:space="preserve">seductively beautiful – what we encounter here is a grey wall. </w:t>
      </w:r>
    </w:p>
    <w:p w14:paraId="2F227AC0" w14:textId="4C07D107" w:rsidR="00ED7840" w:rsidRDefault="009A789F" w:rsidP="00ED7840">
      <w:pPr>
        <w:pStyle w:val="Standard"/>
        <w:rPr>
          <w:lang w:val="en-GB"/>
        </w:rPr>
      </w:pPr>
      <w:r>
        <w:rPr>
          <w:lang w:val="en-GB"/>
        </w:rPr>
        <w:t xml:space="preserve">On display in the exhibition are also smaller </w:t>
      </w:r>
      <w:r w:rsidR="00D81535">
        <w:rPr>
          <w:lang w:val="en-GB"/>
        </w:rPr>
        <w:t xml:space="preserve">sculptures </w:t>
      </w:r>
      <w:r w:rsidR="007F2D42">
        <w:rPr>
          <w:lang w:val="en-GB"/>
        </w:rPr>
        <w:t>made</w:t>
      </w:r>
      <w:r>
        <w:rPr>
          <w:lang w:val="en-GB"/>
        </w:rPr>
        <w:t xml:space="preserve"> </w:t>
      </w:r>
      <w:r w:rsidR="00D81535">
        <w:rPr>
          <w:lang w:val="en-GB"/>
        </w:rPr>
        <w:t>out of u-blocks</w:t>
      </w:r>
      <w:r w:rsidR="007A4372" w:rsidRPr="001F400A">
        <w:rPr>
          <w:lang w:val="en-GB"/>
        </w:rPr>
        <w:t xml:space="preserve">, </w:t>
      </w:r>
      <w:r w:rsidR="00D81535">
        <w:rPr>
          <w:lang w:val="en-GB"/>
        </w:rPr>
        <w:t>a</w:t>
      </w:r>
      <w:r w:rsidR="00F82357">
        <w:rPr>
          <w:lang w:val="en-GB"/>
        </w:rPr>
        <w:t xml:space="preserve"> slightly different variant of</w:t>
      </w:r>
      <w:r>
        <w:rPr>
          <w:lang w:val="en-GB"/>
        </w:rPr>
        <w:t xml:space="preserve"> the common </w:t>
      </w:r>
      <w:proofErr w:type="spellStart"/>
      <w:r>
        <w:rPr>
          <w:lang w:val="en-GB"/>
        </w:rPr>
        <w:t>Leca</w:t>
      </w:r>
      <w:proofErr w:type="spellEnd"/>
      <w:r>
        <w:rPr>
          <w:lang w:val="en-GB"/>
        </w:rPr>
        <w:t xml:space="preserve"> block</w:t>
      </w:r>
      <w:r w:rsidR="007F2D42">
        <w:rPr>
          <w:lang w:val="en-GB"/>
        </w:rPr>
        <w:t xml:space="preserve">. On the lawn in front of the museum, he has </w:t>
      </w:r>
      <w:r w:rsidR="00646FFF">
        <w:rPr>
          <w:lang w:val="en-GB"/>
        </w:rPr>
        <w:t>created</w:t>
      </w:r>
      <w:r>
        <w:rPr>
          <w:lang w:val="en-GB"/>
        </w:rPr>
        <w:t xml:space="preserve"> an installation of </w:t>
      </w:r>
      <w:proofErr w:type="spellStart"/>
      <w:r>
        <w:rPr>
          <w:lang w:val="en-GB"/>
        </w:rPr>
        <w:t>thuja</w:t>
      </w:r>
      <w:proofErr w:type="spellEnd"/>
      <w:r>
        <w:rPr>
          <w:lang w:val="en-GB"/>
        </w:rPr>
        <w:t xml:space="preserve"> plants. </w:t>
      </w:r>
      <w:r w:rsidR="00650A5B">
        <w:rPr>
          <w:lang w:val="en-GB"/>
        </w:rPr>
        <w:t xml:space="preserve">The </w:t>
      </w:r>
      <w:proofErr w:type="spellStart"/>
      <w:r w:rsidR="00650A5B">
        <w:rPr>
          <w:lang w:val="en-GB"/>
        </w:rPr>
        <w:t>thuja</w:t>
      </w:r>
      <w:proofErr w:type="spellEnd"/>
      <w:r w:rsidR="00650A5B">
        <w:rPr>
          <w:lang w:val="en-GB"/>
        </w:rPr>
        <w:t xml:space="preserve"> plant is one of the most common plants in Norwegian gardens – an</w:t>
      </w:r>
      <w:r w:rsidR="000B21D8">
        <w:rPr>
          <w:lang w:val="en-GB"/>
        </w:rPr>
        <w:t>d</w:t>
      </w:r>
      <w:r w:rsidR="00650A5B">
        <w:rPr>
          <w:lang w:val="en-GB"/>
        </w:rPr>
        <w:t xml:space="preserve"> </w:t>
      </w:r>
      <w:r w:rsidR="000B21D8">
        <w:rPr>
          <w:lang w:val="en-GB"/>
        </w:rPr>
        <w:t>yet it is often considered</w:t>
      </w:r>
      <w:r w:rsidR="00650A5B">
        <w:rPr>
          <w:lang w:val="en-GB"/>
        </w:rPr>
        <w:t xml:space="preserve"> a bit vulgar. </w:t>
      </w:r>
      <w:r w:rsidR="00ED7840">
        <w:rPr>
          <w:lang w:val="en-GB"/>
        </w:rPr>
        <w:t xml:space="preserve">It is frequently chosen because it is an evergreen – in other words, based on its function and not its aesthetic qualities. Just like the </w:t>
      </w:r>
      <w:proofErr w:type="spellStart"/>
      <w:r w:rsidR="00ED7840">
        <w:rPr>
          <w:lang w:val="en-GB"/>
        </w:rPr>
        <w:t>Leca</w:t>
      </w:r>
      <w:proofErr w:type="spellEnd"/>
      <w:r w:rsidR="00ED7840">
        <w:rPr>
          <w:lang w:val="en-GB"/>
        </w:rPr>
        <w:t xml:space="preserve"> block.</w:t>
      </w:r>
    </w:p>
    <w:p w14:paraId="086DF029" w14:textId="7CA30239" w:rsidR="009A789F" w:rsidRDefault="009A789F">
      <w:pPr>
        <w:pStyle w:val="Standard"/>
        <w:rPr>
          <w:lang w:val="en-GB"/>
        </w:rPr>
      </w:pPr>
    </w:p>
    <w:p w14:paraId="149940CB" w14:textId="414ECB69" w:rsidR="009A789F" w:rsidRDefault="009A789F">
      <w:pPr>
        <w:pStyle w:val="Standard"/>
        <w:rPr>
          <w:i/>
          <w:lang w:val="en-GB"/>
        </w:rPr>
      </w:pPr>
      <w:proofErr w:type="spellStart"/>
      <w:r>
        <w:rPr>
          <w:lang w:val="en-GB"/>
        </w:rPr>
        <w:t>Nygård</w:t>
      </w:r>
      <w:proofErr w:type="spellEnd"/>
      <w:r>
        <w:rPr>
          <w:lang w:val="en-GB"/>
        </w:rPr>
        <w:t xml:space="preserve"> is educated at the </w:t>
      </w:r>
      <w:r w:rsidR="00191C56">
        <w:rPr>
          <w:lang w:val="en-GB"/>
        </w:rPr>
        <w:t>Malmö Art Academy</w:t>
      </w:r>
      <w:r>
        <w:rPr>
          <w:lang w:val="en-GB"/>
        </w:rPr>
        <w:t xml:space="preserve"> (2004-2010). He has </w:t>
      </w:r>
      <w:r w:rsidR="00D95736">
        <w:rPr>
          <w:lang w:val="en-GB"/>
        </w:rPr>
        <w:t xml:space="preserve">held numerous solo exhibitions throughout the country, among </w:t>
      </w:r>
      <w:r w:rsidR="00191C56">
        <w:rPr>
          <w:lang w:val="en-GB"/>
        </w:rPr>
        <w:t>them</w:t>
      </w:r>
      <w:r w:rsidR="00D95736">
        <w:rPr>
          <w:lang w:val="en-GB"/>
        </w:rPr>
        <w:t xml:space="preserve"> at </w:t>
      </w:r>
      <w:proofErr w:type="spellStart"/>
      <w:r w:rsidR="00D95736">
        <w:rPr>
          <w:lang w:val="en-GB"/>
        </w:rPr>
        <w:t>Heimdal</w:t>
      </w:r>
      <w:proofErr w:type="spellEnd"/>
      <w:r w:rsidR="00D95736">
        <w:rPr>
          <w:lang w:val="en-GB"/>
        </w:rPr>
        <w:t xml:space="preserve"> Art Association (2015) and </w:t>
      </w:r>
      <w:proofErr w:type="spellStart"/>
      <w:r w:rsidR="00D95736">
        <w:rPr>
          <w:lang w:val="en-GB"/>
        </w:rPr>
        <w:t>Akershus</w:t>
      </w:r>
      <w:proofErr w:type="spellEnd"/>
      <w:r w:rsidR="00D95736">
        <w:rPr>
          <w:lang w:val="en-GB"/>
        </w:rPr>
        <w:t xml:space="preserve"> </w:t>
      </w:r>
      <w:proofErr w:type="spellStart"/>
      <w:r w:rsidR="00D95736">
        <w:rPr>
          <w:lang w:val="en-GB"/>
        </w:rPr>
        <w:t>Kunstsenter</w:t>
      </w:r>
      <w:proofErr w:type="spellEnd"/>
      <w:r w:rsidR="00D95736">
        <w:rPr>
          <w:lang w:val="en-GB"/>
        </w:rPr>
        <w:t xml:space="preserve"> (2016). </w:t>
      </w:r>
      <w:r w:rsidR="00191C56">
        <w:rPr>
          <w:lang w:val="en-GB"/>
        </w:rPr>
        <w:t xml:space="preserve">His </w:t>
      </w:r>
      <w:r w:rsidR="00D95736">
        <w:rPr>
          <w:lang w:val="en-GB"/>
        </w:rPr>
        <w:t xml:space="preserve">exhibition </w:t>
      </w:r>
      <w:r w:rsidR="00D95736" w:rsidRPr="00D95736">
        <w:rPr>
          <w:i/>
          <w:lang w:val="en-GB"/>
        </w:rPr>
        <w:t>Not Red</w:t>
      </w:r>
      <w:r w:rsidR="008B4D0C">
        <w:rPr>
          <w:i/>
          <w:lang w:val="en-GB"/>
        </w:rPr>
        <w:t xml:space="preserve"> b</w:t>
      </w:r>
      <w:r w:rsidR="00D95736" w:rsidRPr="00D95736">
        <w:rPr>
          <w:i/>
          <w:lang w:val="en-GB"/>
        </w:rPr>
        <w:t>ut Green</w:t>
      </w:r>
      <w:r w:rsidR="00D95736">
        <w:rPr>
          <w:lang w:val="en-GB"/>
        </w:rPr>
        <w:t xml:space="preserve"> at </w:t>
      </w:r>
      <w:proofErr w:type="spellStart"/>
      <w:r w:rsidR="00D95736">
        <w:rPr>
          <w:lang w:val="en-GB"/>
        </w:rPr>
        <w:t>NoPlace</w:t>
      </w:r>
      <w:proofErr w:type="spellEnd"/>
      <w:r w:rsidR="00D95736">
        <w:rPr>
          <w:lang w:val="en-GB"/>
        </w:rPr>
        <w:t xml:space="preserve"> in Oslo in 2014 </w:t>
      </w:r>
      <w:r w:rsidR="00191C56">
        <w:rPr>
          <w:lang w:val="en-GB"/>
        </w:rPr>
        <w:t xml:space="preserve">received a great deal of attention, also outside of Norway. A version of this work was included in the exhibition </w:t>
      </w:r>
      <w:r w:rsidR="00191C56" w:rsidRPr="00191C56">
        <w:rPr>
          <w:i/>
          <w:lang w:val="en-GB"/>
        </w:rPr>
        <w:t>The Garden</w:t>
      </w:r>
      <w:r w:rsidR="00191C56">
        <w:rPr>
          <w:lang w:val="en-GB"/>
        </w:rPr>
        <w:t xml:space="preserve"> at </w:t>
      </w:r>
      <w:proofErr w:type="spellStart"/>
      <w:r w:rsidR="00191C56">
        <w:rPr>
          <w:lang w:val="en-GB"/>
        </w:rPr>
        <w:t>ARoS</w:t>
      </w:r>
      <w:proofErr w:type="spellEnd"/>
      <w:r w:rsidR="00191C56">
        <w:rPr>
          <w:lang w:val="en-GB"/>
        </w:rPr>
        <w:t xml:space="preserve"> in </w:t>
      </w:r>
      <w:proofErr w:type="gramStart"/>
      <w:r w:rsidR="00191C56">
        <w:rPr>
          <w:lang w:val="en-GB"/>
        </w:rPr>
        <w:t>Denmark in 2017.</w:t>
      </w:r>
      <w:proofErr w:type="gramEnd"/>
      <w:r w:rsidR="00191C56">
        <w:rPr>
          <w:lang w:val="en-GB"/>
        </w:rPr>
        <w:t xml:space="preserve">  </w:t>
      </w:r>
      <w:proofErr w:type="spellStart"/>
      <w:r w:rsidR="00191C56">
        <w:rPr>
          <w:lang w:val="en-GB"/>
        </w:rPr>
        <w:t>Nygård</w:t>
      </w:r>
      <w:proofErr w:type="spellEnd"/>
      <w:r w:rsidR="00191C56">
        <w:rPr>
          <w:lang w:val="en-GB"/>
        </w:rPr>
        <w:t xml:space="preserve"> has also previously exhibited in the </w:t>
      </w:r>
      <w:proofErr w:type="spellStart"/>
      <w:r w:rsidR="00191C56">
        <w:rPr>
          <w:lang w:val="en-GB"/>
        </w:rPr>
        <w:t>Vigeland</w:t>
      </w:r>
      <w:proofErr w:type="spellEnd"/>
      <w:r w:rsidR="00191C56">
        <w:rPr>
          <w:lang w:val="en-GB"/>
        </w:rPr>
        <w:t xml:space="preserve"> Museum; during</w:t>
      </w:r>
      <w:r w:rsidR="00ED7840">
        <w:rPr>
          <w:lang w:val="en-GB"/>
        </w:rPr>
        <w:t xml:space="preserve"> </w:t>
      </w:r>
      <w:proofErr w:type="gramStart"/>
      <w:r w:rsidR="00ED7840">
        <w:rPr>
          <w:lang w:val="en-GB"/>
        </w:rPr>
        <w:t xml:space="preserve">the </w:t>
      </w:r>
      <w:r w:rsidR="00191C56">
        <w:rPr>
          <w:lang w:val="en-GB"/>
        </w:rPr>
        <w:t xml:space="preserve"> </w:t>
      </w:r>
      <w:r w:rsidR="00ED7840">
        <w:rPr>
          <w:i/>
          <w:lang w:val="en-GB"/>
        </w:rPr>
        <w:t>Norwegian</w:t>
      </w:r>
      <w:proofErr w:type="gramEnd"/>
      <w:r w:rsidR="00ED7840">
        <w:rPr>
          <w:i/>
          <w:lang w:val="en-GB"/>
        </w:rPr>
        <w:t xml:space="preserve"> Sculpture Biennial </w:t>
      </w:r>
      <w:r w:rsidR="00ED7840" w:rsidRPr="00ED7840">
        <w:rPr>
          <w:lang w:val="en-GB"/>
        </w:rPr>
        <w:t>in</w:t>
      </w:r>
      <w:r w:rsidR="00ED7840">
        <w:rPr>
          <w:i/>
          <w:lang w:val="en-GB"/>
        </w:rPr>
        <w:t xml:space="preserve"> </w:t>
      </w:r>
      <w:r w:rsidR="00191C56" w:rsidRPr="00ED7840">
        <w:rPr>
          <w:lang w:val="en-GB"/>
        </w:rPr>
        <w:t>2008.</w:t>
      </w:r>
    </w:p>
    <w:p w14:paraId="7A1AB6CA" w14:textId="6DE36049" w:rsidR="003A08F8" w:rsidRDefault="003A08F8">
      <w:pPr>
        <w:pStyle w:val="Standard"/>
        <w:rPr>
          <w:i/>
          <w:lang w:val="en-GB"/>
        </w:rPr>
      </w:pPr>
    </w:p>
    <w:p w14:paraId="4F0B2509" w14:textId="4708C18D" w:rsidR="0026337D" w:rsidRPr="0026337D" w:rsidRDefault="0026337D" w:rsidP="0026337D">
      <w:pPr>
        <w:pStyle w:val="Standard"/>
        <w:rPr>
          <w:lang w:val="en-GB"/>
        </w:rPr>
      </w:pPr>
      <w:r w:rsidRPr="0026337D">
        <w:rPr>
          <w:lang w:val="en-GB"/>
        </w:rPr>
        <w:t xml:space="preserve">With this exhibition, the </w:t>
      </w:r>
      <w:proofErr w:type="spellStart"/>
      <w:r w:rsidRPr="0026337D">
        <w:rPr>
          <w:lang w:val="en-GB"/>
        </w:rPr>
        <w:t>Vigeland</w:t>
      </w:r>
      <w:proofErr w:type="spellEnd"/>
      <w:r w:rsidRPr="0026337D">
        <w:rPr>
          <w:lang w:val="en-GB"/>
        </w:rPr>
        <w:t xml:space="preserve"> Museum continues its tradition of presenting young Norwegian artists and exciting contemporary art </w:t>
      </w:r>
      <w:r>
        <w:rPr>
          <w:lang w:val="en-GB"/>
        </w:rPr>
        <w:t>within</w:t>
      </w:r>
      <w:r w:rsidRPr="0026337D">
        <w:rPr>
          <w:lang w:val="en-GB"/>
        </w:rPr>
        <w:t xml:space="preserve"> the three-dimensional field.</w:t>
      </w:r>
    </w:p>
    <w:p w14:paraId="7998A920" w14:textId="77777777" w:rsidR="0026337D" w:rsidRPr="0026337D" w:rsidRDefault="0026337D" w:rsidP="0026337D">
      <w:pPr>
        <w:pStyle w:val="Standard"/>
        <w:rPr>
          <w:lang w:val="en-GB"/>
        </w:rPr>
      </w:pPr>
    </w:p>
    <w:p w14:paraId="1EA6C5B9" w14:textId="4F4BB7A3" w:rsidR="00A52133" w:rsidRPr="001F400A" w:rsidRDefault="0026337D">
      <w:pPr>
        <w:pStyle w:val="Standard"/>
        <w:rPr>
          <w:lang w:val="en-GB"/>
        </w:rPr>
      </w:pPr>
      <w:r w:rsidRPr="0026337D">
        <w:rPr>
          <w:lang w:val="en-GB"/>
        </w:rPr>
        <w:t xml:space="preserve">The press is welcome to meet the artist in the </w:t>
      </w:r>
      <w:proofErr w:type="spellStart"/>
      <w:r w:rsidRPr="0026337D">
        <w:rPr>
          <w:lang w:val="en-GB"/>
        </w:rPr>
        <w:t>Vigeland</w:t>
      </w:r>
      <w:proofErr w:type="spellEnd"/>
      <w:r w:rsidRPr="0026337D">
        <w:rPr>
          <w:lang w:val="en-GB"/>
        </w:rPr>
        <w:t xml:space="preserve"> Museum in the days before the exhibition opens. </w:t>
      </w:r>
      <w:r>
        <w:rPr>
          <w:lang w:val="en-GB"/>
        </w:rPr>
        <w:t>Please c</w:t>
      </w:r>
      <w:r w:rsidRPr="0026337D">
        <w:rPr>
          <w:lang w:val="en-GB"/>
        </w:rPr>
        <w:t xml:space="preserve">ontact communications manager Unni Irmelin Kvam (95172672) or curator Guri Skuggen (90581218) to </w:t>
      </w:r>
      <w:r>
        <w:rPr>
          <w:lang w:val="en-GB"/>
        </w:rPr>
        <w:t>make an appointment.</w:t>
      </w:r>
    </w:p>
    <w:sectPr w:rsidR="00A52133" w:rsidRPr="001F40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28D9B" w14:textId="77777777" w:rsidR="00B86842" w:rsidRDefault="00B86842">
      <w:pPr>
        <w:spacing w:after="0" w:line="240" w:lineRule="auto"/>
      </w:pPr>
      <w:r>
        <w:separator/>
      </w:r>
    </w:p>
  </w:endnote>
  <w:endnote w:type="continuationSeparator" w:id="0">
    <w:p w14:paraId="14FAB57F" w14:textId="77777777" w:rsidR="00B86842" w:rsidRDefault="00B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86622" w14:textId="77777777" w:rsidR="00B86842" w:rsidRDefault="00B868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CF39EB" w14:textId="77777777" w:rsidR="00B86842" w:rsidRDefault="00B86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33"/>
    <w:rsid w:val="000B21D8"/>
    <w:rsid w:val="000C6F4F"/>
    <w:rsid w:val="000E2712"/>
    <w:rsid w:val="000E7F21"/>
    <w:rsid w:val="00191C56"/>
    <w:rsid w:val="001B675E"/>
    <w:rsid w:val="001C7B16"/>
    <w:rsid w:val="001F400A"/>
    <w:rsid w:val="00207F23"/>
    <w:rsid w:val="00222B36"/>
    <w:rsid w:val="0026337D"/>
    <w:rsid w:val="002D545F"/>
    <w:rsid w:val="00322428"/>
    <w:rsid w:val="003A08F8"/>
    <w:rsid w:val="00423098"/>
    <w:rsid w:val="00436C4A"/>
    <w:rsid w:val="004B1953"/>
    <w:rsid w:val="005309AE"/>
    <w:rsid w:val="00561806"/>
    <w:rsid w:val="00641F60"/>
    <w:rsid w:val="00646FFF"/>
    <w:rsid w:val="00650A5B"/>
    <w:rsid w:val="00700CFD"/>
    <w:rsid w:val="007A4372"/>
    <w:rsid w:val="007F2D42"/>
    <w:rsid w:val="00857DB3"/>
    <w:rsid w:val="008B4D0C"/>
    <w:rsid w:val="008D37DF"/>
    <w:rsid w:val="00947349"/>
    <w:rsid w:val="00955F98"/>
    <w:rsid w:val="009A789F"/>
    <w:rsid w:val="009C63B7"/>
    <w:rsid w:val="00A36081"/>
    <w:rsid w:val="00A52133"/>
    <w:rsid w:val="00A82C7D"/>
    <w:rsid w:val="00B05520"/>
    <w:rsid w:val="00B82B16"/>
    <w:rsid w:val="00B86842"/>
    <w:rsid w:val="00C142EF"/>
    <w:rsid w:val="00C60531"/>
    <w:rsid w:val="00CA702E"/>
    <w:rsid w:val="00CF39E4"/>
    <w:rsid w:val="00D551B6"/>
    <w:rsid w:val="00D81535"/>
    <w:rsid w:val="00D95736"/>
    <w:rsid w:val="00DD2EDA"/>
    <w:rsid w:val="00EC0A5D"/>
    <w:rsid w:val="00EC767B"/>
    <w:rsid w:val="00ED7840"/>
    <w:rsid w:val="00F3217E"/>
    <w:rsid w:val="00F355C8"/>
    <w:rsid w:val="00F46FFB"/>
    <w:rsid w:val="00F82357"/>
    <w:rsid w:val="00F87617"/>
    <w:rsid w:val="00FA399F"/>
    <w:rsid w:val="00FB1434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20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Calibri"/>
        <w:kern w:val="3"/>
        <w:sz w:val="22"/>
        <w:szCs w:val="22"/>
        <w:lang w:val="nb-NO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Merknadsteks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Merknadstekst"/>
    <w:rPr>
      <w:b/>
      <w:bCs/>
    </w:rPr>
  </w:style>
  <w:style w:type="paragraph" w:styleId="Bobleteks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character" w:customStyle="1" w:styleId="MerknadstekstTegn">
    <w:name w:val="Merknadstekst Tegn"/>
    <w:basedOn w:val="Standardskriftforavsnitt"/>
    <w:rPr>
      <w:sz w:val="20"/>
      <w:szCs w:val="20"/>
    </w:rPr>
  </w:style>
  <w:style w:type="character" w:customStyle="1" w:styleId="KommentaremneTegn">
    <w:name w:val="Kommentaremne Tegn"/>
    <w:basedOn w:val="MerknadstekstTegn"/>
    <w:rPr>
      <w:b/>
      <w:bCs/>
      <w:sz w:val="20"/>
      <w:szCs w:val="20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Calibri"/>
        <w:kern w:val="3"/>
        <w:sz w:val="22"/>
        <w:szCs w:val="22"/>
        <w:lang w:val="nb-NO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Merknadsteks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Merknadstekst"/>
    <w:rPr>
      <w:b/>
      <w:bCs/>
    </w:rPr>
  </w:style>
  <w:style w:type="paragraph" w:styleId="Bobleteks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character" w:customStyle="1" w:styleId="MerknadstekstTegn">
    <w:name w:val="Merknadstekst Tegn"/>
    <w:basedOn w:val="Standardskriftforavsnitt"/>
    <w:rPr>
      <w:sz w:val="20"/>
      <w:szCs w:val="20"/>
    </w:rPr>
  </w:style>
  <w:style w:type="character" w:customStyle="1" w:styleId="KommentaremneTegn">
    <w:name w:val="Kommentaremne Tegn"/>
    <w:basedOn w:val="MerknadstekstTegn"/>
    <w:rPr>
      <w:b/>
      <w:bCs/>
      <w:sz w:val="20"/>
      <w:szCs w:val="20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2</cp:revision>
  <cp:lastPrinted>2020-04-23T12:12:00Z</cp:lastPrinted>
  <dcterms:created xsi:type="dcterms:W3CDTF">2020-09-15T08:24:00Z</dcterms:created>
  <dcterms:modified xsi:type="dcterms:W3CDTF">2020-09-15T08:24:00Z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Oslo kommune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