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783" w:rsidRDefault="00032F22" w:rsidP="00B72783">
      <w:pPr>
        <w:pStyle w:val="Rubrik2"/>
      </w:pPr>
      <w:r>
        <w:t>Pressmeddelande</w:t>
      </w:r>
    </w:p>
    <w:p w:rsidR="000F6CEA" w:rsidRDefault="00C8697D" w:rsidP="00B72783">
      <w:pPr>
        <w:rPr>
          <w:bCs/>
        </w:rPr>
      </w:pPr>
      <w:r>
        <w:rPr>
          <w:bCs/>
        </w:rPr>
        <w:t>2018-</w:t>
      </w:r>
      <w:r w:rsidR="001C682F">
        <w:rPr>
          <w:bCs/>
        </w:rPr>
        <w:t>08-</w:t>
      </w:r>
      <w:r w:rsidR="00066B56">
        <w:rPr>
          <w:bCs/>
        </w:rPr>
        <w:t>21</w:t>
      </w:r>
    </w:p>
    <w:p w:rsidR="004E51D3" w:rsidRPr="00FD4E5B" w:rsidRDefault="00AB1474" w:rsidP="004E51D3">
      <w:pPr>
        <w:pStyle w:val="Rubrik1"/>
      </w:pPr>
      <w:r>
        <w:t>Midrocs och Växjöbostäders nybyggnadsprojekt nomineras till träbyggnadspris</w:t>
      </w:r>
    </w:p>
    <w:p w:rsidR="004E51D3" w:rsidRPr="00FD4E5B" w:rsidRDefault="004E51D3" w:rsidP="004E51D3"/>
    <w:p w:rsidR="007959E1" w:rsidRDefault="00B06577" w:rsidP="004E51D3">
      <w:pPr>
        <w:rPr>
          <w:i/>
          <w:color w:val="252525"/>
          <w:sz w:val="22"/>
          <w:szCs w:val="22"/>
        </w:rPr>
      </w:pPr>
      <w:r>
        <w:rPr>
          <w:i/>
          <w:color w:val="252525"/>
          <w:sz w:val="22"/>
          <w:szCs w:val="22"/>
        </w:rPr>
        <w:t xml:space="preserve">Midrocs och Växjöbostäders gemensamma bostadsprojekt Vallen i Växjö har nominerats till Växjö </w:t>
      </w:r>
      <w:r w:rsidR="000101D8">
        <w:rPr>
          <w:i/>
          <w:color w:val="252525"/>
          <w:sz w:val="22"/>
          <w:szCs w:val="22"/>
        </w:rPr>
        <w:t xml:space="preserve">kommuns </w:t>
      </w:r>
      <w:r>
        <w:rPr>
          <w:i/>
          <w:color w:val="252525"/>
          <w:sz w:val="22"/>
          <w:szCs w:val="22"/>
        </w:rPr>
        <w:t xml:space="preserve">Träbyggnadspris. Priset delas ut i syfte att belöna, uppmuntra och sprida kunskap om träbyggnation.  </w:t>
      </w:r>
    </w:p>
    <w:p w:rsidR="007959E1" w:rsidRDefault="007959E1" w:rsidP="004E51D3">
      <w:pPr>
        <w:rPr>
          <w:i/>
          <w:color w:val="252525"/>
          <w:sz w:val="22"/>
          <w:szCs w:val="22"/>
        </w:rPr>
      </w:pPr>
    </w:p>
    <w:p w:rsidR="009C6358" w:rsidRDefault="009C6358" w:rsidP="009C6358">
      <w:pPr>
        <w:rPr>
          <w:color w:val="252525"/>
          <w:sz w:val="22"/>
          <w:szCs w:val="22"/>
        </w:rPr>
      </w:pPr>
      <w:r>
        <w:rPr>
          <w:color w:val="252525"/>
          <w:sz w:val="22"/>
          <w:szCs w:val="22"/>
        </w:rPr>
        <w:t xml:space="preserve">Bostadsområdet Vallen ligger mellan Växjösjön och </w:t>
      </w:r>
      <w:proofErr w:type="spellStart"/>
      <w:r>
        <w:rPr>
          <w:color w:val="252525"/>
          <w:sz w:val="22"/>
          <w:szCs w:val="22"/>
        </w:rPr>
        <w:t>Bergundasjön</w:t>
      </w:r>
      <w:proofErr w:type="spellEnd"/>
      <w:r w:rsidR="0080466F">
        <w:rPr>
          <w:color w:val="252525"/>
          <w:sz w:val="22"/>
          <w:szCs w:val="22"/>
        </w:rPr>
        <w:t xml:space="preserve">. Det </w:t>
      </w:r>
      <w:r>
        <w:rPr>
          <w:color w:val="252525"/>
          <w:sz w:val="22"/>
          <w:szCs w:val="22"/>
        </w:rPr>
        <w:t>består</w:t>
      </w:r>
      <w:r w:rsidRPr="009C6358">
        <w:rPr>
          <w:color w:val="252525"/>
          <w:sz w:val="22"/>
          <w:szCs w:val="22"/>
        </w:rPr>
        <w:t xml:space="preserve"> av </w:t>
      </w:r>
      <w:r>
        <w:rPr>
          <w:color w:val="252525"/>
          <w:sz w:val="22"/>
          <w:szCs w:val="22"/>
        </w:rPr>
        <w:t xml:space="preserve">26 radhus i två plan och </w:t>
      </w:r>
      <w:r w:rsidR="00CF1353">
        <w:rPr>
          <w:color w:val="252525"/>
          <w:sz w:val="22"/>
          <w:szCs w:val="22"/>
        </w:rPr>
        <w:t>172</w:t>
      </w:r>
      <w:r>
        <w:rPr>
          <w:color w:val="252525"/>
          <w:sz w:val="22"/>
          <w:szCs w:val="22"/>
        </w:rPr>
        <w:t xml:space="preserve"> lägenheter i flerbostadshus, </w:t>
      </w:r>
      <w:r w:rsidR="00066B56">
        <w:rPr>
          <w:color w:val="252525"/>
          <w:sz w:val="22"/>
          <w:szCs w:val="22"/>
        </w:rPr>
        <w:t>fyra</w:t>
      </w:r>
      <w:r>
        <w:rPr>
          <w:color w:val="252525"/>
          <w:sz w:val="22"/>
          <w:szCs w:val="22"/>
        </w:rPr>
        <w:t xml:space="preserve"> till åtta våningar höga. </w:t>
      </w:r>
      <w:r w:rsidR="0080466F">
        <w:rPr>
          <w:color w:val="252525"/>
          <w:sz w:val="22"/>
          <w:szCs w:val="22"/>
        </w:rPr>
        <w:t>Samtliga hus har byggts med träbyggnadsteknik</w:t>
      </w:r>
      <w:r w:rsidR="00AB1474">
        <w:rPr>
          <w:color w:val="252525"/>
          <w:sz w:val="22"/>
          <w:szCs w:val="22"/>
        </w:rPr>
        <w:t>.</w:t>
      </w:r>
      <w:r>
        <w:rPr>
          <w:color w:val="252525"/>
          <w:sz w:val="22"/>
          <w:szCs w:val="22"/>
        </w:rPr>
        <w:t xml:space="preserve"> </w:t>
      </w:r>
      <w:r w:rsidR="0070471E">
        <w:rPr>
          <w:color w:val="252525"/>
          <w:sz w:val="22"/>
          <w:szCs w:val="22"/>
        </w:rPr>
        <w:t xml:space="preserve">Stort fokus har lagts på att nyttja det natursköna läget för att skapa utblickar över både skog och sjöar. </w:t>
      </w:r>
    </w:p>
    <w:p w:rsidR="00066B56" w:rsidRDefault="00066B56" w:rsidP="00066B56">
      <w:pPr>
        <w:rPr>
          <w:color w:val="252525"/>
          <w:sz w:val="22"/>
          <w:szCs w:val="22"/>
        </w:rPr>
      </w:pPr>
      <w:bookmarkStart w:id="0" w:name="_GoBack"/>
      <w:bookmarkEnd w:id="0"/>
    </w:p>
    <w:p w:rsidR="00066B56" w:rsidRDefault="00066B56" w:rsidP="00066B56">
      <w:pPr>
        <w:rPr>
          <w:color w:val="252525"/>
          <w:sz w:val="22"/>
          <w:szCs w:val="22"/>
        </w:rPr>
      </w:pPr>
      <w:r>
        <w:rPr>
          <w:color w:val="252525"/>
          <w:sz w:val="22"/>
          <w:szCs w:val="22"/>
        </w:rPr>
        <w:t xml:space="preserve">Nomineringen avser Vallen Norra, den andra utbyggnadsetappen som utgörs av flerbostadshusen.  </w:t>
      </w:r>
    </w:p>
    <w:p w:rsidR="009C6358" w:rsidRDefault="009C6358" w:rsidP="009C6358">
      <w:pPr>
        <w:rPr>
          <w:color w:val="252525"/>
          <w:sz w:val="22"/>
          <w:szCs w:val="22"/>
        </w:rPr>
      </w:pPr>
    </w:p>
    <w:p w:rsidR="0080466F" w:rsidRDefault="00AA6260" w:rsidP="009C6358">
      <w:pPr>
        <w:rPr>
          <w:color w:val="252525"/>
          <w:sz w:val="22"/>
          <w:szCs w:val="22"/>
        </w:rPr>
      </w:pPr>
      <w:r>
        <w:rPr>
          <w:color w:val="252525"/>
          <w:sz w:val="22"/>
          <w:szCs w:val="22"/>
        </w:rPr>
        <w:t xml:space="preserve">- </w:t>
      </w:r>
      <w:r w:rsidR="00AB1474">
        <w:rPr>
          <w:color w:val="252525"/>
          <w:sz w:val="22"/>
          <w:szCs w:val="22"/>
        </w:rPr>
        <w:t xml:space="preserve">I projektet Vallen har vi velat </w:t>
      </w:r>
      <w:r w:rsidR="00066B56">
        <w:rPr>
          <w:color w:val="252525"/>
          <w:sz w:val="22"/>
          <w:szCs w:val="22"/>
        </w:rPr>
        <w:t xml:space="preserve">visa att det är möjligt att skapa väldigt fina boendemiljöer </w:t>
      </w:r>
      <w:r w:rsidR="0080466F">
        <w:rPr>
          <w:color w:val="252525"/>
          <w:sz w:val="22"/>
          <w:szCs w:val="22"/>
        </w:rPr>
        <w:t>och samtidigt effektivisera byggprocessen</w:t>
      </w:r>
      <w:r w:rsidR="00066B56">
        <w:rPr>
          <w:color w:val="252525"/>
          <w:sz w:val="22"/>
          <w:szCs w:val="22"/>
        </w:rPr>
        <w:t xml:space="preserve"> av bostäder i trä,</w:t>
      </w:r>
      <w:r w:rsidR="0080466F">
        <w:rPr>
          <w:color w:val="252525"/>
          <w:sz w:val="22"/>
          <w:szCs w:val="22"/>
        </w:rPr>
        <w:t xml:space="preserve"> </w:t>
      </w:r>
      <w:r w:rsidR="0070471E" w:rsidRPr="0070471E">
        <w:rPr>
          <w:color w:val="252525"/>
          <w:sz w:val="22"/>
          <w:szCs w:val="22"/>
        </w:rPr>
        <w:t xml:space="preserve">säger Anders Persson, </w:t>
      </w:r>
      <w:r w:rsidR="0070471E">
        <w:rPr>
          <w:color w:val="252525"/>
          <w:sz w:val="22"/>
          <w:szCs w:val="22"/>
        </w:rPr>
        <w:t xml:space="preserve">biträdande </w:t>
      </w:r>
      <w:r w:rsidR="00DB4C12">
        <w:rPr>
          <w:color w:val="252525"/>
          <w:sz w:val="22"/>
          <w:szCs w:val="22"/>
        </w:rPr>
        <w:t xml:space="preserve">affärschef på Midroc. </w:t>
      </w:r>
      <w:r w:rsidR="0070471E">
        <w:rPr>
          <w:color w:val="252525"/>
          <w:sz w:val="22"/>
          <w:szCs w:val="22"/>
        </w:rPr>
        <w:t xml:space="preserve">Vi har också låtit byggnaderna få en arkitektonisk särprägel med modern träkänsla. </w:t>
      </w:r>
    </w:p>
    <w:p w:rsidR="0080466F" w:rsidRDefault="0080466F" w:rsidP="009C6358">
      <w:pPr>
        <w:rPr>
          <w:color w:val="252525"/>
          <w:sz w:val="22"/>
          <w:szCs w:val="22"/>
        </w:rPr>
      </w:pPr>
    </w:p>
    <w:p w:rsidR="00DB4C12" w:rsidRDefault="00DB4C12" w:rsidP="009C6358">
      <w:pPr>
        <w:rPr>
          <w:color w:val="252525"/>
          <w:sz w:val="22"/>
          <w:szCs w:val="22"/>
        </w:rPr>
      </w:pPr>
      <w:r w:rsidRPr="00DB4C12">
        <w:rPr>
          <w:color w:val="252525"/>
          <w:sz w:val="22"/>
          <w:szCs w:val="22"/>
        </w:rPr>
        <w:t>- Vallen är ett gott exempel på ett bostadsområde med stora förutsättningar för social, ekonomisk och miljömässig hållbarhet tack vare blandade upplåtelseformer, höga boendekvaliteter och modern arkitektur i trä, säger Carina Herbertsson, projektchef på Växjöbostäder.</w:t>
      </w:r>
    </w:p>
    <w:p w:rsidR="00AB1474" w:rsidRDefault="00AB1474" w:rsidP="009C6358">
      <w:pPr>
        <w:rPr>
          <w:color w:val="252525"/>
          <w:sz w:val="22"/>
          <w:szCs w:val="22"/>
        </w:rPr>
      </w:pPr>
    </w:p>
    <w:p w:rsidR="00CB4D4F" w:rsidRDefault="00B06577" w:rsidP="004E51D3">
      <w:pPr>
        <w:rPr>
          <w:color w:val="252525"/>
          <w:sz w:val="22"/>
          <w:szCs w:val="22"/>
        </w:rPr>
      </w:pPr>
      <w:r>
        <w:rPr>
          <w:color w:val="252525"/>
          <w:sz w:val="22"/>
          <w:szCs w:val="22"/>
        </w:rPr>
        <w:t>Växjö kommuns nyinstiftade utmärkelse</w:t>
      </w:r>
      <w:r w:rsidR="00E97EAE" w:rsidRPr="00E97EAE">
        <w:rPr>
          <w:color w:val="252525"/>
          <w:sz w:val="22"/>
          <w:szCs w:val="22"/>
        </w:rPr>
        <w:t xml:space="preserve"> delas ut </w:t>
      </w:r>
      <w:r>
        <w:rPr>
          <w:color w:val="252525"/>
          <w:sz w:val="22"/>
          <w:szCs w:val="22"/>
        </w:rPr>
        <w:t xml:space="preserve">för första gången </w:t>
      </w:r>
      <w:r w:rsidR="00E97EAE" w:rsidRPr="00E97EAE">
        <w:rPr>
          <w:color w:val="252525"/>
          <w:sz w:val="22"/>
          <w:szCs w:val="22"/>
        </w:rPr>
        <w:t>den 25 oktober</w:t>
      </w:r>
      <w:r w:rsidR="00E97EAE">
        <w:rPr>
          <w:color w:val="252525"/>
          <w:sz w:val="22"/>
          <w:szCs w:val="22"/>
        </w:rPr>
        <w:t xml:space="preserve">. </w:t>
      </w:r>
      <w:r>
        <w:rPr>
          <w:color w:val="252525"/>
          <w:sz w:val="22"/>
          <w:szCs w:val="22"/>
        </w:rPr>
        <w:t xml:space="preserve">Det går till en eller flera aktörer </w:t>
      </w:r>
      <w:r w:rsidR="005449F3" w:rsidRPr="005449F3">
        <w:rPr>
          <w:color w:val="252525"/>
          <w:sz w:val="22"/>
          <w:szCs w:val="22"/>
        </w:rPr>
        <w:t>i</w:t>
      </w:r>
      <w:r w:rsidRPr="005449F3">
        <w:rPr>
          <w:color w:val="252525"/>
          <w:sz w:val="22"/>
          <w:szCs w:val="22"/>
        </w:rPr>
        <w:t>nom</w:t>
      </w:r>
      <w:r>
        <w:rPr>
          <w:color w:val="252525"/>
          <w:sz w:val="22"/>
          <w:szCs w:val="22"/>
        </w:rPr>
        <w:t xml:space="preserve"> akademi, näringsliv eller offentlig sektor och ska avse en särskilt god prestation inom byggnation, ingenjörskonst, teknisk innovation </w:t>
      </w:r>
      <w:r w:rsidRPr="00B06577">
        <w:rPr>
          <w:color w:val="252525"/>
          <w:sz w:val="22"/>
          <w:szCs w:val="22"/>
        </w:rPr>
        <w:t xml:space="preserve">eller närliggande insatser med </w:t>
      </w:r>
      <w:r>
        <w:rPr>
          <w:color w:val="252525"/>
          <w:sz w:val="22"/>
          <w:szCs w:val="22"/>
        </w:rPr>
        <w:t xml:space="preserve"> fokus på </w:t>
      </w:r>
      <w:proofErr w:type="spellStart"/>
      <w:r>
        <w:rPr>
          <w:color w:val="252525"/>
          <w:sz w:val="22"/>
          <w:szCs w:val="22"/>
        </w:rPr>
        <w:t>träbyggande</w:t>
      </w:r>
      <w:proofErr w:type="spellEnd"/>
      <w:r>
        <w:rPr>
          <w:color w:val="252525"/>
          <w:sz w:val="22"/>
          <w:szCs w:val="22"/>
        </w:rPr>
        <w:t xml:space="preserve"> och god arkitektur. </w:t>
      </w:r>
      <w:r w:rsidR="00E97EAE">
        <w:rPr>
          <w:color w:val="252525"/>
          <w:sz w:val="22"/>
          <w:szCs w:val="22"/>
        </w:rPr>
        <w:t xml:space="preserve">Övriga nominerade är </w:t>
      </w:r>
      <w:proofErr w:type="spellStart"/>
      <w:r w:rsidR="00E97EAE">
        <w:rPr>
          <w:color w:val="252525"/>
          <w:sz w:val="22"/>
          <w:szCs w:val="22"/>
        </w:rPr>
        <w:t>bostads</w:t>
      </w:r>
      <w:r>
        <w:rPr>
          <w:color w:val="252525"/>
          <w:sz w:val="22"/>
          <w:szCs w:val="22"/>
        </w:rPr>
        <w:t>srätts</w:t>
      </w:r>
      <w:r w:rsidR="00E97EAE">
        <w:rPr>
          <w:color w:val="252525"/>
          <w:sz w:val="22"/>
          <w:szCs w:val="22"/>
        </w:rPr>
        <w:t>projekt</w:t>
      </w:r>
      <w:r w:rsidR="006A036D">
        <w:rPr>
          <w:color w:val="252525"/>
          <w:sz w:val="22"/>
          <w:szCs w:val="22"/>
        </w:rPr>
        <w:t>en</w:t>
      </w:r>
      <w:proofErr w:type="spellEnd"/>
      <w:r w:rsidR="00E97EAE">
        <w:rPr>
          <w:color w:val="252525"/>
          <w:sz w:val="22"/>
          <w:szCs w:val="22"/>
        </w:rPr>
        <w:t xml:space="preserve"> </w:t>
      </w:r>
      <w:r w:rsidR="00E97EAE" w:rsidRPr="00E97EAE">
        <w:rPr>
          <w:color w:val="252525"/>
          <w:sz w:val="22"/>
          <w:szCs w:val="22"/>
        </w:rPr>
        <w:t xml:space="preserve">brf Pelarsalen </w:t>
      </w:r>
      <w:r w:rsidR="00E97EAE">
        <w:rPr>
          <w:color w:val="252525"/>
          <w:sz w:val="22"/>
          <w:szCs w:val="22"/>
        </w:rPr>
        <w:t xml:space="preserve">och </w:t>
      </w:r>
      <w:r w:rsidR="00E97EAE" w:rsidRPr="00E97EAE">
        <w:rPr>
          <w:color w:val="252525"/>
          <w:sz w:val="22"/>
          <w:szCs w:val="22"/>
        </w:rPr>
        <w:t>brf Strandsnäckan</w:t>
      </w:r>
      <w:r>
        <w:rPr>
          <w:color w:val="252525"/>
          <w:sz w:val="22"/>
          <w:szCs w:val="22"/>
        </w:rPr>
        <w:t xml:space="preserve">. </w:t>
      </w:r>
    </w:p>
    <w:p w:rsidR="00B06577" w:rsidRDefault="00B06577" w:rsidP="004E51D3">
      <w:pPr>
        <w:rPr>
          <w:color w:val="252525"/>
          <w:sz w:val="22"/>
          <w:szCs w:val="22"/>
        </w:rPr>
      </w:pPr>
    </w:p>
    <w:p w:rsidR="00B06577" w:rsidRDefault="00B06577" w:rsidP="004E51D3">
      <w:pPr>
        <w:rPr>
          <w:color w:val="252525"/>
          <w:sz w:val="22"/>
          <w:szCs w:val="22"/>
        </w:rPr>
      </w:pPr>
      <w:r w:rsidRPr="00B06577">
        <w:rPr>
          <w:color w:val="252525"/>
          <w:sz w:val="22"/>
          <w:szCs w:val="22"/>
        </w:rPr>
        <w:t xml:space="preserve">-Tre fantastiska projekt som alla är unika, tillhör den moderna trästaden och är del av anledningen till att Växjö blivit utnämnd till årets arkitekturkommun 2018, säger kommunstyrelsens ordförande Anna </w:t>
      </w:r>
      <w:proofErr w:type="spellStart"/>
      <w:r w:rsidRPr="00B06577">
        <w:rPr>
          <w:color w:val="252525"/>
          <w:sz w:val="22"/>
          <w:szCs w:val="22"/>
        </w:rPr>
        <w:t>Tenje</w:t>
      </w:r>
      <w:proofErr w:type="spellEnd"/>
      <w:r w:rsidRPr="00B06577">
        <w:rPr>
          <w:color w:val="252525"/>
          <w:sz w:val="22"/>
          <w:szCs w:val="22"/>
        </w:rPr>
        <w:t xml:space="preserve"> (M).</w:t>
      </w:r>
    </w:p>
    <w:p w:rsidR="00AB1474" w:rsidRDefault="00AB1474" w:rsidP="004E51D3">
      <w:pPr>
        <w:rPr>
          <w:color w:val="252525"/>
          <w:sz w:val="22"/>
          <w:szCs w:val="22"/>
        </w:rPr>
      </w:pPr>
    </w:p>
    <w:p w:rsidR="00AB1474" w:rsidRPr="00AB1474" w:rsidRDefault="00AB1474" w:rsidP="00AB1474">
      <w:pPr>
        <w:pStyle w:val="Rubrik3"/>
      </w:pPr>
      <w:r w:rsidRPr="00AB1474">
        <w:t>Juryns motivering till nomineringen av Vallen:</w:t>
      </w:r>
    </w:p>
    <w:p w:rsidR="00AB1474" w:rsidRDefault="00AB1474" w:rsidP="00AB1474">
      <w:pPr>
        <w:rPr>
          <w:color w:val="252525"/>
          <w:sz w:val="22"/>
          <w:szCs w:val="22"/>
        </w:rPr>
      </w:pPr>
      <w:r w:rsidRPr="00AB1474">
        <w:rPr>
          <w:color w:val="252525"/>
          <w:sz w:val="22"/>
          <w:szCs w:val="22"/>
        </w:rPr>
        <w:t xml:space="preserve">"De fem charmiga excentriska gavlarna i olika höjder sammankopplade med stora glasade balkongstrukturer ger bebyggelsen sin starka särpräglade karaktär. Bostädernas storlek och utformning har stor variation och från balkongerna upplevs vackra vyer utöver sjöarna, naturen och in över staden. Genom långt, uthålligt och envist samarbete mellan flera parter har projektet </w:t>
      </w:r>
      <w:r w:rsidRPr="00AB1474">
        <w:rPr>
          <w:color w:val="252525"/>
          <w:sz w:val="22"/>
          <w:szCs w:val="22"/>
        </w:rPr>
        <w:lastRenderedPageBreak/>
        <w:t xml:space="preserve">försetts både med äganderätter, bostadsrätter och hyresrätter men också prov på olika byggtekniska lösningar i trä, vilket tydligt markerar en medveten strävan efter att uppnå social hållbarhet, kunskapsutveckling och helt klart resulterat i minskad klimatpåverkan. Fasaderna i massivträpanel och cederspån ger byggnationen en känsla av gedigen, traditionell träbyggnation med modernt uttryck. Bebyggelsen har genom sin intressanta siluett gett ett karaktärsfullt tillskott till Växjö </w:t>
      </w:r>
      <w:proofErr w:type="spellStart"/>
      <w:r w:rsidRPr="00AB1474">
        <w:rPr>
          <w:color w:val="252525"/>
          <w:sz w:val="22"/>
          <w:szCs w:val="22"/>
        </w:rPr>
        <w:t>skyline</w:t>
      </w:r>
      <w:proofErr w:type="spellEnd"/>
      <w:r w:rsidRPr="00AB1474">
        <w:rPr>
          <w:color w:val="252525"/>
          <w:sz w:val="22"/>
          <w:szCs w:val="22"/>
        </w:rPr>
        <w:t>."</w:t>
      </w:r>
    </w:p>
    <w:p w:rsidR="00B06577" w:rsidRDefault="00B06577" w:rsidP="004E51D3">
      <w:pPr>
        <w:rPr>
          <w:i/>
          <w:color w:val="252525"/>
          <w:sz w:val="22"/>
          <w:szCs w:val="22"/>
        </w:rPr>
      </w:pPr>
    </w:p>
    <w:p w:rsidR="00AB1474" w:rsidRDefault="00A36C75" w:rsidP="008A4D5C">
      <w:pPr>
        <w:rPr>
          <w:color w:val="252525"/>
          <w:sz w:val="22"/>
          <w:szCs w:val="22"/>
        </w:rPr>
      </w:pPr>
      <w:r w:rsidRPr="005A4A37">
        <w:rPr>
          <w:rStyle w:val="Rubrik3Char"/>
          <w:sz w:val="20"/>
        </w:rPr>
        <w:t>Fakta</w:t>
      </w:r>
      <w:r w:rsidR="008426E1" w:rsidRPr="005A4A37">
        <w:rPr>
          <w:rStyle w:val="Rubrik3Char"/>
          <w:sz w:val="20"/>
        </w:rPr>
        <w:t xml:space="preserve"> </w:t>
      </w:r>
      <w:r w:rsidRPr="00A36C75">
        <w:br/>
      </w:r>
      <w:r w:rsidR="00AB1474">
        <w:rPr>
          <w:color w:val="252525"/>
          <w:sz w:val="22"/>
          <w:szCs w:val="22"/>
        </w:rPr>
        <w:t xml:space="preserve">Bostadsområdet Vallen består av 26 radhus och </w:t>
      </w:r>
      <w:r w:rsidR="00CF1353">
        <w:rPr>
          <w:color w:val="252525"/>
          <w:sz w:val="22"/>
          <w:szCs w:val="22"/>
        </w:rPr>
        <w:t>172</w:t>
      </w:r>
      <w:r w:rsidR="00AB1474">
        <w:rPr>
          <w:color w:val="252525"/>
          <w:sz w:val="22"/>
          <w:szCs w:val="22"/>
        </w:rPr>
        <w:t xml:space="preserve"> lägenheter på Sjövallavägen i Växjö</w:t>
      </w:r>
      <w:r w:rsidR="00CF1353">
        <w:rPr>
          <w:color w:val="252525"/>
          <w:sz w:val="22"/>
          <w:szCs w:val="22"/>
        </w:rPr>
        <w:t>.</w:t>
      </w:r>
      <w:r w:rsidR="00DB4C12">
        <w:rPr>
          <w:color w:val="252525"/>
          <w:sz w:val="22"/>
          <w:szCs w:val="22"/>
        </w:rPr>
        <w:t xml:space="preserve"> </w:t>
      </w:r>
    </w:p>
    <w:p w:rsidR="005A4A37" w:rsidRDefault="009C6358" w:rsidP="008A4D5C">
      <w:pPr>
        <w:rPr>
          <w:color w:val="252525"/>
          <w:sz w:val="22"/>
          <w:szCs w:val="22"/>
        </w:rPr>
      </w:pPr>
      <w:r>
        <w:rPr>
          <w:color w:val="252525"/>
          <w:sz w:val="22"/>
          <w:szCs w:val="22"/>
        </w:rPr>
        <w:t>Fastighetsutvecklare: Midroc och Växjöbostäder</w:t>
      </w:r>
    </w:p>
    <w:p w:rsidR="009C6358" w:rsidRDefault="009C6358" w:rsidP="008A4D5C">
      <w:pPr>
        <w:rPr>
          <w:color w:val="252525"/>
          <w:sz w:val="22"/>
          <w:szCs w:val="22"/>
        </w:rPr>
      </w:pPr>
      <w:r>
        <w:rPr>
          <w:color w:val="252525"/>
          <w:sz w:val="22"/>
          <w:szCs w:val="22"/>
        </w:rPr>
        <w:t>Arkitekt: Arkitektbolaget</w:t>
      </w:r>
    </w:p>
    <w:p w:rsidR="009C6358" w:rsidRDefault="009C6358" w:rsidP="008A4D5C">
      <w:pPr>
        <w:rPr>
          <w:color w:val="252525"/>
          <w:sz w:val="22"/>
          <w:szCs w:val="22"/>
        </w:rPr>
      </w:pPr>
      <w:r>
        <w:rPr>
          <w:color w:val="252525"/>
          <w:sz w:val="22"/>
          <w:szCs w:val="22"/>
        </w:rPr>
        <w:t>Entreprenör</w:t>
      </w:r>
      <w:r w:rsidR="00DB4C12">
        <w:rPr>
          <w:color w:val="252525"/>
          <w:sz w:val="22"/>
          <w:szCs w:val="22"/>
        </w:rPr>
        <w:t>, Midroc</w:t>
      </w:r>
      <w:r>
        <w:rPr>
          <w:color w:val="252525"/>
          <w:sz w:val="22"/>
          <w:szCs w:val="22"/>
        </w:rPr>
        <w:t xml:space="preserve">: </w:t>
      </w:r>
      <w:r w:rsidR="003B5C8B">
        <w:rPr>
          <w:color w:val="252525"/>
          <w:sz w:val="22"/>
          <w:szCs w:val="22"/>
        </w:rPr>
        <w:t>GBJ Bygg AB</w:t>
      </w:r>
    </w:p>
    <w:p w:rsidR="00DB4C12" w:rsidRDefault="00DB4C12" w:rsidP="008A4D5C">
      <w:pPr>
        <w:rPr>
          <w:color w:val="252525"/>
          <w:sz w:val="22"/>
          <w:szCs w:val="22"/>
        </w:rPr>
      </w:pPr>
      <w:r>
        <w:rPr>
          <w:color w:val="252525"/>
          <w:sz w:val="22"/>
          <w:szCs w:val="22"/>
        </w:rPr>
        <w:t xml:space="preserve">Entreprenör, Växjöbostäder: </w:t>
      </w:r>
      <w:proofErr w:type="spellStart"/>
      <w:r>
        <w:rPr>
          <w:color w:val="252525"/>
          <w:sz w:val="22"/>
          <w:szCs w:val="22"/>
        </w:rPr>
        <w:t>Värends</w:t>
      </w:r>
      <w:proofErr w:type="spellEnd"/>
      <w:r>
        <w:rPr>
          <w:color w:val="252525"/>
          <w:sz w:val="22"/>
          <w:szCs w:val="22"/>
        </w:rPr>
        <w:t xml:space="preserve"> entreprenad</w:t>
      </w:r>
    </w:p>
    <w:p w:rsidR="00AA6260" w:rsidRDefault="00AA6260" w:rsidP="008A4D5C">
      <w:pPr>
        <w:rPr>
          <w:color w:val="252525"/>
          <w:sz w:val="22"/>
          <w:szCs w:val="22"/>
        </w:rPr>
      </w:pPr>
    </w:p>
    <w:p w:rsidR="00AA6260" w:rsidRDefault="00AA6260" w:rsidP="00AA6260">
      <w:pPr>
        <w:rPr>
          <w:color w:val="252525"/>
          <w:sz w:val="22"/>
          <w:szCs w:val="22"/>
        </w:rPr>
      </w:pPr>
      <w:r>
        <w:rPr>
          <w:color w:val="252525"/>
          <w:sz w:val="22"/>
          <w:szCs w:val="22"/>
        </w:rPr>
        <w:t xml:space="preserve">Midroc har tidigare utvecklat projektet Limnologen, 134 bostadsrätter uppförda med massivträstomme. Det belönades med </w:t>
      </w:r>
      <w:r w:rsidRPr="00AA6260">
        <w:rPr>
          <w:color w:val="252525"/>
          <w:sz w:val="22"/>
          <w:szCs w:val="22"/>
        </w:rPr>
        <w:t>Sveriges arkitekter Jönköping-Kronobergs arkitekturpris 2009</w:t>
      </w:r>
      <w:r>
        <w:rPr>
          <w:color w:val="252525"/>
          <w:sz w:val="22"/>
          <w:szCs w:val="22"/>
        </w:rPr>
        <w:t xml:space="preserve">, </w:t>
      </w:r>
      <w:r w:rsidRPr="00AA6260">
        <w:rPr>
          <w:color w:val="252525"/>
          <w:sz w:val="22"/>
          <w:szCs w:val="22"/>
        </w:rPr>
        <w:t xml:space="preserve">Utmärkt svenskt </w:t>
      </w:r>
      <w:proofErr w:type="spellStart"/>
      <w:r w:rsidRPr="00AA6260">
        <w:rPr>
          <w:color w:val="252525"/>
          <w:sz w:val="22"/>
          <w:szCs w:val="22"/>
        </w:rPr>
        <w:t>träbyggande</w:t>
      </w:r>
      <w:proofErr w:type="spellEnd"/>
      <w:r>
        <w:rPr>
          <w:color w:val="252525"/>
          <w:sz w:val="22"/>
          <w:szCs w:val="22"/>
        </w:rPr>
        <w:t xml:space="preserve"> och </w:t>
      </w:r>
      <w:r w:rsidRPr="00AA6260">
        <w:rPr>
          <w:color w:val="252525"/>
          <w:sz w:val="22"/>
          <w:szCs w:val="22"/>
        </w:rPr>
        <w:t>Stora samhällsbyggnadspriset 2010</w:t>
      </w:r>
      <w:r>
        <w:rPr>
          <w:color w:val="252525"/>
          <w:sz w:val="22"/>
          <w:szCs w:val="22"/>
        </w:rPr>
        <w:t xml:space="preserve"> samt blev nominerat</w:t>
      </w:r>
      <w:r w:rsidRPr="00AA6260">
        <w:rPr>
          <w:color w:val="252525"/>
          <w:sz w:val="22"/>
          <w:szCs w:val="22"/>
        </w:rPr>
        <w:t xml:space="preserve"> till Träpriset 2012</w:t>
      </w:r>
      <w:r>
        <w:rPr>
          <w:color w:val="252525"/>
          <w:sz w:val="22"/>
          <w:szCs w:val="22"/>
        </w:rPr>
        <w:t>.</w:t>
      </w:r>
    </w:p>
    <w:p w:rsidR="00AA6260" w:rsidRDefault="00AA6260" w:rsidP="00AA6260">
      <w:pPr>
        <w:rPr>
          <w:color w:val="252525"/>
          <w:sz w:val="22"/>
          <w:szCs w:val="22"/>
        </w:rPr>
      </w:pPr>
    </w:p>
    <w:p w:rsidR="00AA6260" w:rsidRDefault="00AA6260" w:rsidP="00AA6260">
      <w:pPr>
        <w:rPr>
          <w:color w:val="252525"/>
          <w:sz w:val="22"/>
          <w:szCs w:val="22"/>
        </w:rPr>
      </w:pPr>
      <w:r>
        <w:rPr>
          <w:color w:val="252525"/>
          <w:sz w:val="22"/>
          <w:szCs w:val="22"/>
        </w:rPr>
        <w:t>Midroc bygger nu ytterligare 75 bostäder i kvarteret Ekologen och planerar för nästa bostadsprojekt, kvarteret Biologen, med 134 bostäder i Växjö. Samtliga projekt uppförs i träbyggnadsteknik och med stora inslag av trä</w:t>
      </w:r>
      <w:r w:rsidR="006A036D">
        <w:rPr>
          <w:color w:val="252525"/>
          <w:sz w:val="22"/>
          <w:szCs w:val="22"/>
        </w:rPr>
        <w:t xml:space="preserve"> i fasaderna</w:t>
      </w:r>
      <w:r>
        <w:rPr>
          <w:color w:val="252525"/>
          <w:sz w:val="22"/>
          <w:szCs w:val="22"/>
        </w:rPr>
        <w:t xml:space="preserve">. </w:t>
      </w:r>
    </w:p>
    <w:p w:rsidR="008A4D5C" w:rsidRPr="005A4A37" w:rsidRDefault="008A4D5C" w:rsidP="008A4D5C">
      <w:pPr>
        <w:rPr>
          <w:color w:val="252525"/>
          <w:sz w:val="22"/>
          <w:szCs w:val="22"/>
        </w:rPr>
      </w:pPr>
    </w:p>
    <w:p w:rsidR="001A5372" w:rsidRPr="005A4A37" w:rsidRDefault="001A5372" w:rsidP="005A4A37">
      <w:pPr>
        <w:pStyle w:val="Rubrik3"/>
      </w:pPr>
      <w:r w:rsidRPr="005A4A37">
        <w:t>För ytterligare information, kontakta:</w:t>
      </w:r>
    </w:p>
    <w:p w:rsidR="00C24118" w:rsidRDefault="008A4D5C" w:rsidP="001A5372">
      <w:pPr>
        <w:rPr>
          <w:sz w:val="22"/>
          <w:szCs w:val="22"/>
        </w:rPr>
      </w:pPr>
      <w:r>
        <w:rPr>
          <w:sz w:val="22"/>
          <w:szCs w:val="22"/>
        </w:rPr>
        <w:t>Anders Persson</w:t>
      </w:r>
      <w:r w:rsidR="00C24118">
        <w:rPr>
          <w:sz w:val="22"/>
          <w:szCs w:val="22"/>
        </w:rPr>
        <w:t xml:space="preserve">, </w:t>
      </w:r>
      <w:r w:rsidR="00051DD9">
        <w:rPr>
          <w:sz w:val="22"/>
          <w:szCs w:val="22"/>
        </w:rPr>
        <w:t xml:space="preserve">biträdande </w:t>
      </w:r>
      <w:r>
        <w:rPr>
          <w:sz w:val="22"/>
          <w:szCs w:val="22"/>
        </w:rPr>
        <w:t>affärschef</w:t>
      </w:r>
      <w:r w:rsidR="00C24118">
        <w:rPr>
          <w:sz w:val="22"/>
          <w:szCs w:val="22"/>
        </w:rPr>
        <w:t xml:space="preserve"> i Midroc </w:t>
      </w:r>
      <w:proofErr w:type="spellStart"/>
      <w:r w:rsidR="00C24118">
        <w:rPr>
          <w:sz w:val="22"/>
          <w:szCs w:val="22"/>
        </w:rPr>
        <w:t>Properties</w:t>
      </w:r>
      <w:proofErr w:type="spellEnd"/>
      <w:r w:rsidR="00C24118">
        <w:rPr>
          <w:sz w:val="22"/>
          <w:szCs w:val="22"/>
        </w:rPr>
        <w:t>, tfn 010-470 74 0</w:t>
      </w:r>
      <w:r>
        <w:rPr>
          <w:sz w:val="22"/>
          <w:szCs w:val="22"/>
        </w:rPr>
        <w:t>7</w:t>
      </w:r>
    </w:p>
    <w:p w:rsidR="00B06577" w:rsidRDefault="00B06577" w:rsidP="001A5372">
      <w:pPr>
        <w:rPr>
          <w:sz w:val="22"/>
          <w:szCs w:val="22"/>
        </w:rPr>
      </w:pPr>
    </w:p>
    <w:p w:rsidR="00B06577" w:rsidRPr="001A5372" w:rsidRDefault="00B06577" w:rsidP="001A5372">
      <w:pPr>
        <w:rPr>
          <w:sz w:val="22"/>
          <w:szCs w:val="22"/>
        </w:rPr>
      </w:pPr>
    </w:p>
    <w:sectPr w:rsidR="00B06577" w:rsidRPr="001A5372" w:rsidSect="00282C6B">
      <w:headerReference w:type="default" r:id="rId8"/>
      <w:footerReference w:type="default" r:id="rId9"/>
      <w:headerReference w:type="first" r:id="rId10"/>
      <w:footerReference w:type="first" r:id="rId11"/>
      <w:pgSz w:w="11906" w:h="16838" w:code="9"/>
      <w:pgMar w:top="1702" w:right="2267" w:bottom="2977" w:left="1134" w:header="680" w:footer="31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90B" w:rsidRDefault="00E5390B">
      <w:r>
        <w:separator/>
      </w:r>
    </w:p>
  </w:endnote>
  <w:endnote w:type="continuationSeparator" w:id="0">
    <w:p w:rsidR="00E5390B" w:rsidRDefault="00E5390B">
      <w:r>
        <w:continuationSeparator/>
      </w:r>
    </w:p>
  </w:endnote>
  <w:endnote w:type="continuationNotice" w:id="1">
    <w:p w:rsidR="00E5390B" w:rsidRDefault="00E53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78" w:type="dxa"/>
      <w:tblLayout w:type="fixed"/>
      <w:tblCellMar>
        <w:left w:w="70" w:type="dxa"/>
        <w:right w:w="70" w:type="dxa"/>
      </w:tblCellMar>
      <w:tblLook w:val="0000" w:firstRow="0" w:lastRow="0" w:firstColumn="0" w:lastColumn="0" w:noHBand="0" w:noVBand="0"/>
    </w:tblPr>
    <w:tblGrid>
      <w:gridCol w:w="3329"/>
      <w:gridCol w:w="3324"/>
      <w:gridCol w:w="2631"/>
      <w:gridCol w:w="694"/>
    </w:tblGrid>
    <w:tr w:rsidR="00050D6D" w:rsidRPr="00253B9D" w:rsidTr="000B39C3">
      <w:trPr>
        <w:cantSplit/>
      </w:trPr>
      <w:tc>
        <w:tcPr>
          <w:tcW w:w="3329" w:type="dxa"/>
        </w:tcPr>
        <w:p w:rsidR="00050D6D" w:rsidRPr="00253B9D" w:rsidRDefault="00050D6D" w:rsidP="00624E33">
          <w:pPr>
            <w:pStyle w:val="TextSidfot"/>
            <w:rPr>
              <w:lang w:val="en-GB"/>
            </w:rPr>
          </w:pPr>
        </w:p>
      </w:tc>
      <w:tc>
        <w:tcPr>
          <w:tcW w:w="3324" w:type="dxa"/>
        </w:tcPr>
        <w:p w:rsidR="00050D6D" w:rsidRPr="00253B9D" w:rsidRDefault="00050D6D" w:rsidP="00624E33">
          <w:pPr>
            <w:pStyle w:val="TextSidfot"/>
          </w:pPr>
        </w:p>
      </w:tc>
      <w:tc>
        <w:tcPr>
          <w:tcW w:w="2631" w:type="dxa"/>
        </w:tcPr>
        <w:p w:rsidR="00050D6D" w:rsidRPr="00253B9D" w:rsidRDefault="00050D6D" w:rsidP="00624E33">
          <w:pPr>
            <w:pStyle w:val="TextSidfot"/>
          </w:pPr>
        </w:p>
      </w:tc>
      <w:tc>
        <w:tcPr>
          <w:tcW w:w="694" w:type="dxa"/>
          <w:shd w:val="clear" w:color="auto" w:fill="auto"/>
          <w:vAlign w:val="bottom"/>
        </w:tcPr>
        <w:p w:rsidR="00050D6D" w:rsidRPr="00253B9D" w:rsidRDefault="00050D6D" w:rsidP="00624E33">
          <w:pPr>
            <w:pStyle w:val="TextSidfot"/>
          </w:pPr>
          <w:r w:rsidRPr="00253B9D">
            <w:rPr>
              <w:rStyle w:val="Sidnummer"/>
            </w:rPr>
            <w:fldChar w:fldCharType="begin"/>
          </w:r>
          <w:r w:rsidRPr="00253B9D">
            <w:rPr>
              <w:rStyle w:val="Sidnummer"/>
            </w:rPr>
            <w:instrText xml:space="preserve"> PAGE </w:instrText>
          </w:r>
          <w:r w:rsidRPr="00253B9D">
            <w:rPr>
              <w:rStyle w:val="Sidnummer"/>
            </w:rPr>
            <w:fldChar w:fldCharType="separate"/>
          </w:r>
          <w:r w:rsidR="000101D8">
            <w:rPr>
              <w:rStyle w:val="Sidnummer"/>
              <w:noProof/>
            </w:rPr>
            <w:t>2</w:t>
          </w:r>
          <w:r w:rsidRPr="00253B9D">
            <w:rPr>
              <w:rStyle w:val="Sidnummer"/>
            </w:rPr>
            <w:fldChar w:fldCharType="end"/>
          </w:r>
          <w:r w:rsidRPr="00253B9D">
            <w:rPr>
              <w:rStyle w:val="Sidnummer"/>
            </w:rPr>
            <w:t>(</w:t>
          </w:r>
          <w:r w:rsidRPr="00253B9D">
            <w:rPr>
              <w:rStyle w:val="Sidnummer"/>
            </w:rPr>
            <w:fldChar w:fldCharType="begin"/>
          </w:r>
          <w:r w:rsidRPr="00253B9D">
            <w:rPr>
              <w:rStyle w:val="Sidnummer"/>
            </w:rPr>
            <w:instrText xml:space="preserve"> NUMPAGES </w:instrText>
          </w:r>
          <w:r w:rsidRPr="00253B9D">
            <w:rPr>
              <w:rStyle w:val="Sidnummer"/>
            </w:rPr>
            <w:fldChar w:fldCharType="separate"/>
          </w:r>
          <w:r w:rsidR="000101D8">
            <w:rPr>
              <w:rStyle w:val="Sidnummer"/>
              <w:noProof/>
            </w:rPr>
            <w:t>2</w:t>
          </w:r>
          <w:r w:rsidRPr="00253B9D">
            <w:rPr>
              <w:rStyle w:val="Sidnummer"/>
            </w:rPr>
            <w:fldChar w:fldCharType="end"/>
          </w:r>
          <w:r w:rsidRPr="00253B9D">
            <w:rPr>
              <w:rStyle w:val="Sidnummer"/>
            </w:rPr>
            <w:t>)</w:t>
          </w:r>
        </w:p>
      </w:tc>
    </w:tr>
  </w:tbl>
  <w:p w:rsidR="00050D6D" w:rsidRPr="005B3BB0" w:rsidRDefault="00050D6D" w:rsidP="00624E33">
    <w:pPr>
      <w:pStyle w:val="Sidfot"/>
      <w:rPr>
        <w:sz w:val="2"/>
        <w:szCs w:val="2"/>
      </w:rPr>
    </w:pPr>
  </w:p>
  <w:p w:rsidR="00050D6D" w:rsidRPr="00624E33" w:rsidRDefault="00050D6D">
    <w:pPr>
      <w:pStyle w:val="Sidfot"/>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39E" w:rsidRDefault="000F239E" w:rsidP="000F239E">
    <w:pPr>
      <w:pStyle w:val="Rubrik3"/>
      <w:spacing w:line="276" w:lineRule="auto"/>
    </w:pPr>
    <w:r>
      <w:t xml:space="preserve">Fakta om Midroc </w:t>
    </w:r>
    <w:proofErr w:type="spellStart"/>
    <w:r>
      <w:t>Properties</w:t>
    </w:r>
    <w:proofErr w:type="spellEnd"/>
  </w:p>
  <w:p w:rsidR="000F239E" w:rsidRDefault="000F239E" w:rsidP="000F239E">
    <w:pPr>
      <w:rPr>
        <w:rFonts w:ascii="Arial" w:hAnsi="Arial" w:cs="Arial"/>
        <w:iCs/>
        <w:sz w:val="18"/>
        <w:szCs w:val="18"/>
      </w:rPr>
    </w:pPr>
    <w:r>
      <w:rPr>
        <w:rFonts w:ascii="Arial" w:hAnsi="Arial" w:cs="Arial"/>
        <w:b/>
        <w:iCs/>
        <w:sz w:val="18"/>
        <w:szCs w:val="18"/>
      </w:rPr>
      <w:t xml:space="preserve">Midroc </w:t>
    </w:r>
    <w:proofErr w:type="spellStart"/>
    <w:r>
      <w:rPr>
        <w:rFonts w:ascii="Arial" w:hAnsi="Arial" w:cs="Arial"/>
        <w:b/>
        <w:iCs/>
        <w:sz w:val="18"/>
        <w:szCs w:val="18"/>
      </w:rPr>
      <w:t>Properties</w:t>
    </w:r>
    <w:proofErr w:type="spellEnd"/>
    <w:r>
      <w:rPr>
        <w:rFonts w:ascii="Arial" w:hAnsi="Arial" w:cs="Arial"/>
        <w:b/>
        <w:iCs/>
        <w:sz w:val="18"/>
        <w:szCs w:val="18"/>
      </w:rPr>
      <w:t xml:space="preserve"> </w:t>
    </w:r>
    <w:r>
      <w:rPr>
        <w:rFonts w:ascii="Arial" w:hAnsi="Arial" w:cs="Arial"/>
        <w:iCs/>
        <w:sz w:val="18"/>
        <w:szCs w:val="18"/>
      </w:rPr>
      <w:t xml:space="preserve">utvecklar och förvaltar kommersiella lokaler och bostäder. Projektportföljen omfattar idag 860 000 kvm byggrätter </w:t>
    </w:r>
    <w:r>
      <w:rPr>
        <w:rFonts w:ascii="Arial" w:hAnsi="Arial" w:cs="Arial"/>
        <w:sz w:val="18"/>
        <w:szCs w:val="18"/>
      </w:rPr>
      <w:t xml:space="preserve">med en projektvolym på ca 30 miljarder kronor. </w:t>
    </w:r>
    <w:r>
      <w:rPr>
        <w:rFonts w:ascii="Arial" w:hAnsi="Arial" w:cs="Arial"/>
        <w:iCs/>
        <w:sz w:val="18"/>
        <w:szCs w:val="18"/>
      </w:rPr>
      <w:t>Fokus är inriktat på södra Sverige och huvudkontoret finns i Malmö. Läs mer på midrocproperties.se</w:t>
    </w:r>
  </w:p>
  <w:p w:rsidR="000F239E" w:rsidRDefault="000F239E" w:rsidP="000F239E">
    <w:pPr>
      <w:pStyle w:val="Normalwebb"/>
      <w:rPr>
        <w:rFonts w:ascii="Arial" w:hAnsi="Arial" w:cs="Arial"/>
        <w:sz w:val="18"/>
        <w:szCs w:val="18"/>
      </w:rPr>
    </w:pPr>
    <w:r>
      <w:rPr>
        <w:rFonts w:ascii="Arial" w:hAnsi="Arial" w:cs="Arial"/>
        <w:iCs/>
        <w:sz w:val="18"/>
        <w:szCs w:val="18"/>
      </w:rPr>
      <w:t xml:space="preserve">Midroc </w:t>
    </w:r>
    <w:proofErr w:type="spellStart"/>
    <w:r>
      <w:rPr>
        <w:rFonts w:ascii="Arial" w:hAnsi="Arial" w:cs="Arial"/>
        <w:iCs/>
        <w:sz w:val="18"/>
        <w:szCs w:val="18"/>
      </w:rPr>
      <w:t>Properties</w:t>
    </w:r>
    <w:proofErr w:type="spellEnd"/>
    <w:r>
      <w:rPr>
        <w:rFonts w:ascii="Arial" w:hAnsi="Arial" w:cs="Arial"/>
        <w:iCs/>
        <w:sz w:val="18"/>
        <w:szCs w:val="18"/>
      </w:rPr>
      <w:t xml:space="preserve"> </w:t>
    </w:r>
    <w:r>
      <w:rPr>
        <w:rFonts w:ascii="Arial" w:hAnsi="Arial" w:cs="Arial"/>
        <w:iCs/>
        <w:color w:val="000000"/>
        <w:sz w:val="18"/>
        <w:szCs w:val="18"/>
      </w:rPr>
      <w:t xml:space="preserve">ingår i </w:t>
    </w:r>
    <w:r>
      <w:rPr>
        <w:rFonts w:ascii="Arial" w:hAnsi="Arial" w:cs="Arial"/>
        <w:b/>
        <w:sz w:val="18"/>
        <w:szCs w:val="18"/>
      </w:rPr>
      <w:t>Midroc Europe</w:t>
    </w:r>
    <w:r>
      <w:rPr>
        <w:rFonts w:ascii="Arial" w:hAnsi="Arial" w:cs="Arial"/>
        <w:sz w:val="18"/>
        <w:szCs w:val="18"/>
      </w:rPr>
      <w:t xml:space="preserve"> som bedriver verksamhet inom områdena fastighet, bygg, industri och miljö. Verksamheten är internationell med Sverige som utgångspunkt. Antalet medarbetare är 3 600 och 201</w:t>
    </w:r>
    <w:r w:rsidR="00785CC6">
      <w:rPr>
        <w:rFonts w:ascii="Arial" w:hAnsi="Arial" w:cs="Arial"/>
        <w:sz w:val="18"/>
        <w:szCs w:val="18"/>
      </w:rPr>
      <w:t>7</w:t>
    </w:r>
    <w:r>
      <w:rPr>
        <w:rFonts w:ascii="Arial" w:hAnsi="Arial" w:cs="Arial"/>
        <w:sz w:val="18"/>
        <w:szCs w:val="18"/>
      </w:rPr>
      <w:t xml:space="preserve"> omsatte Midroc </w:t>
    </w:r>
    <w:r w:rsidR="00AB746E">
      <w:rPr>
        <w:rFonts w:ascii="Arial" w:hAnsi="Arial" w:cs="Arial"/>
        <w:sz w:val="18"/>
        <w:szCs w:val="18"/>
      </w:rPr>
      <w:t>6,7</w:t>
    </w:r>
    <w:r>
      <w:rPr>
        <w:rFonts w:ascii="Arial" w:hAnsi="Arial" w:cs="Arial"/>
        <w:sz w:val="18"/>
        <w:szCs w:val="18"/>
      </w:rPr>
      <w:t xml:space="preserve"> miljarder kronor.  </w:t>
    </w:r>
  </w:p>
  <w:p w:rsidR="000F239E" w:rsidRDefault="000F2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90B" w:rsidRDefault="00E5390B">
      <w:r>
        <w:separator/>
      </w:r>
    </w:p>
  </w:footnote>
  <w:footnote w:type="continuationSeparator" w:id="0">
    <w:p w:rsidR="00E5390B" w:rsidRDefault="00E5390B">
      <w:r>
        <w:continuationSeparator/>
      </w:r>
    </w:p>
  </w:footnote>
  <w:footnote w:type="continuationNotice" w:id="1">
    <w:p w:rsidR="00E5390B" w:rsidRDefault="00E53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92" w:type="dxa"/>
      <w:tblLayout w:type="fixed"/>
      <w:tblCellMar>
        <w:left w:w="70" w:type="dxa"/>
        <w:right w:w="70" w:type="dxa"/>
      </w:tblCellMar>
      <w:tblLook w:val="0000" w:firstRow="0" w:lastRow="0" w:firstColumn="0" w:lastColumn="0" w:noHBand="0" w:noVBand="0"/>
    </w:tblPr>
    <w:tblGrid>
      <w:gridCol w:w="5273"/>
      <w:gridCol w:w="4819"/>
    </w:tblGrid>
    <w:tr w:rsidR="00050D6D" w:rsidTr="000B39C3">
      <w:trPr>
        <w:cantSplit/>
        <w:trHeight w:val="231"/>
      </w:trPr>
      <w:tc>
        <w:tcPr>
          <w:tcW w:w="5273" w:type="dxa"/>
        </w:tcPr>
        <w:p w:rsidR="00050D6D" w:rsidRDefault="003A67AB">
          <w:pPr>
            <w:pStyle w:val="Sidhuvud"/>
          </w:pPr>
          <w:r w:rsidRPr="0034622E">
            <w:rPr>
              <w:rFonts w:ascii="Arial" w:hAnsi="Arial" w:cs="Arial"/>
              <w:noProof/>
            </w:rPr>
            <w:drawing>
              <wp:inline distT="0" distB="0" distL="0" distR="0" wp14:anchorId="3DF7B7EC" wp14:editId="63579DAB">
                <wp:extent cx="1090800" cy="734400"/>
                <wp:effectExtent l="0" t="0" r="0" b="8890"/>
                <wp:docPr id="9" name="Bildobjekt 9"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4819" w:type="dxa"/>
        </w:tcPr>
        <w:p w:rsidR="00050D6D" w:rsidRDefault="00050D6D">
          <w:pPr>
            <w:pStyle w:val="Sidhuvud"/>
            <w:jc w:val="right"/>
          </w:pPr>
        </w:p>
      </w:tc>
    </w:tr>
  </w:tbl>
  <w:p w:rsidR="00050D6D" w:rsidRDefault="00050D6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5" w:type="dxa"/>
      <w:tblLayout w:type="fixed"/>
      <w:tblCellMar>
        <w:left w:w="70" w:type="dxa"/>
        <w:right w:w="70" w:type="dxa"/>
      </w:tblCellMar>
      <w:tblLook w:val="0000" w:firstRow="0" w:lastRow="0" w:firstColumn="0" w:lastColumn="0" w:noHBand="0" w:noVBand="0"/>
    </w:tblPr>
    <w:tblGrid>
      <w:gridCol w:w="2905"/>
      <w:gridCol w:w="7090"/>
    </w:tblGrid>
    <w:tr w:rsidR="00050D6D" w:rsidTr="000B39C3">
      <w:trPr>
        <w:cantSplit/>
        <w:trHeight w:val="1273"/>
      </w:trPr>
      <w:tc>
        <w:tcPr>
          <w:tcW w:w="2905" w:type="dxa"/>
          <w:tcBorders>
            <w:bottom w:val="nil"/>
          </w:tcBorders>
        </w:tcPr>
        <w:p w:rsidR="00050D6D" w:rsidRDefault="003A67AB" w:rsidP="00624E33">
          <w:pPr>
            <w:pStyle w:val="Sidhuvud"/>
          </w:pPr>
          <w:r w:rsidRPr="0034622E">
            <w:rPr>
              <w:rFonts w:ascii="Arial" w:hAnsi="Arial" w:cs="Arial"/>
              <w:noProof/>
            </w:rPr>
            <w:drawing>
              <wp:inline distT="0" distB="0" distL="0" distR="0" wp14:anchorId="1DEFDF92" wp14:editId="1660AB73">
                <wp:extent cx="1090800" cy="734400"/>
                <wp:effectExtent l="0" t="0" r="0" b="8890"/>
                <wp:docPr id="10" name="Bildobjekt 10" descr="C:\Users\mssfrel\Pictures\MIDROC__BLUE_rgb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ssfrel\Pictures\MIDROC__BLUE_rgb_2016.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90800" cy="734400"/>
                        </a:xfrm>
                        <a:prstGeom prst="rect">
                          <a:avLst/>
                        </a:prstGeom>
                        <a:noFill/>
                        <a:ln>
                          <a:noFill/>
                        </a:ln>
                      </pic:spPr>
                    </pic:pic>
                  </a:graphicData>
                </a:graphic>
              </wp:inline>
            </w:drawing>
          </w:r>
        </w:p>
      </w:tc>
      <w:tc>
        <w:tcPr>
          <w:tcW w:w="7090" w:type="dxa"/>
          <w:tcBorders>
            <w:bottom w:val="nil"/>
          </w:tcBorders>
          <w:vAlign w:val="bottom"/>
        </w:tcPr>
        <w:p w:rsidR="00050D6D" w:rsidRPr="0074708C" w:rsidRDefault="00050D6D" w:rsidP="00624E33">
          <w:pPr>
            <w:pStyle w:val="Sidhuvudrubrik"/>
          </w:pPr>
        </w:p>
      </w:tc>
    </w:tr>
  </w:tbl>
  <w:p w:rsidR="00050D6D" w:rsidRDefault="00050D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18429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323D1"/>
    <w:multiLevelType w:val="hybridMultilevel"/>
    <w:tmpl w:val="799A6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2509B0"/>
    <w:multiLevelType w:val="hybridMultilevel"/>
    <w:tmpl w:val="49164EAE"/>
    <w:lvl w:ilvl="0" w:tplc="C7CEB00C">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EFC17F5"/>
    <w:multiLevelType w:val="hybridMultilevel"/>
    <w:tmpl w:val="C2A49314"/>
    <w:lvl w:ilvl="0" w:tplc="3454D3EC">
      <w:start w:val="2018"/>
      <w:numFmt w:val="bullet"/>
      <w:lvlText w:val="-"/>
      <w:lvlJc w:val="left"/>
      <w:pPr>
        <w:ind w:left="720" w:hanging="360"/>
      </w:pPr>
      <w:rPr>
        <w:rFonts w:ascii="Times New Roman" w:eastAsia="Times New Roman" w:hAnsi="Times New Roman" w:cs="Times New Roman" w:hint="default"/>
        <w:color w:val="252525"/>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4D67B76"/>
    <w:multiLevelType w:val="hybridMultilevel"/>
    <w:tmpl w:val="F03836F8"/>
    <w:lvl w:ilvl="0" w:tplc="40D6B6C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9319E"/>
    <w:multiLevelType w:val="hybridMultilevel"/>
    <w:tmpl w:val="E52C4912"/>
    <w:lvl w:ilvl="0" w:tplc="89261212">
      <w:start w:val="1"/>
      <w:numFmt w:val="bullet"/>
      <w:lvlText w:val=""/>
      <w:lvlJc w:val="left"/>
      <w:pPr>
        <w:tabs>
          <w:tab w:val="num" w:pos="720"/>
        </w:tabs>
        <w:ind w:left="720" w:hanging="360"/>
      </w:pPr>
      <w:rPr>
        <w:rFonts w:ascii="Wingdings" w:hAnsi="Wingdings" w:hint="default"/>
      </w:rPr>
    </w:lvl>
    <w:lvl w:ilvl="1" w:tplc="7AE40A4C" w:tentative="1">
      <w:start w:val="1"/>
      <w:numFmt w:val="bullet"/>
      <w:lvlText w:val=""/>
      <w:lvlJc w:val="left"/>
      <w:pPr>
        <w:tabs>
          <w:tab w:val="num" w:pos="1440"/>
        </w:tabs>
        <w:ind w:left="1440" w:hanging="360"/>
      </w:pPr>
      <w:rPr>
        <w:rFonts w:ascii="Wingdings" w:hAnsi="Wingdings" w:hint="default"/>
      </w:rPr>
    </w:lvl>
    <w:lvl w:ilvl="2" w:tplc="74F8C8C8" w:tentative="1">
      <w:start w:val="1"/>
      <w:numFmt w:val="bullet"/>
      <w:lvlText w:val=""/>
      <w:lvlJc w:val="left"/>
      <w:pPr>
        <w:tabs>
          <w:tab w:val="num" w:pos="2160"/>
        </w:tabs>
        <w:ind w:left="2160" w:hanging="360"/>
      </w:pPr>
      <w:rPr>
        <w:rFonts w:ascii="Wingdings" w:hAnsi="Wingdings" w:hint="default"/>
      </w:rPr>
    </w:lvl>
    <w:lvl w:ilvl="3" w:tplc="5D0641B0" w:tentative="1">
      <w:start w:val="1"/>
      <w:numFmt w:val="bullet"/>
      <w:lvlText w:val=""/>
      <w:lvlJc w:val="left"/>
      <w:pPr>
        <w:tabs>
          <w:tab w:val="num" w:pos="2880"/>
        </w:tabs>
        <w:ind w:left="2880" w:hanging="360"/>
      </w:pPr>
      <w:rPr>
        <w:rFonts w:ascii="Wingdings" w:hAnsi="Wingdings" w:hint="default"/>
      </w:rPr>
    </w:lvl>
    <w:lvl w:ilvl="4" w:tplc="729AFFA2" w:tentative="1">
      <w:start w:val="1"/>
      <w:numFmt w:val="bullet"/>
      <w:lvlText w:val=""/>
      <w:lvlJc w:val="left"/>
      <w:pPr>
        <w:tabs>
          <w:tab w:val="num" w:pos="3600"/>
        </w:tabs>
        <w:ind w:left="3600" w:hanging="360"/>
      </w:pPr>
      <w:rPr>
        <w:rFonts w:ascii="Wingdings" w:hAnsi="Wingdings" w:hint="default"/>
      </w:rPr>
    </w:lvl>
    <w:lvl w:ilvl="5" w:tplc="7D20C1F6" w:tentative="1">
      <w:start w:val="1"/>
      <w:numFmt w:val="bullet"/>
      <w:lvlText w:val=""/>
      <w:lvlJc w:val="left"/>
      <w:pPr>
        <w:tabs>
          <w:tab w:val="num" w:pos="4320"/>
        </w:tabs>
        <w:ind w:left="4320" w:hanging="360"/>
      </w:pPr>
      <w:rPr>
        <w:rFonts w:ascii="Wingdings" w:hAnsi="Wingdings" w:hint="default"/>
      </w:rPr>
    </w:lvl>
    <w:lvl w:ilvl="6" w:tplc="8B08507C" w:tentative="1">
      <w:start w:val="1"/>
      <w:numFmt w:val="bullet"/>
      <w:lvlText w:val=""/>
      <w:lvlJc w:val="left"/>
      <w:pPr>
        <w:tabs>
          <w:tab w:val="num" w:pos="5040"/>
        </w:tabs>
        <w:ind w:left="5040" w:hanging="360"/>
      </w:pPr>
      <w:rPr>
        <w:rFonts w:ascii="Wingdings" w:hAnsi="Wingdings" w:hint="default"/>
      </w:rPr>
    </w:lvl>
    <w:lvl w:ilvl="7" w:tplc="F9D27E7C" w:tentative="1">
      <w:start w:val="1"/>
      <w:numFmt w:val="bullet"/>
      <w:lvlText w:val=""/>
      <w:lvlJc w:val="left"/>
      <w:pPr>
        <w:tabs>
          <w:tab w:val="num" w:pos="5760"/>
        </w:tabs>
        <w:ind w:left="5760" w:hanging="360"/>
      </w:pPr>
      <w:rPr>
        <w:rFonts w:ascii="Wingdings" w:hAnsi="Wingdings" w:hint="default"/>
      </w:rPr>
    </w:lvl>
    <w:lvl w:ilvl="8" w:tplc="D890C11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14C55"/>
    <w:multiLevelType w:val="hybridMultilevel"/>
    <w:tmpl w:val="2E4A32EA"/>
    <w:lvl w:ilvl="0" w:tplc="A5CC0B66">
      <w:start w:val="1"/>
      <w:numFmt w:val="bullet"/>
      <w:lvlText w:val="•"/>
      <w:lvlJc w:val="left"/>
      <w:pPr>
        <w:tabs>
          <w:tab w:val="num" w:pos="720"/>
        </w:tabs>
        <w:ind w:left="720" w:hanging="360"/>
      </w:pPr>
      <w:rPr>
        <w:rFonts w:ascii="Arial" w:hAnsi="Arial" w:hint="default"/>
      </w:rPr>
    </w:lvl>
    <w:lvl w:ilvl="1" w:tplc="9CF6FEB0" w:tentative="1">
      <w:start w:val="1"/>
      <w:numFmt w:val="bullet"/>
      <w:lvlText w:val="•"/>
      <w:lvlJc w:val="left"/>
      <w:pPr>
        <w:tabs>
          <w:tab w:val="num" w:pos="1440"/>
        </w:tabs>
        <w:ind w:left="1440" w:hanging="360"/>
      </w:pPr>
      <w:rPr>
        <w:rFonts w:ascii="Arial" w:hAnsi="Arial" w:hint="default"/>
      </w:rPr>
    </w:lvl>
    <w:lvl w:ilvl="2" w:tplc="2FBE1692" w:tentative="1">
      <w:start w:val="1"/>
      <w:numFmt w:val="bullet"/>
      <w:lvlText w:val="•"/>
      <w:lvlJc w:val="left"/>
      <w:pPr>
        <w:tabs>
          <w:tab w:val="num" w:pos="2160"/>
        </w:tabs>
        <w:ind w:left="2160" w:hanging="360"/>
      </w:pPr>
      <w:rPr>
        <w:rFonts w:ascii="Arial" w:hAnsi="Arial" w:hint="default"/>
      </w:rPr>
    </w:lvl>
    <w:lvl w:ilvl="3" w:tplc="46FA6470" w:tentative="1">
      <w:start w:val="1"/>
      <w:numFmt w:val="bullet"/>
      <w:lvlText w:val="•"/>
      <w:lvlJc w:val="left"/>
      <w:pPr>
        <w:tabs>
          <w:tab w:val="num" w:pos="2880"/>
        </w:tabs>
        <w:ind w:left="2880" w:hanging="360"/>
      </w:pPr>
      <w:rPr>
        <w:rFonts w:ascii="Arial" w:hAnsi="Arial" w:hint="default"/>
      </w:rPr>
    </w:lvl>
    <w:lvl w:ilvl="4" w:tplc="AF9A4924" w:tentative="1">
      <w:start w:val="1"/>
      <w:numFmt w:val="bullet"/>
      <w:lvlText w:val="•"/>
      <w:lvlJc w:val="left"/>
      <w:pPr>
        <w:tabs>
          <w:tab w:val="num" w:pos="3600"/>
        </w:tabs>
        <w:ind w:left="3600" w:hanging="360"/>
      </w:pPr>
      <w:rPr>
        <w:rFonts w:ascii="Arial" w:hAnsi="Arial" w:hint="default"/>
      </w:rPr>
    </w:lvl>
    <w:lvl w:ilvl="5" w:tplc="4524052E" w:tentative="1">
      <w:start w:val="1"/>
      <w:numFmt w:val="bullet"/>
      <w:lvlText w:val="•"/>
      <w:lvlJc w:val="left"/>
      <w:pPr>
        <w:tabs>
          <w:tab w:val="num" w:pos="4320"/>
        </w:tabs>
        <w:ind w:left="4320" w:hanging="360"/>
      </w:pPr>
      <w:rPr>
        <w:rFonts w:ascii="Arial" w:hAnsi="Arial" w:hint="default"/>
      </w:rPr>
    </w:lvl>
    <w:lvl w:ilvl="6" w:tplc="2954E692" w:tentative="1">
      <w:start w:val="1"/>
      <w:numFmt w:val="bullet"/>
      <w:lvlText w:val="•"/>
      <w:lvlJc w:val="left"/>
      <w:pPr>
        <w:tabs>
          <w:tab w:val="num" w:pos="5040"/>
        </w:tabs>
        <w:ind w:left="5040" w:hanging="360"/>
      </w:pPr>
      <w:rPr>
        <w:rFonts w:ascii="Arial" w:hAnsi="Arial" w:hint="default"/>
      </w:rPr>
    </w:lvl>
    <w:lvl w:ilvl="7" w:tplc="1CC65814" w:tentative="1">
      <w:start w:val="1"/>
      <w:numFmt w:val="bullet"/>
      <w:lvlText w:val="•"/>
      <w:lvlJc w:val="left"/>
      <w:pPr>
        <w:tabs>
          <w:tab w:val="num" w:pos="5760"/>
        </w:tabs>
        <w:ind w:left="5760" w:hanging="360"/>
      </w:pPr>
      <w:rPr>
        <w:rFonts w:ascii="Arial" w:hAnsi="Arial" w:hint="default"/>
      </w:rPr>
    </w:lvl>
    <w:lvl w:ilvl="8" w:tplc="694AAD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35644E1"/>
    <w:multiLevelType w:val="hybridMultilevel"/>
    <w:tmpl w:val="09DA5E38"/>
    <w:lvl w:ilvl="0" w:tplc="5552A470">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9F609A"/>
    <w:multiLevelType w:val="hybridMultilevel"/>
    <w:tmpl w:val="435EFF5E"/>
    <w:lvl w:ilvl="0" w:tplc="B58AFDC6">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C2C1828"/>
    <w:multiLevelType w:val="multilevel"/>
    <w:tmpl w:val="3B547B82"/>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decimal"/>
      <w:lvlText w:val="%1.%2.%3."/>
      <w:lvlJc w:val="left"/>
      <w:pPr>
        <w:tabs>
          <w:tab w:val="num" w:pos="720"/>
        </w:tabs>
        <w:ind w:left="357" w:hanging="357"/>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0" w15:restartNumberingAfterBreak="0">
    <w:nsid w:val="4A9A27EB"/>
    <w:multiLevelType w:val="hybridMultilevel"/>
    <w:tmpl w:val="DF44D88A"/>
    <w:lvl w:ilvl="0" w:tplc="017063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A41715"/>
    <w:multiLevelType w:val="hybridMultilevel"/>
    <w:tmpl w:val="58ECB09C"/>
    <w:lvl w:ilvl="0" w:tplc="381CE1CE">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E69324D"/>
    <w:multiLevelType w:val="hybridMultilevel"/>
    <w:tmpl w:val="BDD294C0"/>
    <w:lvl w:ilvl="0" w:tplc="8DC2EA14">
      <w:start w:val="201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996674C"/>
    <w:multiLevelType w:val="hybridMultilevel"/>
    <w:tmpl w:val="1428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D4A0AB9"/>
    <w:multiLevelType w:val="hybridMultilevel"/>
    <w:tmpl w:val="24B6A94E"/>
    <w:lvl w:ilvl="0" w:tplc="50B828C2">
      <w:start w:val="5"/>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F1963D4"/>
    <w:multiLevelType w:val="hybridMultilevel"/>
    <w:tmpl w:val="0B563B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56A3108"/>
    <w:multiLevelType w:val="hybridMultilevel"/>
    <w:tmpl w:val="7168FCF4"/>
    <w:lvl w:ilvl="0" w:tplc="3C82B8EA">
      <w:start w:val="201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97D05BB"/>
    <w:multiLevelType w:val="hybridMultilevel"/>
    <w:tmpl w:val="1E1C92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C895FF1"/>
    <w:multiLevelType w:val="hybridMultilevel"/>
    <w:tmpl w:val="E7485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8"/>
  </w:num>
  <w:num w:numId="4">
    <w:abstractNumId w:val="17"/>
  </w:num>
  <w:num w:numId="5">
    <w:abstractNumId w:val="5"/>
  </w:num>
  <w:num w:numId="6">
    <w:abstractNumId w:val="6"/>
  </w:num>
  <w:num w:numId="7">
    <w:abstractNumId w:val="15"/>
  </w:num>
  <w:num w:numId="8">
    <w:abstractNumId w:val="0"/>
  </w:num>
  <w:num w:numId="9">
    <w:abstractNumId w:val="8"/>
  </w:num>
  <w:num w:numId="10">
    <w:abstractNumId w:val="14"/>
  </w:num>
  <w:num w:numId="11">
    <w:abstractNumId w:val="4"/>
  </w:num>
  <w:num w:numId="12">
    <w:abstractNumId w:val="12"/>
  </w:num>
  <w:num w:numId="13">
    <w:abstractNumId w:val="2"/>
  </w:num>
  <w:num w:numId="14">
    <w:abstractNumId w:val="10"/>
  </w:num>
  <w:num w:numId="15">
    <w:abstractNumId w:val="13"/>
  </w:num>
  <w:num w:numId="16">
    <w:abstractNumId w:val="16"/>
  </w:num>
  <w:num w:numId="17">
    <w:abstractNumId w:val="11"/>
  </w:num>
  <w:num w:numId="18">
    <w:abstractNumId w:val="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AB"/>
    <w:rsid w:val="000014A1"/>
    <w:rsid w:val="00001991"/>
    <w:rsid w:val="000101D8"/>
    <w:rsid w:val="00011FBF"/>
    <w:rsid w:val="00013A1E"/>
    <w:rsid w:val="00022DDA"/>
    <w:rsid w:val="00024379"/>
    <w:rsid w:val="000322AA"/>
    <w:rsid w:val="0003243F"/>
    <w:rsid w:val="00032F22"/>
    <w:rsid w:val="000345A2"/>
    <w:rsid w:val="00036468"/>
    <w:rsid w:val="000375D1"/>
    <w:rsid w:val="00046603"/>
    <w:rsid w:val="00050D6D"/>
    <w:rsid w:val="00051DD9"/>
    <w:rsid w:val="000528AF"/>
    <w:rsid w:val="0005611D"/>
    <w:rsid w:val="000575AD"/>
    <w:rsid w:val="00057A1E"/>
    <w:rsid w:val="00057D22"/>
    <w:rsid w:val="00066B56"/>
    <w:rsid w:val="00074D0A"/>
    <w:rsid w:val="00074D36"/>
    <w:rsid w:val="000751E2"/>
    <w:rsid w:val="00075280"/>
    <w:rsid w:val="0007772E"/>
    <w:rsid w:val="00085237"/>
    <w:rsid w:val="00093BA9"/>
    <w:rsid w:val="0009413B"/>
    <w:rsid w:val="000A1F7F"/>
    <w:rsid w:val="000A56B5"/>
    <w:rsid w:val="000B0872"/>
    <w:rsid w:val="000B39C3"/>
    <w:rsid w:val="000B6C35"/>
    <w:rsid w:val="000C4316"/>
    <w:rsid w:val="000C7C73"/>
    <w:rsid w:val="000D21AC"/>
    <w:rsid w:val="000D7960"/>
    <w:rsid w:val="000E2D64"/>
    <w:rsid w:val="000E3EFC"/>
    <w:rsid w:val="000E671D"/>
    <w:rsid w:val="000F0100"/>
    <w:rsid w:val="000F239E"/>
    <w:rsid w:val="000F2FBD"/>
    <w:rsid w:val="000F5610"/>
    <w:rsid w:val="000F5A71"/>
    <w:rsid w:val="000F6CEA"/>
    <w:rsid w:val="0010028D"/>
    <w:rsid w:val="00106644"/>
    <w:rsid w:val="00106DDC"/>
    <w:rsid w:val="00111DAA"/>
    <w:rsid w:val="001219E4"/>
    <w:rsid w:val="00130F5C"/>
    <w:rsid w:val="001400FA"/>
    <w:rsid w:val="0015705B"/>
    <w:rsid w:val="00164D89"/>
    <w:rsid w:val="00166129"/>
    <w:rsid w:val="001674FD"/>
    <w:rsid w:val="00173107"/>
    <w:rsid w:val="001733B5"/>
    <w:rsid w:val="00173B2F"/>
    <w:rsid w:val="00187233"/>
    <w:rsid w:val="001973CE"/>
    <w:rsid w:val="001A374D"/>
    <w:rsid w:val="001A5372"/>
    <w:rsid w:val="001A6C5D"/>
    <w:rsid w:val="001B0B29"/>
    <w:rsid w:val="001B566C"/>
    <w:rsid w:val="001B6D11"/>
    <w:rsid w:val="001B7AD9"/>
    <w:rsid w:val="001B7CB2"/>
    <w:rsid w:val="001C682F"/>
    <w:rsid w:val="001D58EC"/>
    <w:rsid w:val="001D6693"/>
    <w:rsid w:val="001D6C06"/>
    <w:rsid w:val="001F1D46"/>
    <w:rsid w:val="001F5C1A"/>
    <w:rsid w:val="001F70B9"/>
    <w:rsid w:val="00200691"/>
    <w:rsid w:val="00200C70"/>
    <w:rsid w:val="00201ED2"/>
    <w:rsid w:val="00205B34"/>
    <w:rsid w:val="00220198"/>
    <w:rsid w:val="002314DE"/>
    <w:rsid w:val="002338F1"/>
    <w:rsid w:val="00246097"/>
    <w:rsid w:val="00246E47"/>
    <w:rsid w:val="00247BE7"/>
    <w:rsid w:val="00254501"/>
    <w:rsid w:val="002605A8"/>
    <w:rsid w:val="00263DF6"/>
    <w:rsid w:val="00270249"/>
    <w:rsid w:val="002748B4"/>
    <w:rsid w:val="002817ED"/>
    <w:rsid w:val="00282C6B"/>
    <w:rsid w:val="002879EF"/>
    <w:rsid w:val="00294BE4"/>
    <w:rsid w:val="00294EE2"/>
    <w:rsid w:val="00297635"/>
    <w:rsid w:val="00297FAE"/>
    <w:rsid w:val="002A2400"/>
    <w:rsid w:val="002A49B6"/>
    <w:rsid w:val="002B051E"/>
    <w:rsid w:val="002B17E8"/>
    <w:rsid w:val="002C0197"/>
    <w:rsid w:val="002D2520"/>
    <w:rsid w:val="002D7CBC"/>
    <w:rsid w:val="002E0B01"/>
    <w:rsid w:val="002F5F09"/>
    <w:rsid w:val="003033BE"/>
    <w:rsid w:val="003045D5"/>
    <w:rsid w:val="00310A3F"/>
    <w:rsid w:val="003134A9"/>
    <w:rsid w:val="003141CE"/>
    <w:rsid w:val="00317C47"/>
    <w:rsid w:val="0032091C"/>
    <w:rsid w:val="00320A41"/>
    <w:rsid w:val="003215D8"/>
    <w:rsid w:val="00323515"/>
    <w:rsid w:val="00325F79"/>
    <w:rsid w:val="00327670"/>
    <w:rsid w:val="003415A8"/>
    <w:rsid w:val="00342992"/>
    <w:rsid w:val="0035073C"/>
    <w:rsid w:val="00353128"/>
    <w:rsid w:val="003532F7"/>
    <w:rsid w:val="00353396"/>
    <w:rsid w:val="00380E99"/>
    <w:rsid w:val="00382714"/>
    <w:rsid w:val="003A36D1"/>
    <w:rsid w:val="003A655F"/>
    <w:rsid w:val="003A6782"/>
    <w:rsid w:val="003A67AB"/>
    <w:rsid w:val="003B1F23"/>
    <w:rsid w:val="003B5C8B"/>
    <w:rsid w:val="003D08D3"/>
    <w:rsid w:val="003D3D72"/>
    <w:rsid w:val="003E020D"/>
    <w:rsid w:val="003E1728"/>
    <w:rsid w:val="003E1F97"/>
    <w:rsid w:val="003E4596"/>
    <w:rsid w:val="003E64BB"/>
    <w:rsid w:val="00402047"/>
    <w:rsid w:val="00405CC4"/>
    <w:rsid w:val="00411860"/>
    <w:rsid w:val="004118F2"/>
    <w:rsid w:val="00415005"/>
    <w:rsid w:val="004169A3"/>
    <w:rsid w:val="00422D95"/>
    <w:rsid w:val="00426D86"/>
    <w:rsid w:val="00427017"/>
    <w:rsid w:val="00437351"/>
    <w:rsid w:val="00440CA2"/>
    <w:rsid w:val="00453A36"/>
    <w:rsid w:val="0045444F"/>
    <w:rsid w:val="00457B76"/>
    <w:rsid w:val="00467769"/>
    <w:rsid w:val="00473807"/>
    <w:rsid w:val="00473CCE"/>
    <w:rsid w:val="00474D48"/>
    <w:rsid w:val="004763B0"/>
    <w:rsid w:val="004831BF"/>
    <w:rsid w:val="00483AE9"/>
    <w:rsid w:val="00483D29"/>
    <w:rsid w:val="00494099"/>
    <w:rsid w:val="0049690E"/>
    <w:rsid w:val="0049698B"/>
    <w:rsid w:val="00497D1F"/>
    <w:rsid w:val="004A4DE7"/>
    <w:rsid w:val="004A7B24"/>
    <w:rsid w:val="004B4906"/>
    <w:rsid w:val="004B4F41"/>
    <w:rsid w:val="004C1544"/>
    <w:rsid w:val="004C6969"/>
    <w:rsid w:val="004D373D"/>
    <w:rsid w:val="004D3D82"/>
    <w:rsid w:val="004E0D8C"/>
    <w:rsid w:val="004E1FC1"/>
    <w:rsid w:val="004E223E"/>
    <w:rsid w:val="004E51D3"/>
    <w:rsid w:val="004F3EB6"/>
    <w:rsid w:val="00516450"/>
    <w:rsid w:val="00522446"/>
    <w:rsid w:val="005236EF"/>
    <w:rsid w:val="00527DB8"/>
    <w:rsid w:val="00530C07"/>
    <w:rsid w:val="0053285A"/>
    <w:rsid w:val="005343EE"/>
    <w:rsid w:val="005407FB"/>
    <w:rsid w:val="0054291C"/>
    <w:rsid w:val="005449F3"/>
    <w:rsid w:val="005546BA"/>
    <w:rsid w:val="00555D72"/>
    <w:rsid w:val="00564A0A"/>
    <w:rsid w:val="005721BC"/>
    <w:rsid w:val="00577D86"/>
    <w:rsid w:val="005847CC"/>
    <w:rsid w:val="005850D2"/>
    <w:rsid w:val="00595539"/>
    <w:rsid w:val="005A4A37"/>
    <w:rsid w:val="005A5F06"/>
    <w:rsid w:val="005A7456"/>
    <w:rsid w:val="005B2A49"/>
    <w:rsid w:val="005B6371"/>
    <w:rsid w:val="005B7E43"/>
    <w:rsid w:val="005C1E4F"/>
    <w:rsid w:val="005C309B"/>
    <w:rsid w:val="005C30E7"/>
    <w:rsid w:val="005C3699"/>
    <w:rsid w:val="005C4FAB"/>
    <w:rsid w:val="005D097C"/>
    <w:rsid w:val="005D52D1"/>
    <w:rsid w:val="005D720F"/>
    <w:rsid w:val="005D78A5"/>
    <w:rsid w:val="005F0C7B"/>
    <w:rsid w:val="005F0D9C"/>
    <w:rsid w:val="005F52B0"/>
    <w:rsid w:val="005F66CA"/>
    <w:rsid w:val="0060078F"/>
    <w:rsid w:val="0060137C"/>
    <w:rsid w:val="0061118B"/>
    <w:rsid w:val="00622341"/>
    <w:rsid w:val="00624E33"/>
    <w:rsid w:val="00626537"/>
    <w:rsid w:val="00631353"/>
    <w:rsid w:val="006349BE"/>
    <w:rsid w:val="00640FAD"/>
    <w:rsid w:val="006429CF"/>
    <w:rsid w:val="00646CBE"/>
    <w:rsid w:val="006554E1"/>
    <w:rsid w:val="00681240"/>
    <w:rsid w:val="006819DB"/>
    <w:rsid w:val="00693D03"/>
    <w:rsid w:val="00694B78"/>
    <w:rsid w:val="00696DDE"/>
    <w:rsid w:val="00697D74"/>
    <w:rsid w:val="006A036D"/>
    <w:rsid w:val="006A21DE"/>
    <w:rsid w:val="006A272F"/>
    <w:rsid w:val="006B3F5F"/>
    <w:rsid w:val="006B60D7"/>
    <w:rsid w:val="006B7134"/>
    <w:rsid w:val="006C0447"/>
    <w:rsid w:val="006C18CB"/>
    <w:rsid w:val="006C2BEC"/>
    <w:rsid w:val="006D0AFC"/>
    <w:rsid w:val="006E08E9"/>
    <w:rsid w:val="006E1930"/>
    <w:rsid w:val="006E40EE"/>
    <w:rsid w:val="006E63A1"/>
    <w:rsid w:val="006F0DD7"/>
    <w:rsid w:val="006F61A7"/>
    <w:rsid w:val="0070471E"/>
    <w:rsid w:val="007170E6"/>
    <w:rsid w:val="007179A8"/>
    <w:rsid w:val="0072475A"/>
    <w:rsid w:val="00725A39"/>
    <w:rsid w:val="007264C1"/>
    <w:rsid w:val="00736ADD"/>
    <w:rsid w:val="007404BA"/>
    <w:rsid w:val="0074618C"/>
    <w:rsid w:val="00752010"/>
    <w:rsid w:val="007534BD"/>
    <w:rsid w:val="00755A8E"/>
    <w:rsid w:val="00760F86"/>
    <w:rsid w:val="00762892"/>
    <w:rsid w:val="00763D34"/>
    <w:rsid w:val="007779CB"/>
    <w:rsid w:val="00780CBD"/>
    <w:rsid w:val="00785CC6"/>
    <w:rsid w:val="00787752"/>
    <w:rsid w:val="00787C3B"/>
    <w:rsid w:val="007908D4"/>
    <w:rsid w:val="00795616"/>
    <w:rsid w:val="007959E1"/>
    <w:rsid w:val="007A13BB"/>
    <w:rsid w:val="007B2B78"/>
    <w:rsid w:val="007B4B79"/>
    <w:rsid w:val="007C0540"/>
    <w:rsid w:val="007C46DD"/>
    <w:rsid w:val="007C7056"/>
    <w:rsid w:val="007E4735"/>
    <w:rsid w:val="007E4C18"/>
    <w:rsid w:val="007E53BF"/>
    <w:rsid w:val="007E6182"/>
    <w:rsid w:val="007F0E5A"/>
    <w:rsid w:val="007F1445"/>
    <w:rsid w:val="007F5334"/>
    <w:rsid w:val="00800DE1"/>
    <w:rsid w:val="0080466F"/>
    <w:rsid w:val="00804CAE"/>
    <w:rsid w:val="00810660"/>
    <w:rsid w:val="008124B3"/>
    <w:rsid w:val="00817267"/>
    <w:rsid w:val="0082400D"/>
    <w:rsid w:val="00824812"/>
    <w:rsid w:val="008262E4"/>
    <w:rsid w:val="008409C2"/>
    <w:rsid w:val="00840E4B"/>
    <w:rsid w:val="008413E6"/>
    <w:rsid w:val="008426E1"/>
    <w:rsid w:val="008450A9"/>
    <w:rsid w:val="0085327B"/>
    <w:rsid w:val="00853763"/>
    <w:rsid w:val="00856D52"/>
    <w:rsid w:val="008570A0"/>
    <w:rsid w:val="008618F1"/>
    <w:rsid w:val="0086788B"/>
    <w:rsid w:val="00873A2E"/>
    <w:rsid w:val="00876024"/>
    <w:rsid w:val="008773F5"/>
    <w:rsid w:val="00892445"/>
    <w:rsid w:val="008A4D5C"/>
    <w:rsid w:val="008B093B"/>
    <w:rsid w:val="008C7A0D"/>
    <w:rsid w:val="008C7FD7"/>
    <w:rsid w:val="008D2EE6"/>
    <w:rsid w:val="008D7E07"/>
    <w:rsid w:val="008E16C8"/>
    <w:rsid w:val="008E4DF6"/>
    <w:rsid w:val="008F1174"/>
    <w:rsid w:val="008F1572"/>
    <w:rsid w:val="008F3F77"/>
    <w:rsid w:val="008F53CE"/>
    <w:rsid w:val="009039BF"/>
    <w:rsid w:val="00910DF4"/>
    <w:rsid w:val="00926598"/>
    <w:rsid w:val="009306EC"/>
    <w:rsid w:val="00932627"/>
    <w:rsid w:val="00932E46"/>
    <w:rsid w:val="00936D24"/>
    <w:rsid w:val="00954194"/>
    <w:rsid w:val="0095469C"/>
    <w:rsid w:val="0096728C"/>
    <w:rsid w:val="00975073"/>
    <w:rsid w:val="00981285"/>
    <w:rsid w:val="00985796"/>
    <w:rsid w:val="00987156"/>
    <w:rsid w:val="009917CE"/>
    <w:rsid w:val="00992514"/>
    <w:rsid w:val="00992844"/>
    <w:rsid w:val="009942B5"/>
    <w:rsid w:val="009A0000"/>
    <w:rsid w:val="009A065A"/>
    <w:rsid w:val="009A086A"/>
    <w:rsid w:val="009A3261"/>
    <w:rsid w:val="009B4E1D"/>
    <w:rsid w:val="009B66F3"/>
    <w:rsid w:val="009B7ED8"/>
    <w:rsid w:val="009C12FF"/>
    <w:rsid w:val="009C208B"/>
    <w:rsid w:val="009C342D"/>
    <w:rsid w:val="009C58F7"/>
    <w:rsid w:val="009C6358"/>
    <w:rsid w:val="009D389F"/>
    <w:rsid w:val="009D4D2C"/>
    <w:rsid w:val="009D54E4"/>
    <w:rsid w:val="009D6D67"/>
    <w:rsid w:val="009E155D"/>
    <w:rsid w:val="009E2707"/>
    <w:rsid w:val="009E2C7F"/>
    <w:rsid w:val="009E3286"/>
    <w:rsid w:val="00A01F36"/>
    <w:rsid w:val="00A07210"/>
    <w:rsid w:val="00A13504"/>
    <w:rsid w:val="00A1760B"/>
    <w:rsid w:val="00A178D5"/>
    <w:rsid w:val="00A17DCD"/>
    <w:rsid w:val="00A276EE"/>
    <w:rsid w:val="00A36C75"/>
    <w:rsid w:val="00A370C2"/>
    <w:rsid w:val="00A44514"/>
    <w:rsid w:val="00A47614"/>
    <w:rsid w:val="00A60051"/>
    <w:rsid w:val="00A615FB"/>
    <w:rsid w:val="00A64469"/>
    <w:rsid w:val="00A6665A"/>
    <w:rsid w:val="00A72B5B"/>
    <w:rsid w:val="00A76B99"/>
    <w:rsid w:val="00A77D1F"/>
    <w:rsid w:val="00A81D0E"/>
    <w:rsid w:val="00A81F58"/>
    <w:rsid w:val="00A820AA"/>
    <w:rsid w:val="00A82263"/>
    <w:rsid w:val="00A85E70"/>
    <w:rsid w:val="00A9060C"/>
    <w:rsid w:val="00A95173"/>
    <w:rsid w:val="00AA026D"/>
    <w:rsid w:val="00AA0F34"/>
    <w:rsid w:val="00AA0FD9"/>
    <w:rsid w:val="00AA5EF8"/>
    <w:rsid w:val="00AA6260"/>
    <w:rsid w:val="00AB1474"/>
    <w:rsid w:val="00AB746E"/>
    <w:rsid w:val="00AC15C4"/>
    <w:rsid w:val="00AC3F80"/>
    <w:rsid w:val="00AC7680"/>
    <w:rsid w:val="00AC7D2A"/>
    <w:rsid w:val="00AE0024"/>
    <w:rsid w:val="00AE39FC"/>
    <w:rsid w:val="00AE3CC1"/>
    <w:rsid w:val="00AE61D8"/>
    <w:rsid w:val="00AF0C2A"/>
    <w:rsid w:val="00AF34F4"/>
    <w:rsid w:val="00AF459C"/>
    <w:rsid w:val="00B0009E"/>
    <w:rsid w:val="00B01A80"/>
    <w:rsid w:val="00B06577"/>
    <w:rsid w:val="00B06B65"/>
    <w:rsid w:val="00B12F2D"/>
    <w:rsid w:val="00B206D3"/>
    <w:rsid w:val="00B210F5"/>
    <w:rsid w:val="00B240E8"/>
    <w:rsid w:val="00B409D6"/>
    <w:rsid w:val="00B43363"/>
    <w:rsid w:val="00B45611"/>
    <w:rsid w:val="00B50135"/>
    <w:rsid w:val="00B54965"/>
    <w:rsid w:val="00B65483"/>
    <w:rsid w:val="00B66AF8"/>
    <w:rsid w:val="00B711CD"/>
    <w:rsid w:val="00B71D41"/>
    <w:rsid w:val="00B72783"/>
    <w:rsid w:val="00B82147"/>
    <w:rsid w:val="00B94291"/>
    <w:rsid w:val="00B94923"/>
    <w:rsid w:val="00BA2136"/>
    <w:rsid w:val="00BA34D7"/>
    <w:rsid w:val="00BA3A48"/>
    <w:rsid w:val="00BB174C"/>
    <w:rsid w:val="00BB7E9C"/>
    <w:rsid w:val="00BC1BB7"/>
    <w:rsid w:val="00BC1C6F"/>
    <w:rsid w:val="00BC1D41"/>
    <w:rsid w:val="00BC1E09"/>
    <w:rsid w:val="00BC3A42"/>
    <w:rsid w:val="00BC5B59"/>
    <w:rsid w:val="00BD2E6B"/>
    <w:rsid w:val="00BD40F5"/>
    <w:rsid w:val="00BE031F"/>
    <w:rsid w:val="00BE398E"/>
    <w:rsid w:val="00BE50AE"/>
    <w:rsid w:val="00BE52ED"/>
    <w:rsid w:val="00BF4EB9"/>
    <w:rsid w:val="00C1093E"/>
    <w:rsid w:val="00C13F63"/>
    <w:rsid w:val="00C14984"/>
    <w:rsid w:val="00C14CDC"/>
    <w:rsid w:val="00C24118"/>
    <w:rsid w:val="00C244ED"/>
    <w:rsid w:val="00C246C8"/>
    <w:rsid w:val="00C25374"/>
    <w:rsid w:val="00C27711"/>
    <w:rsid w:val="00C368EF"/>
    <w:rsid w:val="00C36CF7"/>
    <w:rsid w:val="00C44F20"/>
    <w:rsid w:val="00C53C27"/>
    <w:rsid w:val="00C70798"/>
    <w:rsid w:val="00C76B96"/>
    <w:rsid w:val="00C77119"/>
    <w:rsid w:val="00C773B7"/>
    <w:rsid w:val="00C8250A"/>
    <w:rsid w:val="00C8415E"/>
    <w:rsid w:val="00C85E93"/>
    <w:rsid w:val="00C8697D"/>
    <w:rsid w:val="00C87610"/>
    <w:rsid w:val="00C87E8D"/>
    <w:rsid w:val="00C92534"/>
    <w:rsid w:val="00CB4D4F"/>
    <w:rsid w:val="00CC19FF"/>
    <w:rsid w:val="00CC2A04"/>
    <w:rsid w:val="00CD124D"/>
    <w:rsid w:val="00CD4FE9"/>
    <w:rsid w:val="00CD506E"/>
    <w:rsid w:val="00CE1AB5"/>
    <w:rsid w:val="00CE30A8"/>
    <w:rsid w:val="00CF1353"/>
    <w:rsid w:val="00CF40DA"/>
    <w:rsid w:val="00D01397"/>
    <w:rsid w:val="00D14A1B"/>
    <w:rsid w:val="00D1749F"/>
    <w:rsid w:val="00D20B82"/>
    <w:rsid w:val="00D26523"/>
    <w:rsid w:val="00D26D1F"/>
    <w:rsid w:val="00D30127"/>
    <w:rsid w:val="00D34D56"/>
    <w:rsid w:val="00D37577"/>
    <w:rsid w:val="00D42DB1"/>
    <w:rsid w:val="00D44941"/>
    <w:rsid w:val="00D46023"/>
    <w:rsid w:val="00D51225"/>
    <w:rsid w:val="00D54A9F"/>
    <w:rsid w:val="00D57306"/>
    <w:rsid w:val="00D63722"/>
    <w:rsid w:val="00D63B81"/>
    <w:rsid w:val="00D66DDC"/>
    <w:rsid w:val="00D7337F"/>
    <w:rsid w:val="00D75EF2"/>
    <w:rsid w:val="00D942E6"/>
    <w:rsid w:val="00D9454F"/>
    <w:rsid w:val="00D97277"/>
    <w:rsid w:val="00DA5562"/>
    <w:rsid w:val="00DB4C12"/>
    <w:rsid w:val="00DB51AA"/>
    <w:rsid w:val="00DC2BAD"/>
    <w:rsid w:val="00DC3B45"/>
    <w:rsid w:val="00DC6996"/>
    <w:rsid w:val="00DC7BD4"/>
    <w:rsid w:val="00DD05C2"/>
    <w:rsid w:val="00DD0C76"/>
    <w:rsid w:val="00DD7989"/>
    <w:rsid w:val="00DE2F06"/>
    <w:rsid w:val="00DF04A4"/>
    <w:rsid w:val="00DF316C"/>
    <w:rsid w:val="00DF583B"/>
    <w:rsid w:val="00DF5B19"/>
    <w:rsid w:val="00DF5C76"/>
    <w:rsid w:val="00E02168"/>
    <w:rsid w:val="00E26C4E"/>
    <w:rsid w:val="00E318B0"/>
    <w:rsid w:val="00E40108"/>
    <w:rsid w:val="00E418D1"/>
    <w:rsid w:val="00E5390B"/>
    <w:rsid w:val="00E54963"/>
    <w:rsid w:val="00E57E3F"/>
    <w:rsid w:val="00E605E6"/>
    <w:rsid w:val="00E629FA"/>
    <w:rsid w:val="00E644A4"/>
    <w:rsid w:val="00E66E8D"/>
    <w:rsid w:val="00E66EE1"/>
    <w:rsid w:val="00E6720A"/>
    <w:rsid w:val="00E71299"/>
    <w:rsid w:val="00E73B69"/>
    <w:rsid w:val="00E83725"/>
    <w:rsid w:val="00E8537F"/>
    <w:rsid w:val="00E97EAE"/>
    <w:rsid w:val="00EA493E"/>
    <w:rsid w:val="00EA52A9"/>
    <w:rsid w:val="00EA52D5"/>
    <w:rsid w:val="00EB2D4D"/>
    <w:rsid w:val="00EB7646"/>
    <w:rsid w:val="00EC0D23"/>
    <w:rsid w:val="00EC27EC"/>
    <w:rsid w:val="00EC60EB"/>
    <w:rsid w:val="00EE02AD"/>
    <w:rsid w:val="00F0027D"/>
    <w:rsid w:val="00F01018"/>
    <w:rsid w:val="00F01B58"/>
    <w:rsid w:val="00F14444"/>
    <w:rsid w:val="00F21107"/>
    <w:rsid w:val="00F224BB"/>
    <w:rsid w:val="00F22745"/>
    <w:rsid w:val="00F3131E"/>
    <w:rsid w:val="00F32293"/>
    <w:rsid w:val="00F33BAA"/>
    <w:rsid w:val="00F4372A"/>
    <w:rsid w:val="00F43B85"/>
    <w:rsid w:val="00F532B4"/>
    <w:rsid w:val="00F607C5"/>
    <w:rsid w:val="00F6188F"/>
    <w:rsid w:val="00F628A5"/>
    <w:rsid w:val="00F63FB6"/>
    <w:rsid w:val="00F6431C"/>
    <w:rsid w:val="00F66FC1"/>
    <w:rsid w:val="00F800B5"/>
    <w:rsid w:val="00F85AFE"/>
    <w:rsid w:val="00F91C28"/>
    <w:rsid w:val="00F940E9"/>
    <w:rsid w:val="00FA09C9"/>
    <w:rsid w:val="00FA0B25"/>
    <w:rsid w:val="00FB3969"/>
    <w:rsid w:val="00FB3B9E"/>
    <w:rsid w:val="00FB61F2"/>
    <w:rsid w:val="00FB699B"/>
    <w:rsid w:val="00FC20B8"/>
    <w:rsid w:val="00FC43CB"/>
    <w:rsid w:val="00FD0C5A"/>
    <w:rsid w:val="00FD125D"/>
    <w:rsid w:val="00FD6A19"/>
    <w:rsid w:val="00FE3ADA"/>
    <w:rsid w:val="00FE455A"/>
    <w:rsid w:val="00FF1893"/>
    <w:rsid w:val="00FF27E3"/>
    <w:rsid w:val="00FF36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7E4222A"/>
  <w15:docId w15:val="{16A19010-8444-47B2-ADD3-F805F298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Rubrik1">
    <w:name w:val="heading 1"/>
    <w:basedOn w:val="Normal"/>
    <w:next w:val="Normal"/>
    <w:link w:val="Rubrik1Char"/>
    <w:qFormat/>
    <w:rsid w:val="00975073"/>
    <w:pPr>
      <w:keepNext/>
      <w:spacing w:before="240"/>
      <w:outlineLvl w:val="0"/>
    </w:pPr>
    <w:rPr>
      <w:rFonts w:ascii="Arial" w:hAnsi="Arial"/>
      <w:b/>
      <w:kern w:val="28"/>
      <w:sz w:val="28"/>
    </w:rPr>
  </w:style>
  <w:style w:type="paragraph" w:styleId="Rubrik2">
    <w:name w:val="heading 2"/>
    <w:basedOn w:val="Normal"/>
    <w:next w:val="Normal"/>
    <w:link w:val="Rubrik2Char"/>
    <w:qFormat/>
    <w:rsid w:val="00975073"/>
    <w:pPr>
      <w:keepNext/>
      <w:spacing w:before="240"/>
      <w:outlineLvl w:val="1"/>
    </w:pPr>
    <w:rPr>
      <w:rFonts w:ascii="Arial" w:hAnsi="Arial"/>
      <w:b/>
    </w:rPr>
  </w:style>
  <w:style w:type="paragraph" w:styleId="Rubrik3">
    <w:name w:val="heading 3"/>
    <w:basedOn w:val="Rubrik2"/>
    <w:next w:val="Normal"/>
    <w:link w:val="Rubrik3Char"/>
    <w:qFormat/>
    <w:rsid w:val="00975073"/>
    <w:pPr>
      <w:spacing w:before="120"/>
      <w:outlineLvl w:val="2"/>
    </w:pPr>
    <w:rPr>
      <w:rFonts w:cs="Arial"/>
      <w:bCs/>
      <w:sz w:val="20"/>
    </w:rPr>
  </w:style>
  <w:style w:type="paragraph" w:styleId="Rubrik4">
    <w:name w:val="heading 4"/>
    <w:basedOn w:val="Rubrik2"/>
    <w:next w:val="Normal"/>
    <w:qFormat/>
    <w:rsid w:val="00975073"/>
    <w:pPr>
      <w:spacing w:before="120"/>
      <w:outlineLvl w:val="3"/>
    </w:pPr>
    <w:rPr>
      <w:rFonts w:cs="Arial"/>
      <w:bCs/>
      <w:i/>
      <w:iCs/>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Ledtext">
    <w:name w:val="Ledtext"/>
    <w:basedOn w:val="Normal"/>
    <w:rsid w:val="00975073"/>
    <w:rPr>
      <w:rFonts w:ascii="Arial" w:hAnsi="Arial" w:cs="Arial"/>
      <w:sz w:val="16"/>
    </w:rPr>
  </w:style>
  <w:style w:type="character" w:styleId="Hyperlnk">
    <w:name w:val="Hyperlink"/>
    <w:rPr>
      <w:color w:val="0000FF"/>
      <w:u w:val="single"/>
    </w:rPr>
  </w:style>
  <w:style w:type="paragraph" w:customStyle="1" w:styleId="LedtextFretagsnamn">
    <w:name w:val="LedtextFöretagsnamn"/>
    <w:basedOn w:val="Normal"/>
    <w:rsid w:val="00975073"/>
    <w:rPr>
      <w:rFonts w:ascii="Arial" w:hAnsi="Arial"/>
      <w:b/>
      <w:sz w:val="14"/>
    </w:rPr>
  </w:style>
  <w:style w:type="paragraph" w:customStyle="1" w:styleId="LedtextSidfot">
    <w:name w:val="LedtextSidfot"/>
    <w:basedOn w:val="Normal"/>
    <w:rsid w:val="00975073"/>
    <w:rPr>
      <w:rFonts w:ascii="Arial" w:hAnsi="Arial" w:cs="Arial"/>
      <w:sz w:val="14"/>
    </w:rPr>
  </w:style>
  <w:style w:type="paragraph" w:customStyle="1" w:styleId="Sidhuvudrubrik">
    <w:name w:val="Sidhuvudrubrik"/>
    <w:basedOn w:val="Rubrik1"/>
    <w:rsid w:val="00624E33"/>
    <w:pPr>
      <w:spacing w:before="280"/>
      <w:jc w:val="right"/>
    </w:pPr>
    <w:rPr>
      <w:sz w:val="32"/>
    </w:rPr>
  </w:style>
  <w:style w:type="paragraph" w:customStyle="1" w:styleId="TextSidfot">
    <w:name w:val="TextSidfot"/>
    <w:basedOn w:val="Normal"/>
    <w:rsid w:val="00624E33"/>
    <w:rPr>
      <w:sz w:val="18"/>
      <w:szCs w:val="18"/>
    </w:rPr>
  </w:style>
  <w:style w:type="character" w:styleId="Sidnummer">
    <w:name w:val="page number"/>
    <w:basedOn w:val="Standardstycketeckensnitt"/>
    <w:rsid w:val="00624E33"/>
  </w:style>
  <w:style w:type="character" w:customStyle="1" w:styleId="Rubrik2Char">
    <w:name w:val="Rubrik 2 Char"/>
    <w:link w:val="Rubrik2"/>
    <w:rsid w:val="005C4FAB"/>
    <w:rPr>
      <w:rFonts w:ascii="Arial" w:hAnsi="Arial"/>
      <w:b/>
      <w:sz w:val="24"/>
      <w:lang w:val="sv-SE" w:eastAsia="sv-SE" w:bidi="ar-SA"/>
    </w:rPr>
  </w:style>
  <w:style w:type="character" w:customStyle="1" w:styleId="Rubrik3Char">
    <w:name w:val="Rubrik 3 Char"/>
    <w:link w:val="Rubrik3"/>
    <w:rsid w:val="005C4FAB"/>
    <w:rPr>
      <w:rFonts w:ascii="Arial" w:hAnsi="Arial" w:cs="Arial"/>
      <w:b/>
      <w:bCs/>
      <w:sz w:val="24"/>
      <w:lang w:val="sv-SE" w:eastAsia="sv-SE" w:bidi="ar-SA"/>
    </w:rPr>
  </w:style>
  <w:style w:type="paragraph" w:styleId="Normalwebb">
    <w:name w:val="Normal (Web)"/>
    <w:basedOn w:val="Normal"/>
    <w:uiPriority w:val="99"/>
    <w:rsid w:val="00B210F5"/>
    <w:pPr>
      <w:spacing w:before="100" w:beforeAutospacing="1" w:after="77"/>
    </w:pPr>
    <w:rPr>
      <w:szCs w:val="24"/>
    </w:rPr>
  </w:style>
  <w:style w:type="table" w:styleId="Tabellrutnt">
    <w:name w:val="Table Grid"/>
    <w:basedOn w:val="Normaltabell"/>
    <w:rsid w:val="00F01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F34F4"/>
    <w:pPr>
      <w:ind w:left="1304"/>
    </w:pPr>
  </w:style>
  <w:style w:type="character" w:styleId="Kommentarsreferens">
    <w:name w:val="annotation reference"/>
    <w:rsid w:val="00780CBD"/>
    <w:rPr>
      <w:sz w:val="16"/>
      <w:szCs w:val="16"/>
    </w:rPr>
  </w:style>
  <w:style w:type="paragraph" w:styleId="Kommentarer">
    <w:name w:val="annotation text"/>
    <w:basedOn w:val="Normal"/>
    <w:link w:val="KommentarerChar"/>
    <w:rsid w:val="00780CBD"/>
    <w:rPr>
      <w:sz w:val="20"/>
    </w:rPr>
  </w:style>
  <w:style w:type="character" w:customStyle="1" w:styleId="KommentarerChar">
    <w:name w:val="Kommentarer Char"/>
    <w:basedOn w:val="Standardstycketeckensnitt"/>
    <w:link w:val="Kommentarer"/>
    <w:rsid w:val="00780CBD"/>
  </w:style>
  <w:style w:type="paragraph" w:styleId="Kommentarsmne">
    <w:name w:val="annotation subject"/>
    <w:basedOn w:val="Kommentarer"/>
    <w:next w:val="Kommentarer"/>
    <w:link w:val="KommentarsmneChar"/>
    <w:rsid w:val="00780CBD"/>
    <w:rPr>
      <w:b/>
      <w:bCs/>
    </w:rPr>
  </w:style>
  <w:style w:type="character" w:customStyle="1" w:styleId="KommentarsmneChar">
    <w:name w:val="Kommentarsämne Char"/>
    <w:link w:val="Kommentarsmne"/>
    <w:rsid w:val="00780CBD"/>
    <w:rPr>
      <w:b/>
      <w:bCs/>
    </w:rPr>
  </w:style>
  <w:style w:type="paragraph" w:styleId="Ballongtext">
    <w:name w:val="Balloon Text"/>
    <w:basedOn w:val="Normal"/>
    <w:link w:val="BallongtextChar"/>
    <w:rsid w:val="00780CBD"/>
    <w:rPr>
      <w:rFonts w:ascii="Tahoma" w:hAnsi="Tahoma" w:cs="Tahoma"/>
      <w:sz w:val="16"/>
      <w:szCs w:val="16"/>
    </w:rPr>
  </w:style>
  <w:style w:type="character" w:customStyle="1" w:styleId="BallongtextChar">
    <w:name w:val="Ballongtext Char"/>
    <w:link w:val="Ballongtext"/>
    <w:rsid w:val="00780CBD"/>
    <w:rPr>
      <w:rFonts w:ascii="Tahoma" w:hAnsi="Tahoma" w:cs="Tahoma"/>
      <w:sz w:val="16"/>
      <w:szCs w:val="16"/>
    </w:rPr>
  </w:style>
  <w:style w:type="character" w:styleId="Betoning">
    <w:name w:val="Emphasis"/>
    <w:uiPriority w:val="20"/>
    <w:qFormat/>
    <w:rsid w:val="003415A8"/>
    <w:rPr>
      <w:i/>
      <w:iCs/>
    </w:rPr>
  </w:style>
  <w:style w:type="paragraph" w:styleId="Revision">
    <w:name w:val="Revision"/>
    <w:hidden/>
    <w:uiPriority w:val="99"/>
    <w:semiHidden/>
    <w:rsid w:val="00B82147"/>
    <w:rPr>
      <w:sz w:val="24"/>
    </w:rPr>
  </w:style>
  <w:style w:type="character" w:customStyle="1" w:styleId="skypepnhprintcontainer1358147792">
    <w:name w:val="skype_pnh_print_container_1358147792"/>
    <w:rsid w:val="00D34D56"/>
  </w:style>
  <w:style w:type="character" w:customStyle="1" w:styleId="skypepnhmark">
    <w:name w:val="skype_pnh_mark"/>
    <w:rsid w:val="00D34D56"/>
  </w:style>
  <w:style w:type="character" w:styleId="AnvndHyperlnk">
    <w:name w:val="FollowedHyperlink"/>
    <w:rsid w:val="00AC3F80"/>
    <w:rPr>
      <w:color w:val="954F72"/>
      <w:u w:val="single"/>
    </w:rPr>
  </w:style>
  <w:style w:type="character" w:styleId="Olstomnmnande">
    <w:name w:val="Unresolved Mention"/>
    <w:basedOn w:val="Standardstycketeckensnitt"/>
    <w:uiPriority w:val="99"/>
    <w:semiHidden/>
    <w:unhideWhenUsed/>
    <w:rsid w:val="00A47614"/>
    <w:rPr>
      <w:color w:val="808080"/>
      <w:shd w:val="clear" w:color="auto" w:fill="E6E6E6"/>
    </w:rPr>
  </w:style>
  <w:style w:type="character" w:customStyle="1" w:styleId="apple-converted-space">
    <w:name w:val="apple-converted-space"/>
    <w:basedOn w:val="Standardstycketeckensnitt"/>
    <w:rsid w:val="00FE455A"/>
  </w:style>
  <w:style w:type="paragraph" w:customStyle="1" w:styleId="paragraph">
    <w:name w:val="paragraph"/>
    <w:basedOn w:val="Normal"/>
    <w:rsid w:val="00B71D41"/>
    <w:pPr>
      <w:spacing w:before="100" w:beforeAutospacing="1" w:after="100" w:afterAutospacing="1"/>
    </w:pPr>
    <w:rPr>
      <w:szCs w:val="24"/>
    </w:rPr>
  </w:style>
  <w:style w:type="paragraph" w:styleId="Brdtext">
    <w:name w:val="Body Text"/>
    <w:link w:val="BrdtextChar"/>
    <w:uiPriority w:val="99"/>
    <w:semiHidden/>
    <w:unhideWhenUsed/>
    <w:qFormat/>
    <w:rsid w:val="00011FBF"/>
    <w:pPr>
      <w:spacing w:after="120" w:line="280" w:lineRule="exact"/>
    </w:pPr>
    <w:rPr>
      <w:rFonts w:asciiTheme="minorHAnsi" w:eastAsiaTheme="minorHAnsi" w:hAnsiTheme="minorHAnsi" w:cstheme="minorBidi"/>
      <w:color w:val="000000" w:themeColor="text1"/>
      <w:sz w:val="22"/>
      <w:szCs w:val="22"/>
      <w:lang w:eastAsia="en-US"/>
    </w:rPr>
  </w:style>
  <w:style w:type="character" w:customStyle="1" w:styleId="BrdtextChar">
    <w:name w:val="Brödtext Char"/>
    <w:basedOn w:val="Standardstycketeckensnitt"/>
    <w:link w:val="Brdtext"/>
    <w:uiPriority w:val="99"/>
    <w:semiHidden/>
    <w:rsid w:val="00011FBF"/>
    <w:rPr>
      <w:rFonts w:asciiTheme="minorHAnsi" w:eastAsiaTheme="minorHAnsi" w:hAnsiTheme="minorHAnsi" w:cstheme="minorBidi"/>
      <w:color w:val="000000" w:themeColor="text1"/>
      <w:sz w:val="22"/>
      <w:szCs w:val="22"/>
      <w:lang w:eastAsia="en-US"/>
    </w:rPr>
  </w:style>
  <w:style w:type="character" w:customStyle="1" w:styleId="Rubrik1Char">
    <w:name w:val="Rubrik 1 Char"/>
    <w:basedOn w:val="Standardstycketeckensnitt"/>
    <w:link w:val="Rubrik1"/>
    <w:rsid w:val="004E51D3"/>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0042">
      <w:bodyDiv w:val="1"/>
      <w:marLeft w:val="0"/>
      <w:marRight w:val="0"/>
      <w:marTop w:val="0"/>
      <w:marBottom w:val="0"/>
      <w:divBdr>
        <w:top w:val="none" w:sz="0" w:space="0" w:color="auto"/>
        <w:left w:val="none" w:sz="0" w:space="0" w:color="auto"/>
        <w:bottom w:val="none" w:sz="0" w:space="0" w:color="auto"/>
        <w:right w:val="none" w:sz="0" w:space="0" w:color="auto"/>
      </w:divBdr>
    </w:div>
    <w:div w:id="32199976">
      <w:bodyDiv w:val="1"/>
      <w:marLeft w:val="0"/>
      <w:marRight w:val="0"/>
      <w:marTop w:val="0"/>
      <w:marBottom w:val="0"/>
      <w:divBdr>
        <w:top w:val="none" w:sz="0" w:space="0" w:color="auto"/>
        <w:left w:val="none" w:sz="0" w:space="0" w:color="auto"/>
        <w:bottom w:val="none" w:sz="0" w:space="0" w:color="auto"/>
        <w:right w:val="none" w:sz="0" w:space="0" w:color="auto"/>
      </w:divBdr>
    </w:div>
    <w:div w:id="102726534">
      <w:bodyDiv w:val="1"/>
      <w:marLeft w:val="0"/>
      <w:marRight w:val="0"/>
      <w:marTop w:val="0"/>
      <w:marBottom w:val="0"/>
      <w:divBdr>
        <w:top w:val="none" w:sz="0" w:space="0" w:color="auto"/>
        <w:left w:val="none" w:sz="0" w:space="0" w:color="auto"/>
        <w:bottom w:val="none" w:sz="0" w:space="0" w:color="auto"/>
        <w:right w:val="none" w:sz="0" w:space="0" w:color="auto"/>
      </w:divBdr>
    </w:div>
    <w:div w:id="169369430">
      <w:bodyDiv w:val="1"/>
      <w:marLeft w:val="0"/>
      <w:marRight w:val="0"/>
      <w:marTop w:val="0"/>
      <w:marBottom w:val="0"/>
      <w:divBdr>
        <w:top w:val="none" w:sz="0" w:space="0" w:color="auto"/>
        <w:left w:val="none" w:sz="0" w:space="0" w:color="auto"/>
        <w:bottom w:val="none" w:sz="0" w:space="0" w:color="auto"/>
        <w:right w:val="none" w:sz="0" w:space="0" w:color="auto"/>
      </w:divBdr>
    </w:div>
    <w:div w:id="207498659">
      <w:bodyDiv w:val="1"/>
      <w:marLeft w:val="0"/>
      <w:marRight w:val="0"/>
      <w:marTop w:val="0"/>
      <w:marBottom w:val="0"/>
      <w:divBdr>
        <w:top w:val="none" w:sz="0" w:space="0" w:color="auto"/>
        <w:left w:val="none" w:sz="0" w:space="0" w:color="auto"/>
        <w:bottom w:val="none" w:sz="0" w:space="0" w:color="auto"/>
        <w:right w:val="none" w:sz="0" w:space="0" w:color="auto"/>
      </w:divBdr>
    </w:div>
    <w:div w:id="246765270">
      <w:bodyDiv w:val="1"/>
      <w:marLeft w:val="0"/>
      <w:marRight w:val="0"/>
      <w:marTop w:val="0"/>
      <w:marBottom w:val="0"/>
      <w:divBdr>
        <w:top w:val="none" w:sz="0" w:space="0" w:color="auto"/>
        <w:left w:val="none" w:sz="0" w:space="0" w:color="auto"/>
        <w:bottom w:val="none" w:sz="0" w:space="0" w:color="auto"/>
        <w:right w:val="none" w:sz="0" w:space="0" w:color="auto"/>
      </w:divBdr>
    </w:div>
    <w:div w:id="289096726">
      <w:bodyDiv w:val="1"/>
      <w:marLeft w:val="0"/>
      <w:marRight w:val="0"/>
      <w:marTop w:val="0"/>
      <w:marBottom w:val="0"/>
      <w:divBdr>
        <w:top w:val="none" w:sz="0" w:space="0" w:color="auto"/>
        <w:left w:val="none" w:sz="0" w:space="0" w:color="auto"/>
        <w:bottom w:val="none" w:sz="0" w:space="0" w:color="auto"/>
        <w:right w:val="none" w:sz="0" w:space="0" w:color="auto"/>
      </w:divBdr>
      <w:divsChild>
        <w:div w:id="1278365098">
          <w:marLeft w:val="0"/>
          <w:marRight w:val="0"/>
          <w:marTop w:val="0"/>
          <w:marBottom w:val="0"/>
          <w:divBdr>
            <w:top w:val="none" w:sz="0" w:space="0" w:color="auto"/>
            <w:left w:val="none" w:sz="0" w:space="0" w:color="auto"/>
            <w:bottom w:val="none" w:sz="0" w:space="0" w:color="auto"/>
            <w:right w:val="none" w:sz="0" w:space="0" w:color="auto"/>
          </w:divBdr>
          <w:divsChild>
            <w:div w:id="2045668665">
              <w:marLeft w:val="0"/>
              <w:marRight w:val="0"/>
              <w:marTop w:val="0"/>
              <w:marBottom w:val="0"/>
              <w:divBdr>
                <w:top w:val="none" w:sz="0" w:space="0" w:color="auto"/>
                <w:left w:val="none" w:sz="0" w:space="0" w:color="auto"/>
                <w:bottom w:val="none" w:sz="0" w:space="0" w:color="auto"/>
                <w:right w:val="none" w:sz="0" w:space="0" w:color="auto"/>
              </w:divBdr>
              <w:divsChild>
                <w:div w:id="2028170004">
                  <w:marLeft w:val="0"/>
                  <w:marRight w:val="0"/>
                  <w:marTop w:val="0"/>
                  <w:marBottom w:val="0"/>
                  <w:divBdr>
                    <w:top w:val="none" w:sz="0" w:space="0" w:color="auto"/>
                    <w:left w:val="none" w:sz="0" w:space="0" w:color="auto"/>
                    <w:bottom w:val="none" w:sz="0" w:space="0" w:color="auto"/>
                    <w:right w:val="none" w:sz="0" w:space="0" w:color="auto"/>
                  </w:divBdr>
                  <w:divsChild>
                    <w:div w:id="1445729601">
                      <w:marLeft w:val="0"/>
                      <w:marRight w:val="0"/>
                      <w:marTop w:val="0"/>
                      <w:marBottom w:val="0"/>
                      <w:divBdr>
                        <w:top w:val="none" w:sz="0" w:space="0" w:color="auto"/>
                        <w:left w:val="single" w:sz="2" w:space="12" w:color="E1E2E2"/>
                        <w:bottom w:val="none" w:sz="0" w:space="0" w:color="auto"/>
                        <w:right w:val="none" w:sz="0" w:space="0" w:color="auto"/>
                      </w:divBdr>
                      <w:divsChild>
                        <w:div w:id="2413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1775">
      <w:bodyDiv w:val="1"/>
      <w:marLeft w:val="0"/>
      <w:marRight w:val="0"/>
      <w:marTop w:val="0"/>
      <w:marBottom w:val="0"/>
      <w:divBdr>
        <w:top w:val="none" w:sz="0" w:space="0" w:color="auto"/>
        <w:left w:val="none" w:sz="0" w:space="0" w:color="auto"/>
        <w:bottom w:val="none" w:sz="0" w:space="0" w:color="auto"/>
        <w:right w:val="none" w:sz="0" w:space="0" w:color="auto"/>
      </w:divBdr>
      <w:divsChild>
        <w:div w:id="23210793">
          <w:marLeft w:val="274"/>
          <w:marRight w:val="0"/>
          <w:marTop w:val="72"/>
          <w:marBottom w:val="0"/>
          <w:divBdr>
            <w:top w:val="none" w:sz="0" w:space="0" w:color="auto"/>
            <w:left w:val="none" w:sz="0" w:space="0" w:color="auto"/>
            <w:bottom w:val="none" w:sz="0" w:space="0" w:color="auto"/>
            <w:right w:val="none" w:sz="0" w:space="0" w:color="auto"/>
          </w:divBdr>
        </w:div>
        <w:div w:id="565263184">
          <w:marLeft w:val="274"/>
          <w:marRight w:val="0"/>
          <w:marTop w:val="72"/>
          <w:marBottom w:val="0"/>
          <w:divBdr>
            <w:top w:val="none" w:sz="0" w:space="0" w:color="auto"/>
            <w:left w:val="none" w:sz="0" w:space="0" w:color="auto"/>
            <w:bottom w:val="none" w:sz="0" w:space="0" w:color="auto"/>
            <w:right w:val="none" w:sz="0" w:space="0" w:color="auto"/>
          </w:divBdr>
        </w:div>
        <w:div w:id="916478516">
          <w:marLeft w:val="274"/>
          <w:marRight w:val="0"/>
          <w:marTop w:val="72"/>
          <w:marBottom w:val="0"/>
          <w:divBdr>
            <w:top w:val="none" w:sz="0" w:space="0" w:color="auto"/>
            <w:left w:val="none" w:sz="0" w:space="0" w:color="auto"/>
            <w:bottom w:val="none" w:sz="0" w:space="0" w:color="auto"/>
            <w:right w:val="none" w:sz="0" w:space="0" w:color="auto"/>
          </w:divBdr>
        </w:div>
        <w:div w:id="1110079253">
          <w:marLeft w:val="274"/>
          <w:marRight w:val="0"/>
          <w:marTop w:val="72"/>
          <w:marBottom w:val="0"/>
          <w:divBdr>
            <w:top w:val="none" w:sz="0" w:space="0" w:color="auto"/>
            <w:left w:val="none" w:sz="0" w:space="0" w:color="auto"/>
            <w:bottom w:val="none" w:sz="0" w:space="0" w:color="auto"/>
            <w:right w:val="none" w:sz="0" w:space="0" w:color="auto"/>
          </w:divBdr>
        </w:div>
        <w:div w:id="1126968385">
          <w:marLeft w:val="274"/>
          <w:marRight w:val="0"/>
          <w:marTop w:val="72"/>
          <w:marBottom w:val="0"/>
          <w:divBdr>
            <w:top w:val="none" w:sz="0" w:space="0" w:color="auto"/>
            <w:left w:val="none" w:sz="0" w:space="0" w:color="auto"/>
            <w:bottom w:val="none" w:sz="0" w:space="0" w:color="auto"/>
            <w:right w:val="none" w:sz="0" w:space="0" w:color="auto"/>
          </w:divBdr>
        </w:div>
        <w:div w:id="1351880842">
          <w:marLeft w:val="274"/>
          <w:marRight w:val="0"/>
          <w:marTop w:val="72"/>
          <w:marBottom w:val="0"/>
          <w:divBdr>
            <w:top w:val="none" w:sz="0" w:space="0" w:color="auto"/>
            <w:left w:val="none" w:sz="0" w:space="0" w:color="auto"/>
            <w:bottom w:val="none" w:sz="0" w:space="0" w:color="auto"/>
            <w:right w:val="none" w:sz="0" w:space="0" w:color="auto"/>
          </w:divBdr>
        </w:div>
        <w:div w:id="1506093924">
          <w:marLeft w:val="274"/>
          <w:marRight w:val="0"/>
          <w:marTop w:val="72"/>
          <w:marBottom w:val="0"/>
          <w:divBdr>
            <w:top w:val="none" w:sz="0" w:space="0" w:color="auto"/>
            <w:left w:val="none" w:sz="0" w:space="0" w:color="auto"/>
            <w:bottom w:val="none" w:sz="0" w:space="0" w:color="auto"/>
            <w:right w:val="none" w:sz="0" w:space="0" w:color="auto"/>
          </w:divBdr>
        </w:div>
        <w:div w:id="1778670900">
          <w:marLeft w:val="274"/>
          <w:marRight w:val="0"/>
          <w:marTop w:val="72"/>
          <w:marBottom w:val="0"/>
          <w:divBdr>
            <w:top w:val="none" w:sz="0" w:space="0" w:color="auto"/>
            <w:left w:val="none" w:sz="0" w:space="0" w:color="auto"/>
            <w:bottom w:val="none" w:sz="0" w:space="0" w:color="auto"/>
            <w:right w:val="none" w:sz="0" w:space="0" w:color="auto"/>
          </w:divBdr>
        </w:div>
      </w:divsChild>
    </w:div>
    <w:div w:id="364254023">
      <w:bodyDiv w:val="1"/>
      <w:marLeft w:val="0"/>
      <w:marRight w:val="0"/>
      <w:marTop w:val="0"/>
      <w:marBottom w:val="0"/>
      <w:divBdr>
        <w:top w:val="none" w:sz="0" w:space="0" w:color="auto"/>
        <w:left w:val="none" w:sz="0" w:space="0" w:color="auto"/>
        <w:bottom w:val="none" w:sz="0" w:space="0" w:color="auto"/>
        <w:right w:val="none" w:sz="0" w:space="0" w:color="auto"/>
      </w:divBdr>
    </w:div>
    <w:div w:id="371268360">
      <w:bodyDiv w:val="1"/>
      <w:marLeft w:val="0"/>
      <w:marRight w:val="0"/>
      <w:marTop w:val="0"/>
      <w:marBottom w:val="0"/>
      <w:divBdr>
        <w:top w:val="none" w:sz="0" w:space="0" w:color="auto"/>
        <w:left w:val="none" w:sz="0" w:space="0" w:color="auto"/>
        <w:bottom w:val="none" w:sz="0" w:space="0" w:color="auto"/>
        <w:right w:val="none" w:sz="0" w:space="0" w:color="auto"/>
      </w:divBdr>
    </w:div>
    <w:div w:id="382564526">
      <w:bodyDiv w:val="1"/>
      <w:marLeft w:val="0"/>
      <w:marRight w:val="0"/>
      <w:marTop w:val="0"/>
      <w:marBottom w:val="0"/>
      <w:divBdr>
        <w:top w:val="none" w:sz="0" w:space="0" w:color="auto"/>
        <w:left w:val="none" w:sz="0" w:space="0" w:color="auto"/>
        <w:bottom w:val="none" w:sz="0" w:space="0" w:color="auto"/>
        <w:right w:val="none" w:sz="0" w:space="0" w:color="auto"/>
      </w:divBdr>
    </w:div>
    <w:div w:id="388655999">
      <w:bodyDiv w:val="1"/>
      <w:marLeft w:val="0"/>
      <w:marRight w:val="0"/>
      <w:marTop w:val="0"/>
      <w:marBottom w:val="0"/>
      <w:divBdr>
        <w:top w:val="none" w:sz="0" w:space="0" w:color="auto"/>
        <w:left w:val="none" w:sz="0" w:space="0" w:color="auto"/>
        <w:bottom w:val="none" w:sz="0" w:space="0" w:color="auto"/>
        <w:right w:val="none" w:sz="0" w:space="0" w:color="auto"/>
      </w:divBdr>
    </w:div>
    <w:div w:id="480004309">
      <w:bodyDiv w:val="1"/>
      <w:marLeft w:val="0"/>
      <w:marRight w:val="0"/>
      <w:marTop w:val="0"/>
      <w:marBottom w:val="0"/>
      <w:divBdr>
        <w:top w:val="none" w:sz="0" w:space="0" w:color="auto"/>
        <w:left w:val="none" w:sz="0" w:space="0" w:color="auto"/>
        <w:bottom w:val="none" w:sz="0" w:space="0" w:color="auto"/>
        <w:right w:val="none" w:sz="0" w:space="0" w:color="auto"/>
      </w:divBdr>
    </w:div>
    <w:div w:id="557283854">
      <w:bodyDiv w:val="1"/>
      <w:marLeft w:val="0"/>
      <w:marRight w:val="0"/>
      <w:marTop w:val="0"/>
      <w:marBottom w:val="0"/>
      <w:divBdr>
        <w:top w:val="none" w:sz="0" w:space="0" w:color="auto"/>
        <w:left w:val="none" w:sz="0" w:space="0" w:color="auto"/>
        <w:bottom w:val="none" w:sz="0" w:space="0" w:color="auto"/>
        <w:right w:val="none" w:sz="0" w:space="0" w:color="auto"/>
      </w:divBdr>
      <w:divsChild>
        <w:div w:id="1026179257">
          <w:marLeft w:val="0"/>
          <w:marRight w:val="0"/>
          <w:marTop w:val="0"/>
          <w:marBottom w:val="0"/>
          <w:divBdr>
            <w:top w:val="none" w:sz="0" w:space="0" w:color="auto"/>
            <w:left w:val="none" w:sz="0" w:space="0" w:color="auto"/>
            <w:bottom w:val="none" w:sz="0" w:space="0" w:color="auto"/>
            <w:right w:val="none" w:sz="0" w:space="0" w:color="auto"/>
          </w:divBdr>
          <w:divsChild>
            <w:div w:id="1411467391">
              <w:marLeft w:val="0"/>
              <w:marRight w:val="0"/>
              <w:marTop w:val="0"/>
              <w:marBottom w:val="0"/>
              <w:divBdr>
                <w:top w:val="none" w:sz="0" w:space="0" w:color="auto"/>
                <w:left w:val="none" w:sz="0" w:space="0" w:color="auto"/>
                <w:bottom w:val="none" w:sz="0" w:space="0" w:color="auto"/>
                <w:right w:val="none" w:sz="0" w:space="0" w:color="auto"/>
              </w:divBdr>
              <w:divsChild>
                <w:div w:id="938103886">
                  <w:marLeft w:val="0"/>
                  <w:marRight w:val="0"/>
                  <w:marTop w:val="0"/>
                  <w:marBottom w:val="0"/>
                  <w:divBdr>
                    <w:top w:val="none" w:sz="0" w:space="0" w:color="auto"/>
                    <w:left w:val="none" w:sz="0" w:space="0" w:color="auto"/>
                    <w:bottom w:val="none" w:sz="0" w:space="0" w:color="auto"/>
                    <w:right w:val="none" w:sz="0" w:space="0" w:color="auto"/>
                  </w:divBdr>
                  <w:divsChild>
                    <w:div w:id="594024601">
                      <w:marLeft w:val="0"/>
                      <w:marRight w:val="0"/>
                      <w:marTop w:val="0"/>
                      <w:marBottom w:val="0"/>
                      <w:divBdr>
                        <w:top w:val="none" w:sz="0" w:space="0" w:color="auto"/>
                        <w:left w:val="none" w:sz="0" w:space="0" w:color="auto"/>
                        <w:bottom w:val="none" w:sz="0" w:space="0" w:color="auto"/>
                        <w:right w:val="none" w:sz="0" w:space="0" w:color="auto"/>
                      </w:divBdr>
                      <w:divsChild>
                        <w:div w:id="114375421">
                          <w:marLeft w:val="0"/>
                          <w:marRight w:val="0"/>
                          <w:marTop w:val="0"/>
                          <w:marBottom w:val="0"/>
                          <w:divBdr>
                            <w:top w:val="none" w:sz="0" w:space="0" w:color="auto"/>
                            <w:left w:val="none" w:sz="0" w:space="0" w:color="auto"/>
                            <w:bottom w:val="none" w:sz="0" w:space="0" w:color="auto"/>
                            <w:right w:val="none" w:sz="0" w:space="0" w:color="auto"/>
                          </w:divBdr>
                          <w:divsChild>
                            <w:div w:id="1524783170">
                              <w:marLeft w:val="0"/>
                              <w:marRight w:val="0"/>
                              <w:marTop w:val="0"/>
                              <w:marBottom w:val="0"/>
                              <w:divBdr>
                                <w:top w:val="none" w:sz="0" w:space="0" w:color="auto"/>
                                <w:left w:val="none" w:sz="0" w:space="0" w:color="auto"/>
                                <w:bottom w:val="none" w:sz="0" w:space="0" w:color="auto"/>
                                <w:right w:val="none" w:sz="0" w:space="0" w:color="auto"/>
                              </w:divBdr>
                              <w:divsChild>
                                <w:div w:id="573011985">
                                  <w:marLeft w:val="0"/>
                                  <w:marRight w:val="0"/>
                                  <w:marTop w:val="0"/>
                                  <w:marBottom w:val="300"/>
                                  <w:divBdr>
                                    <w:top w:val="none" w:sz="0" w:space="0" w:color="auto"/>
                                    <w:left w:val="none" w:sz="0" w:space="0" w:color="auto"/>
                                    <w:bottom w:val="none" w:sz="0" w:space="0" w:color="auto"/>
                                    <w:right w:val="none" w:sz="0" w:space="0" w:color="auto"/>
                                  </w:divBdr>
                                  <w:divsChild>
                                    <w:div w:id="12060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4259435">
      <w:bodyDiv w:val="1"/>
      <w:marLeft w:val="0"/>
      <w:marRight w:val="0"/>
      <w:marTop w:val="0"/>
      <w:marBottom w:val="0"/>
      <w:divBdr>
        <w:top w:val="none" w:sz="0" w:space="0" w:color="auto"/>
        <w:left w:val="none" w:sz="0" w:space="0" w:color="auto"/>
        <w:bottom w:val="none" w:sz="0" w:space="0" w:color="auto"/>
        <w:right w:val="none" w:sz="0" w:space="0" w:color="auto"/>
      </w:divBdr>
    </w:div>
    <w:div w:id="735788685">
      <w:bodyDiv w:val="1"/>
      <w:marLeft w:val="0"/>
      <w:marRight w:val="0"/>
      <w:marTop w:val="0"/>
      <w:marBottom w:val="0"/>
      <w:divBdr>
        <w:top w:val="none" w:sz="0" w:space="0" w:color="auto"/>
        <w:left w:val="none" w:sz="0" w:space="0" w:color="auto"/>
        <w:bottom w:val="none" w:sz="0" w:space="0" w:color="auto"/>
        <w:right w:val="none" w:sz="0" w:space="0" w:color="auto"/>
      </w:divBdr>
    </w:div>
    <w:div w:id="761335520">
      <w:bodyDiv w:val="1"/>
      <w:marLeft w:val="0"/>
      <w:marRight w:val="0"/>
      <w:marTop w:val="0"/>
      <w:marBottom w:val="0"/>
      <w:divBdr>
        <w:top w:val="none" w:sz="0" w:space="0" w:color="auto"/>
        <w:left w:val="none" w:sz="0" w:space="0" w:color="auto"/>
        <w:bottom w:val="none" w:sz="0" w:space="0" w:color="auto"/>
        <w:right w:val="none" w:sz="0" w:space="0" w:color="auto"/>
      </w:divBdr>
    </w:div>
    <w:div w:id="771706245">
      <w:marLeft w:val="0"/>
      <w:marRight w:val="0"/>
      <w:marTop w:val="0"/>
      <w:marBottom w:val="0"/>
      <w:divBdr>
        <w:top w:val="none" w:sz="0" w:space="0" w:color="auto"/>
        <w:left w:val="none" w:sz="0" w:space="0" w:color="auto"/>
        <w:bottom w:val="none" w:sz="0" w:space="0" w:color="auto"/>
        <w:right w:val="none" w:sz="0" w:space="0" w:color="auto"/>
      </w:divBdr>
    </w:div>
    <w:div w:id="785350559">
      <w:bodyDiv w:val="1"/>
      <w:marLeft w:val="0"/>
      <w:marRight w:val="0"/>
      <w:marTop w:val="0"/>
      <w:marBottom w:val="0"/>
      <w:divBdr>
        <w:top w:val="none" w:sz="0" w:space="0" w:color="auto"/>
        <w:left w:val="none" w:sz="0" w:space="0" w:color="auto"/>
        <w:bottom w:val="none" w:sz="0" w:space="0" w:color="auto"/>
        <w:right w:val="none" w:sz="0" w:space="0" w:color="auto"/>
      </w:divBdr>
      <w:divsChild>
        <w:div w:id="906916149">
          <w:marLeft w:val="0"/>
          <w:marRight w:val="0"/>
          <w:marTop w:val="0"/>
          <w:marBottom w:val="0"/>
          <w:divBdr>
            <w:top w:val="none" w:sz="0" w:space="0" w:color="auto"/>
            <w:left w:val="none" w:sz="0" w:space="0" w:color="auto"/>
            <w:bottom w:val="none" w:sz="0" w:space="0" w:color="auto"/>
            <w:right w:val="none" w:sz="0" w:space="0" w:color="auto"/>
          </w:divBdr>
          <w:divsChild>
            <w:div w:id="714621164">
              <w:marLeft w:val="0"/>
              <w:marRight w:val="0"/>
              <w:marTop w:val="0"/>
              <w:marBottom w:val="0"/>
              <w:divBdr>
                <w:top w:val="none" w:sz="0" w:space="0" w:color="auto"/>
                <w:left w:val="none" w:sz="0" w:space="0" w:color="auto"/>
                <w:bottom w:val="none" w:sz="0" w:space="0" w:color="auto"/>
                <w:right w:val="none" w:sz="0" w:space="0" w:color="auto"/>
              </w:divBdr>
              <w:divsChild>
                <w:div w:id="627201485">
                  <w:marLeft w:val="0"/>
                  <w:marRight w:val="0"/>
                  <w:marTop w:val="0"/>
                  <w:marBottom w:val="0"/>
                  <w:divBdr>
                    <w:top w:val="none" w:sz="0" w:space="0" w:color="auto"/>
                    <w:left w:val="none" w:sz="0" w:space="0" w:color="auto"/>
                    <w:bottom w:val="none" w:sz="0" w:space="0" w:color="auto"/>
                    <w:right w:val="none" w:sz="0" w:space="0" w:color="auto"/>
                  </w:divBdr>
                  <w:divsChild>
                    <w:div w:id="878932988">
                      <w:marLeft w:val="0"/>
                      <w:marRight w:val="0"/>
                      <w:marTop w:val="0"/>
                      <w:marBottom w:val="0"/>
                      <w:divBdr>
                        <w:top w:val="none" w:sz="0" w:space="0" w:color="auto"/>
                        <w:left w:val="none" w:sz="0" w:space="0" w:color="auto"/>
                        <w:bottom w:val="none" w:sz="0" w:space="0" w:color="auto"/>
                        <w:right w:val="none" w:sz="0" w:space="0" w:color="auto"/>
                      </w:divBdr>
                      <w:divsChild>
                        <w:div w:id="200214743">
                          <w:marLeft w:val="480"/>
                          <w:marRight w:val="0"/>
                          <w:marTop w:val="0"/>
                          <w:marBottom w:val="0"/>
                          <w:divBdr>
                            <w:top w:val="none" w:sz="0" w:space="0" w:color="auto"/>
                            <w:left w:val="none" w:sz="0" w:space="0" w:color="auto"/>
                            <w:bottom w:val="none" w:sz="0" w:space="0" w:color="auto"/>
                            <w:right w:val="none" w:sz="0" w:space="0" w:color="auto"/>
                          </w:divBdr>
                          <w:divsChild>
                            <w:div w:id="1444114510">
                              <w:marLeft w:val="0"/>
                              <w:marRight w:val="0"/>
                              <w:marTop w:val="0"/>
                              <w:marBottom w:val="0"/>
                              <w:divBdr>
                                <w:top w:val="none" w:sz="0" w:space="0" w:color="auto"/>
                                <w:left w:val="none" w:sz="0" w:space="0" w:color="auto"/>
                                <w:bottom w:val="none" w:sz="0" w:space="0" w:color="auto"/>
                                <w:right w:val="none" w:sz="0" w:space="0" w:color="auto"/>
                              </w:divBdr>
                              <w:divsChild>
                                <w:div w:id="1496992412">
                                  <w:marLeft w:val="0"/>
                                  <w:marRight w:val="0"/>
                                  <w:marTop w:val="0"/>
                                  <w:marBottom w:val="0"/>
                                  <w:divBdr>
                                    <w:top w:val="none" w:sz="0" w:space="0" w:color="auto"/>
                                    <w:left w:val="none" w:sz="0" w:space="0" w:color="auto"/>
                                    <w:bottom w:val="none" w:sz="0" w:space="0" w:color="auto"/>
                                    <w:right w:val="none" w:sz="0" w:space="0" w:color="auto"/>
                                  </w:divBdr>
                                  <w:divsChild>
                                    <w:div w:id="387383902">
                                      <w:marLeft w:val="0"/>
                                      <w:marRight w:val="0"/>
                                      <w:marTop w:val="240"/>
                                      <w:marBottom w:val="0"/>
                                      <w:divBdr>
                                        <w:top w:val="none" w:sz="0" w:space="0" w:color="auto"/>
                                        <w:left w:val="none" w:sz="0" w:space="0" w:color="auto"/>
                                        <w:bottom w:val="none" w:sz="0" w:space="0" w:color="auto"/>
                                        <w:right w:val="none" w:sz="0" w:space="0" w:color="auto"/>
                                      </w:divBdr>
                                      <w:divsChild>
                                        <w:div w:id="40441741">
                                          <w:marLeft w:val="0"/>
                                          <w:marRight w:val="0"/>
                                          <w:marTop w:val="0"/>
                                          <w:marBottom w:val="0"/>
                                          <w:divBdr>
                                            <w:top w:val="none" w:sz="0" w:space="0" w:color="auto"/>
                                            <w:left w:val="none" w:sz="0" w:space="0" w:color="auto"/>
                                            <w:bottom w:val="none" w:sz="0" w:space="0" w:color="auto"/>
                                            <w:right w:val="none" w:sz="0" w:space="0" w:color="auto"/>
                                          </w:divBdr>
                                          <w:divsChild>
                                            <w:div w:id="806970098">
                                              <w:marLeft w:val="0"/>
                                              <w:marRight w:val="0"/>
                                              <w:marTop w:val="0"/>
                                              <w:marBottom w:val="0"/>
                                              <w:divBdr>
                                                <w:top w:val="none" w:sz="0" w:space="0" w:color="auto"/>
                                                <w:left w:val="none" w:sz="0" w:space="0" w:color="auto"/>
                                                <w:bottom w:val="none" w:sz="0" w:space="0" w:color="auto"/>
                                                <w:right w:val="none" w:sz="0" w:space="0" w:color="auto"/>
                                              </w:divBdr>
                                              <w:divsChild>
                                                <w:div w:id="495460379">
                                                  <w:marLeft w:val="0"/>
                                                  <w:marRight w:val="0"/>
                                                  <w:marTop w:val="0"/>
                                                  <w:marBottom w:val="0"/>
                                                  <w:divBdr>
                                                    <w:top w:val="none" w:sz="0" w:space="0" w:color="auto"/>
                                                    <w:left w:val="none" w:sz="0" w:space="0" w:color="auto"/>
                                                    <w:bottom w:val="none" w:sz="0" w:space="0" w:color="auto"/>
                                                    <w:right w:val="none" w:sz="0" w:space="0" w:color="auto"/>
                                                  </w:divBdr>
                                                  <w:divsChild>
                                                    <w:div w:id="731850031">
                                                      <w:marLeft w:val="0"/>
                                                      <w:marRight w:val="0"/>
                                                      <w:marTop w:val="0"/>
                                                      <w:marBottom w:val="0"/>
                                                      <w:divBdr>
                                                        <w:top w:val="none" w:sz="0" w:space="0" w:color="auto"/>
                                                        <w:left w:val="none" w:sz="0" w:space="0" w:color="auto"/>
                                                        <w:bottom w:val="none" w:sz="0" w:space="0" w:color="auto"/>
                                                        <w:right w:val="none" w:sz="0" w:space="0" w:color="auto"/>
                                                      </w:divBdr>
                                                      <w:divsChild>
                                                        <w:div w:id="589969686">
                                                          <w:marLeft w:val="0"/>
                                                          <w:marRight w:val="0"/>
                                                          <w:marTop w:val="0"/>
                                                          <w:marBottom w:val="0"/>
                                                          <w:divBdr>
                                                            <w:top w:val="none" w:sz="0" w:space="0" w:color="auto"/>
                                                            <w:left w:val="none" w:sz="0" w:space="0" w:color="auto"/>
                                                            <w:bottom w:val="none" w:sz="0" w:space="0" w:color="auto"/>
                                                            <w:right w:val="none" w:sz="0" w:space="0" w:color="auto"/>
                                                          </w:divBdr>
                                                          <w:divsChild>
                                                            <w:div w:id="1702432393">
                                                              <w:marLeft w:val="0"/>
                                                              <w:marRight w:val="0"/>
                                                              <w:marTop w:val="0"/>
                                                              <w:marBottom w:val="0"/>
                                                              <w:divBdr>
                                                                <w:top w:val="none" w:sz="0" w:space="0" w:color="auto"/>
                                                                <w:left w:val="none" w:sz="0" w:space="0" w:color="auto"/>
                                                                <w:bottom w:val="none" w:sz="0" w:space="0" w:color="auto"/>
                                                                <w:right w:val="none" w:sz="0" w:space="0" w:color="auto"/>
                                                              </w:divBdr>
                                                              <w:divsChild>
                                                                <w:div w:id="527260291">
                                                                  <w:marLeft w:val="0"/>
                                                                  <w:marRight w:val="0"/>
                                                                  <w:marTop w:val="0"/>
                                                                  <w:marBottom w:val="0"/>
                                                                  <w:divBdr>
                                                                    <w:top w:val="none" w:sz="0" w:space="0" w:color="auto"/>
                                                                    <w:left w:val="none" w:sz="0" w:space="0" w:color="auto"/>
                                                                    <w:bottom w:val="none" w:sz="0" w:space="0" w:color="auto"/>
                                                                    <w:right w:val="none" w:sz="0" w:space="0" w:color="auto"/>
                                                                  </w:divBdr>
                                                                  <w:divsChild>
                                                                    <w:div w:id="1194030449">
                                                                      <w:marLeft w:val="0"/>
                                                                      <w:marRight w:val="0"/>
                                                                      <w:marTop w:val="0"/>
                                                                      <w:marBottom w:val="0"/>
                                                                      <w:divBdr>
                                                                        <w:top w:val="none" w:sz="0" w:space="0" w:color="auto"/>
                                                                        <w:left w:val="none" w:sz="0" w:space="0" w:color="auto"/>
                                                                        <w:bottom w:val="none" w:sz="0" w:space="0" w:color="auto"/>
                                                                        <w:right w:val="none" w:sz="0" w:space="0" w:color="auto"/>
                                                                      </w:divBdr>
                                                                    </w:div>
                                                                    <w:div w:id="190528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503315">
      <w:marLeft w:val="0"/>
      <w:marRight w:val="0"/>
      <w:marTop w:val="0"/>
      <w:marBottom w:val="0"/>
      <w:divBdr>
        <w:top w:val="none" w:sz="0" w:space="0" w:color="auto"/>
        <w:left w:val="none" w:sz="0" w:space="0" w:color="auto"/>
        <w:bottom w:val="none" w:sz="0" w:space="0" w:color="auto"/>
        <w:right w:val="none" w:sz="0" w:space="0" w:color="auto"/>
      </w:divBdr>
    </w:div>
    <w:div w:id="900286960">
      <w:bodyDiv w:val="1"/>
      <w:marLeft w:val="0"/>
      <w:marRight w:val="0"/>
      <w:marTop w:val="0"/>
      <w:marBottom w:val="0"/>
      <w:divBdr>
        <w:top w:val="none" w:sz="0" w:space="0" w:color="auto"/>
        <w:left w:val="none" w:sz="0" w:space="0" w:color="auto"/>
        <w:bottom w:val="none" w:sz="0" w:space="0" w:color="auto"/>
        <w:right w:val="none" w:sz="0" w:space="0" w:color="auto"/>
      </w:divBdr>
    </w:div>
    <w:div w:id="1230769629">
      <w:bodyDiv w:val="1"/>
      <w:marLeft w:val="0"/>
      <w:marRight w:val="0"/>
      <w:marTop w:val="0"/>
      <w:marBottom w:val="0"/>
      <w:divBdr>
        <w:top w:val="none" w:sz="0" w:space="0" w:color="auto"/>
        <w:left w:val="none" w:sz="0" w:space="0" w:color="auto"/>
        <w:bottom w:val="none" w:sz="0" w:space="0" w:color="auto"/>
        <w:right w:val="none" w:sz="0" w:space="0" w:color="auto"/>
      </w:divBdr>
    </w:div>
    <w:div w:id="1308709585">
      <w:bodyDiv w:val="1"/>
      <w:marLeft w:val="0"/>
      <w:marRight w:val="0"/>
      <w:marTop w:val="0"/>
      <w:marBottom w:val="0"/>
      <w:divBdr>
        <w:top w:val="none" w:sz="0" w:space="0" w:color="auto"/>
        <w:left w:val="none" w:sz="0" w:space="0" w:color="auto"/>
        <w:bottom w:val="none" w:sz="0" w:space="0" w:color="auto"/>
        <w:right w:val="none" w:sz="0" w:space="0" w:color="auto"/>
      </w:divBdr>
    </w:div>
    <w:div w:id="1318918412">
      <w:bodyDiv w:val="1"/>
      <w:marLeft w:val="0"/>
      <w:marRight w:val="0"/>
      <w:marTop w:val="0"/>
      <w:marBottom w:val="0"/>
      <w:divBdr>
        <w:top w:val="none" w:sz="0" w:space="0" w:color="auto"/>
        <w:left w:val="none" w:sz="0" w:space="0" w:color="auto"/>
        <w:bottom w:val="none" w:sz="0" w:space="0" w:color="auto"/>
        <w:right w:val="none" w:sz="0" w:space="0" w:color="auto"/>
      </w:divBdr>
      <w:divsChild>
        <w:div w:id="2031687250">
          <w:marLeft w:val="0"/>
          <w:marRight w:val="0"/>
          <w:marTop w:val="450"/>
          <w:marBottom w:val="450"/>
          <w:divBdr>
            <w:top w:val="none" w:sz="0" w:space="0" w:color="auto"/>
            <w:left w:val="none" w:sz="0" w:space="0" w:color="auto"/>
            <w:bottom w:val="none" w:sz="0" w:space="0" w:color="auto"/>
            <w:right w:val="none" w:sz="0" w:space="0" w:color="auto"/>
          </w:divBdr>
          <w:divsChild>
            <w:div w:id="747727232">
              <w:marLeft w:val="0"/>
              <w:marRight w:val="0"/>
              <w:marTop w:val="0"/>
              <w:marBottom w:val="0"/>
              <w:divBdr>
                <w:top w:val="none" w:sz="0" w:space="0" w:color="auto"/>
                <w:left w:val="none" w:sz="0" w:space="0" w:color="auto"/>
                <w:bottom w:val="none" w:sz="0" w:space="0" w:color="auto"/>
                <w:right w:val="none" w:sz="0" w:space="0" w:color="auto"/>
              </w:divBdr>
              <w:divsChild>
                <w:div w:id="1993941626">
                  <w:marLeft w:val="0"/>
                  <w:marRight w:val="0"/>
                  <w:marTop w:val="0"/>
                  <w:marBottom w:val="450"/>
                  <w:divBdr>
                    <w:top w:val="none" w:sz="0" w:space="0" w:color="auto"/>
                    <w:left w:val="none" w:sz="0" w:space="0" w:color="auto"/>
                    <w:bottom w:val="none" w:sz="0" w:space="0" w:color="auto"/>
                    <w:right w:val="none" w:sz="0" w:space="0" w:color="auto"/>
                  </w:divBdr>
                  <w:divsChild>
                    <w:div w:id="50759922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769032">
      <w:bodyDiv w:val="1"/>
      <w:marLeft w:val="0"/>
      <w:marRight w:val="0"/>
      <w:marTop w:val="0"/>
      <w:marBottom w:val="0"/>
      <w:divBdr>
        <w:top w:val="none" w:sz="0" w:space="0" w:color="auto"/>
        <w:left w:val="none" w:sz="0" w:space="0" w:color="auto"/>
        <w:bottom w:val="none" w:sz="0" w:space="0" w:color="auto"/>
        <w:right w:val="none" w:sz="0" w:space="0" w:color="auto"/>
      </w:divBdr>
    </w:div>
    <w:div w:id="1425299995">
      <w:bodyDiv w:val="1"/>
      <w:marLeft w:val="0"/>
      <w:marRight w:val="0"/>
      <w:marTop w:val="0"/>
      <w:marBottom w:val="0"/>
      <w:divBdr>
        <w:top w:val="none" w:sz="0" w:space="0" w:color="auto"/>
        <w:left w:val="none" w:sz="0" w:space="0" w:color="auto"/>
        <w:bottom w:val="none" w:sz="0" w:space="0" w:color="auto"/>
        <w:right w:val="none" w:sz="0" w:space="0" w:color="auto"/>
      </w:divBdr>
    </w:div>
    <w:div w:id="1504584375">
      <w:bodyDiv w:val="1"/>
      <w:marLeft w:val="0"/>
      <w:marRight w:val="0"/>
      <w:marTop w:val="0"/>
      <w:marBottom w:val="0"/>
      <w:divBdr>
        <w:top w:val="none" w:sz="0" w:space="0" w:color="auto"/>
        <w:left w:val="none" w:sz="0" w:space="0" w:color="auto"/>
        <w:bottom w:val="none" w:sz="0" w:space="0" w:color="auto"/>
        <w:right w:val="none" w:sz="0" w:space="0" w:color="auto"/>
      </w:divBdr>
    </w:div>
    <w:div w:id="1515806949">
      <w:bodyDiv w:val="1"/>
      <w:marLeft w:val="0"/>
      <w:marRight w:val="0"/>
      <w:marTop w:val="0"/>
      <w:marBottom w:val="0"/>
      <w:divBdr>
        <w:top w:val="none" w:sz="0" w:space="0" w:color="auto"/>
        <w:left w:val="none" w:sz="0" w:space="0" w:color="auto"/>
        <w:bottom w:val="none" w:sz="0" w:space="0" w:color="auto"/>
        <w:right w:val="none" w:sz="0" w:space="0" w:color="auto"/>
      </w:divBdr>
    </w:div>
    <w:div w:id="1552108018">
      <w:bodyDiv w:val="1"/>
      <w:marLeft w:val="0"/>
      <w:marRight w:val="0"/>
      <w:marTop w:val="0"/>
      <w:marBottom w:val="0"/>
      <w:divBdr>
        <w:top w:val="none" w:sz="0" w:space="0" w:color="auto"/>
        <w:left w:val="none" w:sz="0" w:space="0" w:color="auto"/>
        <w:bottom w:val="none" w:sz="0" w:space="0" w:color="auto"/>
        <w:right w:val="none" w:sz="0" w:space="0" w:color="auto"/>
      </w:divBdr>
    </w:div>
    <w:div w:id="1627471014">
      <w:bodyDiv w:val="1"/>
      <w:marLeft w:val="0"/>
      <w:marRight w:val="0"/>
      <w:marTop w:val="0"/>
      <w:marBottom w:val="0"/>
      <w:divBdr>
        <w:top w:val="none" w:sz="0" w:space="0" w:color="auto"/>
        <w:left w:val="none" w:sz="0" w:space="0" w:color="auto"/>
        <w:bottom w:val="none" w:sz="0" w:space="0" w:color="auto"/>
        <w:right w:val="none" w:sz="0" w:space="0" w:color="auto"/>
      </w:divBdr>
    </w:div>
    <w:div w:id="1754542416">
      <w:bodyDiv w:val="1"/>
      <w:marLeft w:val="0"/>
      <w:marRight w:val="0"/>
      <w:marTop w:val="0"/>
      <w:marBottom w:val="0"/>
      <w:divBdr>
        <w:top w:val="none" w:sz="0" w:space="0" w:color="auto"/>
        <w:left w:val="none" w:sz="0" w:space="0" w:color="auto"/>
        <w:bottom w:val="none" w:sz="0" w:space="0" w:color="auto"/>
        <w:right w:val="none" w:sz="0" w:space="0" w:color="auto"/>
      </w:divBdr>
    </w:div>
    <w:div w:id="1777211384">
      <w:bodyDiv w:val="1"/>
      <w:marLeft w:val="0"/>
      <w:marRight w:val="0"/>
      <w:marTop w:val="0"/>
      <w:marBottom w:val="0"/>
      <w:divBdr>
        <w:top w:val="none" w:sz="0" w:space="0" w:color="auto"/>
        <w:left w:val="none" w:sz="0" w:space="0" w:color="auto"/>
        <w:bottom w:val="none" w:sz="0" w:space="0" w:color="auto"/>
        <w:right w:val="none" w:sz="0" w:space="0" w:color="auto"/>
      </w:divBdr>
    </w:div>
    <w:div w:id="18988586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297">
          <w:marLeft w:val="0"/>
          <w:marRight w:val="0"/>
          <w:marTop w:val="0"/>
          <w:marBottom w:val="0"/>
          <w:divBdr>
            <w:top w:val="none" w:sz="0" w:space="0" w:color="auto"/>
            <w:left w:val="none" w:sz="0" w:space="0" w:color="auto"/>
            <w:bottom w:val="none" w:sz="0" w:space="0" w:color="auto"/>
            <w:right w:val="none" w:sz="0" w:space="0" w:color="auto"/>
          </w:divBdr>
          <w:divsChild>
            <w:div w:id="1587954018">
              <w:marLeft w:val="0"/>
              <w:marRight w:val="0"/>
              <w:marTop w:val="0"/>
              <w:marBottom w:val="0"/>
              <w:divBdr>
                <w:top w:val="none" w:sz="0" w:space="0" w:color="auto"/>
                <w:left w:val="none" w:sz="0" w:space="0" w:color="auto"/>
                <w:bottom w:val="none" w:sz="0" w:space="0" w:color="auto"/>
                <w:right w:val="none" w:sz="0" w:space="0" w:color="auto"/>
              </w:divBdr>
              <w:divsChild>
                <w:div w:id="1026635936">
                  <w:marLeft w:val="0"/>
                  <w:marRight w:val="0"/>
                  <w:marTop w:val="0"/>
                  <w:marBottom w:val="0"/>
                  <w:divBdr>
                    <w:top w:val="none" w:sz="0" w:space="0" w:color="auto"/>
                    <w:left w:val="none" w:sz="0" w:space="0" w:color="auto"/>
                    <w:bottom w:val="none" w:sz="0" w:space="0" w:color="auto"/>
                    <w:right w:val="none" w:sz="0" w:space="0" w:color="auto"/>
                  </w:divBdr>
                  <w:divsChild>
                    <w:div w:id="1189950302">
                      <w:marLeft w:val="0"/>
                      <w:marRight w:val="0"/>
                      <w:marTop w:val="0"/>
                      <w:marBottom w:val="0"/>
                      <w:divBdr>
                        <w:top w:val="none" w:sz="0" w:space="0" w:color="auto"/>
                        <w:left w:val="single" w:sz="4" w:space="15" w:color="E1E2E2"/>
                        <w:bottom w:val="none" w:sz="0" w:space="0" w:color="auto"/>
                        <w:right w:val="none" w:sz="0" w:space="0" w:color="auto"/>
                      </w:divBdr>
                      <w:divsChild>
                        <w:div w:id="12773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2225254">
      <w:bodyDiv w:val="1"/>
      <w:marLeft w:val="0"/>
      <w:marRight w:val="0"/>
      <w:marTop w:val="0"/>
      <w:marBottom w:val="0"/>
      <w:divBdr>
        <w:top w:val="none" w:sz="0" w:space="0" w:color="auto"/>
        <w:left w:val="none" w:sz="0" w:space="0" w:color="auto"/>
        <w:bottom w:val="none" w:sz="0" w:space="0" w:color="auto"/>
        <w:right w:val="none" w:sz="0" w:space="0" w:color="auto"/>
      </w:divBdr>
    </w:div>
    <w:div w:id="1977877094">
      <w:bodyDiv w:val="1"/>
      <w:marLeft w:val="0"/>
      <w:marRight w:val="0"/>
      <w:marTop w:val="0"/>
      <w:marBottom w:val="0"/>
      <w:divBdr>
        <w:top w:val="none" w:sz="0" w:space="0" w:color="auto"/>
        <w:left w:val="none" w:sz="0" w:space="0" w:color="auto"/>
        <w:bottom w:val="none" w:sz="0" w:space="0" w:color="auto"/>
        <w:right w:val="none" w:sz="0" w:space="0" w:color="auto"/>
      </w:divBdr>
    </w:div>
    <w:div w:id="2136411505">
      <w:bodyDiv w:val="1"/>
      <w:marLeft w:val="0"/>
      <w:marRight w:val="0"/>
      <w:marTop w:val="0"/>
      <w:marBottom w:val="0"/>
      <w:divBdr>
        <w:top w:val="none" w:sz="0" w:space="0" w:color="auto"/>
        <w:left w:val="none" w:sz="0" w:space="0" w:color="auto"/>
        <w:bottom w:val="none" w:sz="0" w:space="0" w:color="auto"/>
        <w:right w:val="none" w:sz="0" w:space="0" w:color="auto"/>
      </w:divBdr>
    </w:div>
    <w:div w:id="2140370497">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Mallar\Marknad\Pressinbjuda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1368A-03D8-4D53-8348-8EAE0E870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Pressinbjudan</Template>
  <TotalTime>0</TotalTime>
  <Pages>2</Pages>
  <Words>493</Words>
  <Characters>3233</Characters>
  <Application>Microsoft Office Word</Application>
  <DocSecurity>0</DocSecurity>
  <Lines>68</Lines>
  <Paragraphs>24</Paragraphs>
  <ScaleCrop>false</ScaleCrop>
  <HeadingPairs>
    <vt:vector size="2" baseType="variant">
      <vt:variant>
        <vt:lpstr>Rubrik</vt:lpstr>
      </vt:variant>
      <vt:variant>
        <vt:i4>1</vt:i4>
      </vt:variant>
    </vt:vector>
  </HeadingPairs>
  <TitlesOfParts>
    <vt:vector size="1" baseType="lpstr">
      <vt:lpstr>  </vt:lpstr>
    </vt:vector>
  </TitlesOfParts>
  <Company>Midroc Property Development AB</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Karin Skiöld</dc:creator>
  <cp:keywords>Rev 2006-08-17</cp:keywords>
  <dc:description>Ansv: Karin Skiöld_x000d_
Lena Björkling, Björkling IT-utveckling</dc:description>
  <cp:lastModifiedBy>Skiöld, Karin</cp:lastModifiedBy>
  <cp:revision>4</cp:revision>
  <cp:lastPrinted>2018-06-13T20:19:00Z</cp:lastPrinted>
  <dcterms:created xsi:type="dcterms:W3CDTF">2018-08-20T11:13:00Z</dcterms:created>
  <dcterms:modified xsi:type="dcterms:W3CDTF">2018-08-20T18:55:00Z</dcterms:modified>
</cp:coreProperties>
</file>