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29277" w14:textId="378F33EB" w:rsidR="007A3A2F" w:rsidRDefault="007A3A2F" w:rsidP="00E97ED0">
      <w:pPr>
        <w:pStyle w:val="titel"/>
        <w:spacing w:before="240"/>
        <w:rPr>
          <w:sz w:val="22"/>
          <w:szCs w:val="22"/>
        </w:rPr>
      </w:pPr>
      <w:r>
        <w:rPr>
          <w:sz w:val="22"/>
          <w:szCs w:val="22"/>
        </w:rPr>
        <w:t>GOETHEANUM</w:t>
      </w:r>
      <w:r>
        <w:rPr>
          <w:sz w:val="22"/>
          <w:szCs w:val="22"/>
        </w:rPr>
        <w:tab/>
      </w:r>
      <w:r w:rsidR="00B90BB3">
        <w:rPr>
          <w:sz w:val="22"/>
          <w:szCs w:val="22"/>
        </w:rPr>
        <w:t xml:space="preserve"> KOMMUNIKATION</w:t>
      </w:r>
    </w:p>
    <w:p w14:paraId="0BC78CF9" w14:textId="0177F4B1" w:rsidR="00E97ED0" w:rsidRDefault="00E97ED0" w:rsidP="00E97ED0">
      <w:pPr>
        <w:pStyle w:val="body"/>
      </w:pPr>
    </w:p>
    <w:p w14:paraId="3A0ADB2B" w14:textId="3D974B1B" w:rsidR="00071E6D" w:rsidRDefault="00071E6D" w:rsidP="00071E6D">
      <w:pPr>
        <w:pStyle w:val="titel"/>
        <w:jc w:val="right"/>
        <w:rPr>
          <w:rFonts w:ascii="Titillium Lt" w:hAnsi="Titillium Lt" w:cs="Titillium Lt"/>
          <w:sz w:val="22"/>
          <w:szCs w:val="22"/>
        </w:rPr>
      </w:pPr>
      <w:r>
        <w:rPr>
          <w:sz w:val="22"/>
          <w:szCs w:val="22"/>
        </w:rPr>
        <w:tab/>
        <w:t xml:space="preserve">Goetheanum, Dornach, Schweiz, </w:t>
      </w:r>
      <w:r w:rsidR="0029444F">
        <w:rPr>
          <w:sz w:val="22"/>
          <w:szCs w:val="22"/>
        </w:rPr>
        <w:t>20</w:t>
      </w:r>
      <w:r>
        <w:rPr>
          <w:sz w:val="22"/>
          <w:szCs w:val="22"/>
        </w:rPr>
        <w:t>. Januar 2023</w:t>
      </w:r>
    </w:p>
    <w:p w14:paraId="4D86D271" w14:textId="77777777" w:rsidR="00071E6D" w:rsidRDefault="00071E6D" w:rsidP="00071E6D">
      <w:pPr>
        <w:pStyle w:val="titel"/>
        <w:rPr>
          <w:sz w:val="28"/>
          <w:szCs w:val="28"/>
        </w:rPr>
      </w:pPr>
    </w:p>
    <w:p w14:paraId="48442060" w14:textId="77777777" w:rsidR="00071E6D" w:rsidRPr="00071E6D" w:rsidRDefault="00071E6D" w:rsidP="00071E6D">
      <w:pPr>
        <w:pStyle w:val="titel"/>
        <w:spacing w:before="57"/>
        <w:rPr>
          <w:b/>
          <w:bCs/>
          <w:sz w:val="24"/>
          <w:szCs w:val="24"/>
        </w:rPr>
      </w:pPr>
      <w:r w:rsidRPr="00071E6D">
        <w:rPr>
          <w:b/>
          <w:bCs/>
          <w:sz w:val="24"/>
          <w:szCs w:val="24"/>
        </w:rPr>
        <w:t>Einladung zum Mediengespräch mit Vandana Shiva und anderen</w:t>
      </w:r>
    </w:p>
    <w:p w14:paraId="789AEF38" w14:textId="77777777" w:rsidR="00071E6D" w:rsidRPr="00071E6D" w:rsidRDefault="00071E6D" w:rsidP="00071E6D">
      <w:pPr>
        <w:pStyle w:val="titel"/>
        <w:spacing w:before="57"/>
        <w:rPr>
          <w:b/>
          <w:bCs/>
          <w:sz w:val="28"/>
          <w:szCs w:val="28"/>
        </w:rPr>
      </w:pPr>
      <w:r w:rsidRPr="00071E6D">
        <w:rPr>
          <w:b/>
          <w:bCs/>
          <w:sz w:val="28"/>
          <w:szCs w:val="28"/>
        </w:rPr>
        <w:t>Eigenständigkeit in der Landwirtschaft</w:t>
      </w:r>
    </w:p>
    <w:p w14:paraId="6AD82A35" w14:textId="77777777" w:rsidR="00071E6D" w:rsidRPr="00071E6D" w:rsidRDefault="00071E6D" w:rsidP="00071E6D">
      <w:pPr>
        <w:pStyle w:val="body"/>
        <w:rPr>
          <w:b/>
          <w:bCs/>
        </w:rPr>
      </w:pPr>
    </w:p>
    <w:p w14:paraId="01D81EA1" w14:textId="77777777" w:rsidR="00071E6D" w:rsidRPr="00071E6D" w:rsidRDefault="00071E6D" w:rsidP="00071E6D">
      <w:pPr>
        <w:pStyle w:val="body"/>
        <w:rPr>
          <w:rFonts w:ascii="Titillium" w:hAnsi="Titillium" w:cs="Titillium"/>
          <w:b/>
          <w:bCs/>
          <w:spacing w:val="-1"/>
          <w:sz w:val="21"/>
          <w:szCs w:val="21"/>
        </w:rPr>
      </w:pPr>
      <w:r w:rsidRPr="00071E6D">
        <w:rPr>
          <w:rFonts w:ascii="Titillium" w:hAnsi="Titillium" w:cs="Titillium"/>
          <w:b/>
          <w:bCs/>
          <w:spacing w:val="-1"/>
          <w:sz w:val="21"/>
          <w:szCs w:val="21"/>
        </w:rPr>
        <w:t>Die Sektion für Landwirtschaft am Goethenaum lädt am 1. Februar, 14 Uhr, ein zu einem Online-Mediengespräch über den Kulturimpuls der Landwirtschaft mit Helmy Abouleish, Nadia El Hage, Vandana Shiva und Nathaniel Williams; es moderiert der Co-Sektionsleiter Jean-Michel Florin.</w:t>
      </w:r>
    </w:p>
    <w:p w14:paraId="5B1BC534" w14:textId="77777777" w:rsidR="00071E6D" w:rsidRDefault="00071E6D" w:rsidP="00071E6D">
      <w:pPr>
        <w:pStyle w:val="body"/>
        <w:rPr>
          <w:rFonts w:ascii="Titillium" w:hAnsi="Titillium" w:cs="Titillium"/>
          <w:sz w:val="21"/>
          <w:szCs w:val="21"/>
        </w:rPr>
      </w:pPr>
    </w:p>
    <w:p w14:paraId="53693701" w14:textId="77777777" w:rsidR="00071E6D" w:rsidRDefault="00071E6D" w:rsidP="00071E6D">
      <w:pPr>
        <w:pStyle w:val="body"/>
        <w:rPr>
          <w:rFonts w:ascii="Titillium" w:hAnsi="Titillium" w:cs="Titillium"/>
          <w:spacing w:val="1"/>
          <w:sz w:val="21"/>
          <w:szCs w:val="21"/>
        </w:rPr>
      </w:pPr>
      <w:r>
        <w:rPr>
          <w:rFonts w:ascii="Titillium" w:hAnsi="Titillium" w:cs="Titillium"/>
          <w:spacing w:val="1"/>
          <w:sz w:val="21"/>
          <w:szCs w:val="21"/>
        </w:rPr>
        <w:t xml:space="preserve">Landwirtschaft stellt mit den erzeugten Nahrungsmitteln die Lebensgrundlage der Menschen dar. Zugleich ist der Besitz landwirtschaftlicher Ressourcen eine Frage der Verteilung von Macht: Früher ging es um Leibeigenschaft und freien Bauernstand, heute geht es bei lizensiertem Saatgut um die Definition von Eigentum und Abhängigkeiten von Lieferanten. Anlässlich ihrer Jahrestagung 2023 blickt die Sektion für Landwirtschaft am Goetheanum auf Landwirtschaft als Kulturimpuls, der idealerweise zur Emanzipation des Menschen führt. </w:t>
      </w:r>
    </w:p>
    <w:p w14:paraId="06700D6A" w14:textId="77777777" w:rsidR="00071E6D" w:rsidRDefault="00071E6D" w:rsidP="00071E6D">
      <w:pPr>
        <w:pStyle w:val="body"/>
        <w:spacing w:before="113"/>
        <w:rPr>
          <w:rFonts w:ascii="Titillium" w:hAnsi="Titillium" w:cs="Titillium"/>
          <w:spacing w:val="1"/>
          <w:sz w:val="21"/>
          <w:szCs w:val="21"/>
        </w:rPr>
      </w:pPr>
      <w:r>
        <w:rPr>
          <w:rFonts w:ascii="Titillium" w:hAnsi="Titillium" w:cs="Titillium"/>
          <w:spacing w:val="1"/>
          <w:sz w:val="21"/>
          <w:szCs w:val="21"/>
        </w:rPr>
        <w:t>Das Mediengespräch behandelt die Frage nach der Eigenständigkeit in der Landwirtschaft und Ansätze, die diese fördern. Dazu gehören beispielsweise die Kleinbauerninitiative von Sekem (Helmy Abouleish, Ägypten) und die Initiativen zum Schutz der Saatgutvielfalt (Vandana Shiva, Trägerin des Alternativen Nobelpreises, Indien). Jean-Michel Florin (Frankreich) spricht über den Impuls der Biodynamik, der die Eigenständigkeit von Hoforganismus und Mensch zur Grundlage macht. Nadia El Hage (ehemalige Leiterin des Bioprogramms der FAO, Italien) berichtet aus der politischen Arbeit in diesem Feld. Nathaniel Williams (USA), Leiter der Jugendsektion am Goetheanum, sind die Erwartungen junger Menschen an eine nachhaltige und klimagerechte Landwirtschaft ein Anliegen. Nach kurzen Impulsbeiträgen antworten die Referentinnen und Referenten auf Fachfragen, die von Medienschaffenden gestellt werden können (Anmeldung erbeten, siehe unten).</w:t>
      </w:r>
    </w:p>
    <w:p w14:paraId="13BF4C24" w14:textId="77777777" w:rsidR="00071E6D" w:rsidRDefault="00071E6D" w:rsidP="00071E6D">
      <w:pPr>
        <w:pStyle w:val="body"/>
        <w:spacing w:before="113"/>
        <w:rPr>
          <w:rFonts w:ascii="Titillium" w:hAnsi="Titillium" w:cs="Titillium"/>
          <w:spacing w:val="1"/>
          <w:sz w:val="21"/>
          <w:szCs w:val="21"/>
        </w:rPr>
      </w:pPr>
      <w:r>
        <w:rPr>
          <w:rFonts w:ascii="Titillium" w:hAnsi="Titillium" w:cs="Titillium"/>
          <w:spacing w:val="1"/>
          <w:sz w:val="21"/>
          <w:szCs w:val="21"/>
        </w:rPr>
        <w:t>14.00 bis 14.15 Uhr: Kurzvoten der Podiumsteilnehmenden</w:t>
      </w:r>
      <w:r>
        <w:rPr>
          <w:rFonts w:ascii="Titillium" w:hAnsi="Titillium" w:cs="Titillium"/>
          <w:spacing w:val="1"/>
          <w:sz w:val="21"/>
          <w:szCs w:val="21"/>
        </w:rPr>
        <w:br/>
        <w:t>14.15 bis 14.45 Uhr: Gespräch und Beantwortung spezifischer Fragen</w:t>
      </w:r>
    </w:p>
    <w:p w14:paraId="2CD8B022" w14:textId="77777777" w:rsidR="00071E6D" w:rsidRDefault="00071E6D" w:rsidP="00071E6D">
      <w:pPr>
        <w:pStyle w:val="body"/>
        <w:spacing w:before="113"/>
        <w:rPr>
          <w:rFonts w:ascii="Titillium" w:hAnsi="Titillium" w:cs="Titillium"/>
          <w:spacing w:val="1"/>
          <w:sz w:val="21"/>
          <w:szCs w:val="21"/>
        </w:rPr>
      </w:pPr>
      <w:r>
        <w:rPr>
          <w:rFonts w:ascii="Titillium" w:hAnsi="Titillium" w:cs="Titillium"/>
          <w:spacing w:val="1"/>
          <w:sz w:val="21"/>
          <w:szCs w:val="21"/>
        </w:rPr>
        <w:t>Sie können am Mediengespräch online und am Goetheanum (Englischer Saal) teilnehmen. Für die Teilnahme vor Ort bitte anmelden; wenn Sie online teilnehmen, wählen Sie sich bitte über folgenden Link ein: us02web.zoom.us/j/88066686249</w:t>
      </w:r>
    </w:p>
    <w:p w14:paraId="0FE9E4E4" w14:textId="77777777" w:rsidR="00071E6D" w:rsidRDefault="00071E6D" w:rsidP="00071E6D">
      <w:pPr>
        <w:pStyle w:val="body"/>
        <w:jc w:val="right"/>
        <w:rPr>
          <w:rFonts w:ascii="Titillium" w:hAnsi="Titillium" w:cs="Titillium"/>
        </w:rPr>
      </w:pPr>
      <w:r>
        <w:rPr>
          <w:rFonts w:ascii="Titillium" w:hAnsi="Titillium" w:cs="Titillium"/>
          <w:sz w:val="21"/>
          <w:szCs w:val="21"/>
        </w:rPr>
        <w:t>(2091 Zeichen/SJ)</w:t>
      </w:r>
    </w:p>
    <w:p w14:paraId="1AFEBED2" w14:textId="77777777" w:rsidR="00071E6D" w:rsidRDefault="00071E6D" w:rsidP="00071E6D">
      <w:pPr>
        <w:pStyle w:val="body"/>
        <w:spacing w:before="28"/>
        <w:rPr>
          <w:rFonts w:ascii="Titillium" w:hAnsi="Titillium" w:cs="Titillium"/>
          <w:sz w:val="20"/>
          <w:szCs w:val="20"/>
        </w:rPr>
      </w:pPr>
      <w:r>
        <w:rPr>
          <w:rFonts w:ascii="Titillium Bd" w:hAnsi="Titillium Bd" w:cs="Titillium Bd"/>
          <w:b/>
          <w:bCs/>
          <w:sz w:val="20"/>
          <w:szCs w:val="20"/>
        </w:rPr>
        <w:t xml:space="preserve">Tagung (Deutsch, Englisch, Französisch, Italienisch, Spanisch) </w:t>
      </w:r>
      <w:r>
        <w:rPr>
          <w:rFonts w:ascii="Titillium" w:hAnsi="Titillium" w:cs="Titillium"/>
          <w:sz w:val="20"/>
          <w:szCs w:val="20"/>
        </w:rPr>
        <w:t xml:space="preserve">Landwirtschaft als Kulturimpuls. Ein Rückblick als Vorblick auf 100 Jahre Biodynamik, 1. bis 4. Februar 2023, Goetheanum </w:t>
      </w:r>
      <w:r>
        <w:rPr>
          <w:rFonts w:ascii="Titillium Bd" w:hAnsi="Titillium Bd" w:cs="Titillium Bd"/>
          <w:b/>
          <w:bCs/>
          <w:sz w:val="20"/>
          <w:szCs w:val="20"/>
        </w:rPr>
        <w:t xml:space="preserve">Web </w:t>
      </w:r>
      <w:r>
        <w:rPr>
          <w:rFonts w:ascii="Titillium" w:hAnsi="Titillium" w:cs="Titillium"/>
          <w:sz w:val="20"/>
          <w:szCs w:val="20"/>
        </w:rPr>
        <w:t>www.agriculture-conference.org</w:t>
      </w:r>
      <w:r>
        <w:rPr>
          <w:rFonts w:ascii="Titillium" w:hAnsi="Titillium" w:cs="Titillium"/>
          <w:spacing w:val="-16"/>
          <w:sz w:val="20"/>
          <w:szCs w:val="20"/>
        </w:rPr>
        <w:t>/de</w:t>
      </w:r>
      <w:r>
        <w:rPr>
          <w:rFonts w:ascii="Titillium" w:hAnsi="Titillium" w:cs="Titillium"/>
          <w:sz w:val="20"/>
          <w:szCs w:val="20"/>
        </w:rPr>
        <w:t xml:space="preserve">  </w:t>
      </w:r>
      <w:r>
        <w:rPr>
          <w:rFonts w:ascii="Titillium Bd" w:hAnsi="Titillium Bd" w:cs="Titillium Bd"/>
          <w:b/>
          <w:bCs/>
          <w:sz w:val="20"/>
          <w:szCs w:val="20"/>
        </w:rPr>
        <w:t>Mediengespräch (Englisch)</w:t>
      </w:r>
      <w:r>
        <w:rPr>
          <w:rFonts w:ascii="Titillium" w:hAnsi="Titillium" w:cs="Titillium"/>
          <w:sz w:val="20"/>
          <w:szCs w:val="20"/>
        </w:rPr>
        <w:t xml:space="preserve"> 1. Februar 2023, 14 bis 14.45 Uhr,  Goetheanum, Englischer Saal, </w:t>
      </w:r>
      <w:r>
        <w:rPr>
          <w:i/>
          <w:iCs/>
          <w:sz w:val="20"/>
          <w:szCs w:val="20"/>
        </w:rPr>
        <w:t xml:space="preserve">Anmeldung erforderlich für Teilnahme vor Ort </w:t>
      </w:r>
      <w:r>
        <w:rPr>
          <w:rFonts w:ascii="Titillium Bd" w:hAnsi="Titillium Bd" w:cs="Titillium Bd"/>
          <w:b/>
          <w:bCs/>
          <w:sz w:val="20"/>
          <w:szCs w:val="20"/>
        </w:rPr>
        <w:t xml:space="preserve">Vortrag von Vandana Shiva </w:t>
      </w:r>
      <w:r>
        <w:rPr>
          <w:rFonts w:ascii="Titillium" w:hAnsi="Titillium" w:cs="Titillium"/>
          <w:sz w:val="20"/>
          <w:szCs w:val="20"/>
        </w:rPr>
        <w:t>1. Februar 2023, 20 Uhr</w:t>
      </w:r>
    </w:p>
    <w:p w14:paraId="39EB3669" w14:textId="77777777" w:rsidR="00071E6D" w:rsidRDefault="00071E6D" w:rsidP="00071E6D">
      <w:pPr>
        <w:pStyle w:val="body"/>
        <w:spacing w:before="113"/>
        <w:rPr>
          <w:rFonts w:ascii="Titillium" w:hAnsi="Titillium" w:cs="Titillium"/>
          <w:sz w:val="20"/>
          <w:szCs w:val="20"/>
        </w:rPr>
      </w:pPr>
      <w:r>
        <w:rPr>
          <w:rFonts w:ascii="Titillium Bd" w:hAnsi="Titillium Bd" w:cs="Titillium Bd"/>
          <w:b/>
          <w:bCs/>
          <w:sz w:val="20"/>
          <w:szCs w:val="20"/>
        </w:rPr>
        <w:t>Ansprechpartnerin/Anmeldung für spezifische Fragen</w:t>
      </w:r>
      <w:r>
        <w:rPr>
          <w:rFonts w:ascii="Titillium" w:hAnsi="Titillium" w:cs="Titillium"/>
          <w:sz w:val="20"/>
          <w:szCs w:val="20"/>
        </w:rPr>
        <w:t xml:space="preserve"> Clara Behr, clara.behr@demeter.net </w:t>
      </w:r>
      <w:r>
        <w:rPr>
          <w:rFonts w:ascii="Titillium" w:hAnsi="Titillium" w:cs="Titillium"/>
          <w:spacing w:val="1"/>
          <w:sz w:val="20"/>
          <w:szCs w:val="20"/>
        </w:rPr>
        <w:br/>
      </w:r>
      <w:r>
        <w:rPr>
          <w:rFonts w:ascii="Titillium Bd" w:hAnsi="Titillium Bd" w:cs="Titillium Bd"/>
          <w:b/>
          <w:bCs/>
          <w:spacing w:val="1"/>
          <w:sz w:val="20"/>
          <w:szCs w:val="20"/>
        </w:rPr>
        <w:t>Ansprechpartner zur Tagung</w:t>
      </w:r>
      <w:r>
        <w:rPr>
          <w:rFonts w:ascii="Titillium" w:hAnsi="Titillium" w:cs="Titillium"/>
          <w:spacing w:val="1"/>
          <w:sz w:val="20"/>
          <w:szCs w:val="20"/>
        </w:rPr>
        <w:t xml:space="preserve"> Kalle Hübner, kalle.huebner@goetheanum.ch</w:t>
      </w:r>
    </w:p>
    <w:sectPr w:rsidR="00071E6D" w:rsidSect="006F57DB">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071E6D"/>
    <w:rsid w:val="000D7A3A"/>
    <w:rsid w:val="000E1B0D"/>
    <w:rsid w:val="00144B96"/>
    <w:rsid w:val="0029444F"/>
    <w:rsid w:val="002A3F27"/>
    <w:rsid w:val="00414107"/>
    <w:rsid w:val="004C60AC"/>
    <w:rsid w:val="00500B53"/>
    <w:rsid w:val="00646FDC"/>
    <w:rsid w:val="006E7E7B"/>
    <w:rsid w:val="006F57DB"/>
    <w:rsid w:val="00794EFD"/>
    <w:rsid w:val="007A3A2F"/>
    <w:rsid w:val="00A841E5"/>
    <w:rsid w:val="00AD696E"/>
    <w:rsid w:val="00B90BB3"/>
    <w:rsid w:val="00B9223A"/>
    <w:rsid w:val="00C9435F"/>
    <w:rsid w:val="00D01D47"/>
    <w:rsid w:val="00E97ED0"/>
    <w:rsid w:val="00EC40E3"/>
    <w:rsid w:val="00EF770B"/>
    <w:rsid w:val="00F57E77"/>
    <w:rsid w:val="00FE0AA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4B6EC6EC"/>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 w:type="paragraph" w:styleId="berarbeitung">
    <w:name w:val="Revision"/>
    <w:hidden/>
    <w:uiPriority w:val="99"/>
    <w:semiHidden/>
    <w:rsid w:val="00A841E5"/>
  </w:style>
  <w:style w:type="character" w:styleId="Hyperlink">
    <w:name w:val="Hyperlink"/>
    <w:basedOn w:val="Absatz-Standardschriftart"/>
    <w:uiPriority w:val="99"/>
    <w:unhideWhenUsed/>
    <w:rsid w:val="00414107"/>
    <w:rPr>
      <w:color w:val="0563C1" w:themeColor="hyperlink"/>
      <w:u w:val="single"/>
    </w:rPr>
  </w:style>
  <w:style w:type="character" w:styleId="NichtaufgelsteErwhnung">
    <w:name w:val="Unresolved Mention"/>
    <w:basedOn w:val="Absatz-Standardschriftart"/>
    <w:uiPriority w:val="99"/>
    <w:semiHidden/>
    <w:unhideWhenUsed/>
    <w:rsid w:val="004141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5420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390</Words>
  <Characters>2465</Characters>
  <Application>Microsoft Office Word</Application>
  <DocSecurity>0</DocSecurity>
  <Lines>36</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8</cp:revision>
  <dcterms:created xsi:type="dcterms:W3CDTF">2023-01-13T19:12:00Z</dcterms:created>
  <dcterms:modified xsi:type="dcterms:W3CDTF">2023-01-20T09:53:00Z</dcterms:modified>
</cp:coreProperties>
</file>