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42B" w:rsidRDefault="00E9742B" w:rsidP="00E9742B">
      <w:pPr>
        <w:pStyle w:val="Ingetavstnd"/>
        <w:rPr>
          <w:rStyle w:val="Stark"/>
          <w:rFonts w:ascii="Verdana" w:hAnsi="Verdana"/>
          <w:color w:val="1A6F51"/>
          <w:sz w:val="36"/>
          <w:szCs w:val="36"/>
        </w:rPr>
      </w:pPr>
      <w:r>
        <w:rPr>
          <w:rStyle w:val="Stark"/>
          <w:rFonts w:ascii="Verdana" w:hAnsi="Verdana"/>
          <w:color w:val="1A6F51"/>
          <w:sz w:val="36"/>
          <w:szCs w:val="36"/>
        </w:rPr>
        <w:t>Demokrati som kulturkrock –</w:t>
      </w:r>
    </w:p>
    <w:p w:rsidR="00E9742B" w:rsidRDefault="00E9742B" w:rsidP="00E9742B">
      <w:pPr>
        <w:pStyle w:val="Ingetavstnd"/>
        <w:rPr>
          <w:rStyle w:val="Stark"/>
          <w:rFonts w:ascii="Verdana" w:hAnsi="Verdana"/>
          <w:color w:val="1A6F51"/>
          <w:sz w:val="36"/>
          <w:szCs w:val="36"/>
        </w:rPr>
      </w:pPr>
      <w:r>
        <w:rPr>
          <w:rStyle w:val="Stark"/>
          <w:rFonts w:ascii="Verdana" w:hAnsi="Verdana"/>
          <w:color w:val="1A6F51"/>
          <w:sz w:val="36"/>
          <w:szCs w:val="36"/>
        </w:rPr>
        <w:t xml:space="preserve">Mustafa </w:t>
      </w:r>
      <w:proofErr w:type="spellStart"/>
      <w:r>
        <w:rPr>
          <w:rStyle w:val="Stark"/>
          <w:rFonts w:ascii="Verdana" w:hAnsi="Verdana"/>
          <w:color w:val="1A6F51"/>
          <w:sz w:val="36"/>
          <w:szCs w:val="36"/>
        </w:rPr>
        <w:t>Panshiri</w:t>
      </w:r>
      <w:proofErr w:type="spellEnd"/>
      <w:r>
        <w:rPr>
          <w:rStyle w:val="Stark"/>
          <w:rFonts w:ascii="Verdana" w:hAnsi="Verdana"/>
          <w:color w:val="1A6F51"/>
          <w:sz w:val="36"/>
          <w:szCs w:val="36"/>
        </w:rPr>
        <w:t xml:space="preserve"> föreläser om utanförskap</w:t>
      </w:r>
    </w:p>
    <w:p w:rsidR="00E9742B" w:rsidRDefault="00E9742B" w:rsidP="00E9742B">
      <w:pPr>
        <w:pStyle w:val="Ingetavstnd"/>
        <w:rPr>
          <w:rStyle w:val="Stark"/>
        </w:rPr>
      </w:pPr>
    </w:p>
    <w:p w:rsidR="00E9742B" w:rsidRDefault="00E9742B" w:rsidP="00E9742B">
      <w:pPr>
        <w:pStyle w:val="Ingetavstnd"/>
        <w:rPr>
          <w:rFonts w:ascii="Georgia" w:hAnsi="Georgia"/>
          <w:color w:val="000000" w:themeColor="text1"/>
          <w:sz w:val="20"/>
          <w:szCs w:val="20"/>
        </w:rPr>
      </w:pPr>
      <w:r>
        <w:rPr>
          <w:rFonts w:ascii="Georgia" w:hAnsi="Georgia"/>
          <w:color w:val="000000" w:themeColor="text1"/>
          <w:sz w:val="20"/>
          <w:szCs w:val="20"/>
        </w:rPr>
        <w:t>Datum: 6 november</w:t>
      </w:r>
    </w:p>
    <w:p w:rsidR="00E9742B" w:rsidRDefault="00E9742B" w:rsidP="00E9742B">
      <w:pPr>
        <w:pStyle w:val="Ingetavstnd"/>
        <w:rPr>
          <w:rFonts w:ascii="Georgia" w:hAnsi="Georgia"/>
          <w:color w:val="000000" w:themeColor="text1"/>
          <w:sz w:val="20"/>
          <w:szCs w:val="20"/>
        </w:rPr>
      </w:pPr>
      <w:r>
        <w:rPr>
          <w:rFonts w:ascii="Georgia" w:hAnsi="Georgia"/>
          <w:color w:val="000000" w:themeColor="text1"/>
          <w:sz w:val="20"/>
          <w:szCs w:val="20"/>
        </w:rPr>
        <w:t>Plats: Kulturrummet, Vallentuna Kulturhus</w:t>
      </w:r>
    </w:p>
    <w:p w:rsidR="00E9742B" w:rsidRDefault="00E9742B" w:rsidP="00E9742B">
      <w:pPr>
        <w:pStyle w:val="Ingetavstnd"/>
        <w:rPr>
          <w:rStyle w:val="Stark"/>
          <w:b w:val="0"/>
          <w:bCs w:val="0"/>
        </w:rPr>
      </w:pPr>
      <w:r>
        <w:rPr>
          <w:rFonts w:ascii="Georgia" w:hAnsi="Georgia"/>
          <w:color w:val="000000" w:themeColor="text1"/>
          <w:sz w:val="20"/>
          <w:szCs w:val="20"/>
        </w:rPr>
        <w:t xml:space="preserve">Tid: </w:t>
      </w:r>
      <w:proofErr w:type="spellStart"/>
      <w:r>
        <w:rPr>
          <w:rFonts w:ascii="Georgia" w:hAnsi="Georgia"/>
          <w:color w:val="000000" w:themeColor="text1"/>
          <w:sz w:val="20"/>
          <w:szCs w:val="20"/>
        </w:rPr>
        <w:t>Kl</w:t>
      </w:r>
      <w:proofErr w:type="spellEnd"/>
      <w:r>
        <w:rPr>
          <w:rFonts w:ascii="Georgia" w:hAnsi="Georgia"/>
          <w:color w:val="000000" w:themeColor="text1"/>
          <w:sz w:val="20"/>
          <w:szCs w:val="20"/>
        </w:rPr>
        <w:t xml:space="preserve"> 19</w:t>
      </w:r>
    </w:p>
    <w:p w:rsidR="00E9742B" w:rsidRDefault="00E9742B" w:rsidP="00E9742B">
      <w:pPr>
        <w:pStyle w:val="Ingetavstnd"/>
        <w:rPr>
          <w:rStyle w:val="Stark"/>
          <w:color w:val="000000" w:themeColor="text1"/>
        </w:rPr>
      </w:pPr>
    </w:p>
    <w:p w:rsidR="00E9742B" w:rsidRDefault="00E9742B" w:rsidP="00E9742B">
      <w:pPr>
        <w:pStyle w:val="Ingetavstnd"/>
        <w:rPr>
          <w:rFonts w:ascii="Georgia" w:hAnsi="Georgia"/>
          <w:sz w:val="20"/>
          <w:szCs w:val="20"/>
        </w:rPr>
      </w:pPr>
      <w:r>
        <w:rPr>
          <w:rStyle w:val="Stark"/>
          <w:rFonts w:ascii="Georgia" w:hAnsi="Georgia"/>
          <w:color w:val="000000" w:themeColor="text1"/>
          <w:sz w:val="20"/>
          <w:szCs w:val="20"/>
        </w:rPr>
        <w:t xml:space="preserve">Årets folkbildare, Mustafa </w:t>
      </w:r>
      <w:proofErr w:type="spellStart"/>
      <w:r>
        <w:rPr>
          <w:rStyle w:val="Stark"/>
          <w:rFonts w:ascii="Georgia" w:hAnsi="Georgia"/>
          <w:color w:val="000000" w:themeColor="text1"/>
          <w:sz w:val="20"/>
          <w:szCs w:val="20"/>
        </w:rPr>
        <w:t>Panshiri</w:t>
      </w:r>
      <w:proofErr w:type="spellEnd"/>
      <w:r>
        <w:rPr>
          <w:rStyle w:val="Stark"/>
          <w:rFonts w:ascii="Georgia" w:hAnsi="Georgia"/>
          <w:color w:val="000000" w:themeColor="text1"/>
          <w:sz w:val="20"/>
          <w:szCs w:val="20"/>
        </w:rPr>
        <w:t>, är polisen från Linköping som just nu reser runt i Sverige och föreläser om integration och utanförskap. Målet är öka kulturförståelsen och vad vi kan göra för att mötas över kulturgränser. Den 6 november kommer han till Kulturrummet i Vallentuna Kulturhus.</w:t>
      </w:r>
    </w:p>
    <w:p w:rsidR="00E9742B" w:rsidRDefault="00E9742B" w:rsidP="00E9742B">
      <w:pPr>
        <w:pStyle w:val="Ingetavstnd"/>
        <w:rPr>
          <w:rFonts w:ascii="Georgia" w:hAnsi="Georgia"/>
          <w:color w:val="000000" w:themeColor="text1"/>
          <w:sz w:val="20"/>
          <w:szCs w:val="20"/>
        </w:rPr>
      </w:pPr>
    </w:p>
    <w:p w:rsidR="00E9742B" w:rsidRDefault="00E9742B" w:rsidP="00E9742B">
      <w:pPr>
        <w:pStyle w:val="Ingetavstnd"/>
        <w:rPr>
          <w:rFonts w:ascii="Georgia" w:hAnsi="Georgia"/>
          <w:color w:val="000000" w:themeColor="text1"/>
          <w:sz w:val="20"/>
          <w:szCs w:val="20"/>
        </w:rPr>
      </w:pPr>
      <w:r>
        <w:rPr>
          <w:rFonts w:ascii="Georgia" w:hAnsi="Georgia"/>
          <w:color w:val="000000" w:themeColor="text1"/>
          <w:sz w:val="20"/>
          <w:szCs w:val="20"/>
        </w:rPr>
        <w:t xml:space="preserve">När Mustafa </w:t>
      </w:r>
      <w:proofErr w:type="spellStart"/>
      <w:r>
        <w:rPr>
          <w:rFonts w:ascii="Georgia" w:hAnsi="Georgia"/>
          <w:color w:val="000000" w:themeColor="text1"/>
          <w:sz w:val="20"/>
          <w:szCs w:val="20"/>
        </w:rPr>
        <w:t>Panshiri</w:t>
      </w:r>
      <w:proofErr w:type="spellEnd"/>
      <w:r>
        <w:rPr>
          <w:rFonts w:ascii="Georgia" w:hAnsi="Georgia"/>
          <w:color w:val="000000" w:themeColor="text1"/>
          <w:sz w:val="20"/>
          <w:szCs w:val="20"/>
        </w:rPr>
        <w:t xml:space="preserve"> kom till Sverige från Afghanistan hade han aldrig i sitt 11-åriga liv hört talas om begreppet demokrati. Han visste inte heller hur man levde i ett sekulariserat samhälle och fick ingen handledning i hur han skulle hantera den nya kulturen. Denna erfarenhet blev han påmind om under 2015 när Sverige tog emot 35 000 ensamkommande ungdomar, och där en majoritet av dem kom från hans hemland. Mustafa </w:t>
      </w:r>
      <w:proofErr w:type="spellStart"/>
      <w:r>
        <w:rPr>
          <w:rFonts w:ascii="Georgia" w:hAnsi="Georgia"/>
          <w:color w:val="000000" w:themeColor="text1"/>
          <w:sz w:val="20"/>
          <w:szCs w:val="20"/>
        </w:rPr>
        <w:t>Panshiri</w:t>
      </w:r>
      <w:proofErr w:type="spellEnd"/>
      <w:r>
        <w:rPr>
          <w:rFonts w:ascii="Georgia" w:hAnsi="Georgia"/>
          <w:color w:val="000000" w:themeColor="text1"/>
          <w:sz w:val="20"/>
          <w:szCs w:val="20"/>
        </w:rPr>
        <w:t> bestämde sig då för att agera och har nu en vision om att träffa varenda ensamkommande ungdom i Sverige, och samtidigt föreläsa om demokrati och vilka kulturkrockar som kan uppstå kring det.</w:t>
      </w:r>
    </w:p>
    <w:p w:rsidR="00E9742B" w:rsidRDefault="00E9742B" w:rsidP="00E9742B">
      <w:pPr>
        <w:pStyle w:val="Ingetavstnd"/>
        <w:rPr>
          <w:rFonts w:ascii="Georgia" w:hAnsi="Georgia"/>
          <w:color w:val="000000" w:themeColor="text1"/>
          <w:sz w:val="20"/>
          <w:szCs w:val="20"/>
        </w:rPr>
      </w:pPr>
    </w:p>
    <w:p w:rsidR="00E9742B" w:rsidRDefault="00E9742B" w:rsidP="00E9742B">
      <w:pPr>
        <w:pStyle w:val="Ingetavstnd"/>
        <w:rPr>
          <w:rFonts w:ascii="Georgia" w:hAnsi="Georgia"/>
          <w:color w:val="000000" w:themeColor="text1"/>
          <w:sz w:val="20"/>
          <w:szCs w:val="20"/>
        </w:rPr>
      </w:pPr>
      <w:r>
        <w:rPr>
          <w:rFonts w:ascii="Georgia" w:hAnsi="Georgia"/>
          <w:color w:val="000000" w:themeColor="text1"/>
          <w:sz w:val="20"/>
          <w:szCs w:val="20"/>
        </w:rPr>
        <w:t xml:space="preserve">– Mustafa </w:t>
      </w:r>
      <w:proofErr w:type="spellStart"/>
      <w:r>
        <w:rPr>
          <w:rFonts w:ascii="Georgia" w:hAnsi="Georgia"/>
          <w:color w:val="000000" w:themeColor="text1"/>
          <w:sz w:val="20"/>
          <w:szCs w:val="20"/>
        </w:rPr>
        <w:t>Panshiri</w:t>
      </w:r>
      <w:proofErr w:type="spellEnd"/>
      <w:r>
        <w:rPr>
          <w:rFonts w:ascii="Georgia" w:hAnsi="Georgia"/>
          <w:color w:val="000000" w:themeColor="text1"/>
          <w:sz w:val="20"/>
          <w:szCs w:val="20"/>
        </w:rPr>
        <w:t xml:space="preserve"> är en begåvad föreläsare som engagerat berättar om sina egna upplevelser. Han tar bland annat upp känslan av utanförskap, sin dröm om att bli polis men också sin förståelse för den rädsla och misstänksamhet som ensamkommande ungdomar kan känna för det svenska samhället, bara av den anledningen att de inte förstår. Mustafa </w:t>
      </w:r>
      <w:proofErr w:type="spellStart"/>
      <w:r>
        <w:rPr>
          <w:rFonts w:ascii="Georgia" w:hAnsi="Georgia"/>
          <w:color w:val="000000" w:themeColor="text1"/>
          <w:sz w:val="20"/>
          <w:szCs w:val="20"/>
        </w:rPr>
        <w:t>Panshiri</w:t>
      </w:r>
      <w:proofErr w:type="spellEnd"/>
      <w:r>
        <w:rPr>
          <w:rFonts w:ascii="Georgia" w:hAnsi="Georgia"/>
          <w:color w:val="000000" w:themeColor="text1"/>
          <w:sz w:val="20"/>
          <w:szCs w:val="20"/>
        </w:rPr>
        <w:t xml:space="preserve"> lyfter den viktiga frågan om demokrati och hur vi kan få en större förståelse när vi möter personer med andra erfarenheter än oss själva, säger Cecilia Lindelöf, integrationssamordnare på Vallentuna kommun.</w:t>
      </w:r>
    </w:p>
    <w:p w:rsidR="00E9742B" w:rsidRDefault="00E9742B" w:rsidP="00E9742B">
      <w:pPr>
        <w:pStyle w:val="Ingetavstnd"/>
        <w:rPr>
          <w:rFonts w:ascii="Georgia" w:hAnsi="Georgia"/>
          <w:color w:val="000000" w:themeColor="text1"/>
          <w:sz w:val="20"/>
          <w:szCs w:val="20"/>
        </w:rPr>
      </w:pPr>
    </w:p>
    <w:p w:rsidR="00E9742B" w:rsidRDefault="00E9742B" w:rsidP="00E9742B">
      <w:pPr>
        <w:pStyle w:val="Ingetavstnd"/>
        <w:rPr>
          <w:rFonts w:ascii="Georgia" w:hAnsi="Georgia"/>
          <w:color w:val="000000" w:themeColor="text1"/>
          <w:sz w:val="20"/>
          <w:szCs w:val="20"/>
        </w:rPr>
      </w:pPr>
      <w:r>
        <w:rPr>
          <w:rFonts w:ascii="Georgia" w:hAnsi="Georgia"/>
          <w:color w:val="000000" w:themeColor="text1"/>
          <w:sz w:val="20"/>
          <w:szCs w:val="20"/>
        </w:rPr>
        <w:t xml:space="preserve">Den 6 november håller Mustafa </w:t>
      </w:r>
      <w:proofErr w:type="spellStart"/>
      <w:r>
        <w:rPr>
          <w:rFonts w:ascii="Georgia" w:hAnsi="Georgia"/>
          <w:color w:val="000000" w:themeColor="text1"/>
          <w:sz w:val="20"/>
          <w:szCs w:val="20"/>
        </w:rPr>
        <w:t>Panshiri</w:t>
      </w:r>
      <w:proofErr w:type="spellEnd"/>
      <w:r>
        <w:rPr>
          <w:rFonts w:ascii="Georgia" w:hAnsi="Georgia"/>
          <w:color w:val="000000" w:themeColor="text1"/>
          <w:sz w:val="20"/>
          <w:szCs w:val="20"/>
        </w:rPr>
        <w:t xml:space="preserve"> tre föreläsningar i Vallentuna – en för kommunens medarbetare, en för ensamkommande ungdomar samt en för allmänheten. Samtliga föreläsningar hålls i Kulturrummet på Vallentuna Kulturhus. </w:t>
      </w:r>
      <w:r w:rsidR="00375812">
        <w:rPr>
          <w:rFonts w:ascii="Georgia" w:hAnsi="Georgia"/>
          <w:color w:val="000000" w:themeColor="text1"/>
          <w:sz w:val="20"/>
          <w:szCs w:val="20"/>
        </w:rPr>
        <w:t xml:space="preserve">Föreläsningen för allmänheten, </w:t>
      </w:r>
      <w:r>
        <w:rPr>
          <w:rFonts w:ascii="Georgia" w:hAnsi="Georgia"/>
          <w:color w:val="000000" w:themeColor="text1"/>
          <w:sz w:val="20"/>
          <w:szCs w:val="20"/>
        </w:rPr>
        <w:t xml:space="preserve">civilsamhället och förtroendevalda startar </w:t>
      </w:r>
      <w:proofErr w:type="spellStart"/>
      <w:r>
        <w:rPr>
          <w:rFonts w:ascii="Georgia" w:hAnsi="Georgia"/>
          <w:color w:val="000000" w:themeColor="text1"/>
          <w:sz w:val="20"/>
          <w:szCs w:val="20"/>
        </w:rPr>
        <w:t>kl</w:t>
      </w:r>
      <w:proofErr w:type="spellEnd"/>
      <w:r>
        <w:rPr>
          <w:rFonts w:ascii="Georgia" w:hAnsi="Georgia"/>
          <w:color w:val="000000" w:themeColor="text1"/>
          <w:sz w:val="20"/>
          <w:szCs w:val="20"/>
        </w:rPr>
        <w:t xml:space="preserve"> 19.</w:t>
      </w:r>
    </w:p>
    <w:p w:rsidR="00E9742B" w:rsidRDefault="00E9742B" w:rsidP="00E9742B">
      <w:pPr>
        <w:pStyle w:val="Ingetavstnd"/>
        <w:rPr>
          <w:rFonts w:ascii="Georgia" w:hAnsi="Georgia"/>
          <w:color w:val="000000" w:themeColor="text1"/>
          <w:sz w:val="20"/>
          <w:szCs w:val="20"/>
        </w:rPr>
      </w:pPr>
    </w:p>
    <w:p w:rsidR="00E9742B" w:rsidRDefault="00E9742B" w:rsidP="00E9742B">
      <w:pPr>
        <w:pStyle w:val="Ingetavstnd"/>
        <w:rPr>
          <w:rFonts w:ascii="Georgia" w:hAnsi="Georgia"/>
          <w:b/>
          <w:bCs/>
          <w:i/>
          <w:iCs/>
          <w:sz w:val="20"/>
          <w:szCs w:val="20"/>
        </w:rPr>
      </w:pPr>
      <w:r>
        <w:rPr>
          <w:rFonts w:ascii="Georgia" w:hAnsi="Georgia"/>
          <w:b/>
          <w:bCs/>
          <w:i/>
          <w:iCs/>
          <w:sz w:val="20"/>
          <w:szCs w:val="20"/>
        </w:rPr>
        <w:t>För mer information, kontakta:</w:t>
      </w:r>
    </w:p>
    <w:p w:rsidR="001D364C" w:rsidRPr="00E9742B" w:rsidRDefault="00E9742B" w:rsidP="00E9742B">
      <w:pPr>
        <w:pStyle w:val="Ingetavstnd"/>
        <w:rPr>
          <w:rFonts w:ascii="Georgia" w:hAnsi="Georgia"/>
          <w:i/>
          <w:iCs/>
          <w:sz w:val="20"/>
          <w:szCs w:val="20"/>
        </w:rPr>
      </w:pPr>
      <w:r>
        <w:rPr>
          <w:rFonts w:ascii="Georgia" w:hAnsi="Georgia"/>
          <w:i/>
          <w:iCs/>
          <w:sz w:val="20"/>
          <w:szCs w:val="20"/>
        </w:rPr>
        <w:t>Cecilia Lindelöf, Integrationssamordnare</w:t>
      </w:r>
      <w:r>
        <w:rPr>
          <w:rFonts w:ascii="Georgia" w:hAnsi="Georgia"/>
          <w:i/>
          <w:iCs/>
          <w:sz w:val="20"/>
          <w:szCs w:val="20"/>
        </w:rPr>
        <w:br/>
        <w:t>Tel: 08-587 849 09</w:t>
      </w:r>
      <w:r>
        <w:rPr>
          <w:rFonts w:ascii="Georgia" w:hAnsi="Georgia"/>
          <w:i/>
          <w:iCs/>
          <w:sz w:val="20"/>
          <w:szCs w:val="20"/>
        </w:rPr>
        <w:br/>
        <w:t xml:space="preserve">E-post: </w:t>
      </w:r>
      <w:hyperlink r:id="rId8" w:history="1">
        <w:r>
          <w:rPr>
            <w:rStyle w:val="Hyperlnk"/>
            <w:rFonts w:ascii="Georgia" w:hAnsi="Georgia"/>
            <w:i/>
            <w:iCs/>
            <w:sz w:val="20"/>
            <w:szCs w:val="20"/>
          </w:rPr>
          <w:t>cecilia.lindelof@vallentuna.se</w:t>
        </w:r>
      </w:hyperlink>
      <w:bookmarkStart w:id="0" w:name="_GoBack"/>
      <w:bookmarkEnd w:id="0"/>
    </w:p>
    <w:sectPr w:rsidR="001D364C" w:rsidRPr="00E9742B" w:rsidSect="007E3B1B">
      <w:headerReference w:type="default" r:id="rId9"/>
      <w:footerReference w:type="default" r:id="rId10"/>
      <w:headerReference w:type="first" r:id="rId11"/>
      <w:footerReference w:type="first" r:id="rId12"/>
      <w:pgSz w:w="11906" w:h="16838" w:code="9"/>
      <w:pgMar w:top="2268" w:right="2155" w:bottom="2693" w:left="2155" w:header="113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42B" w:rsidRDefault="00E9742B" w:rsidP="00FE3EA3">
      <w:pPr>
        <w:spacing w:line="240" w:lineRule="auto"/>
      </w:pPr>
      <w:r>
        <w:separator/>
      </w:r>
    </w:p>
  </w:endnote>
  <w:endnote w:type="continuationSeparator" w:id="0">
    <w:p w:rsidR="00E9742B" w:rsidRDefault="00E9742B" w:rsidP="00FE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443" w:type="dxa"/>
      <w:tblLook w:val="04A0" w:firstRow="1" w:lastRow="0" w:firstColumn="1" w:lastColumn="0" w:noHBand="0" w:noVBand="1"/>
    </w:tblPr>
    <w:tblGrid>
      <w:gridCol w:w="3936"/>
      <w:gridCol w:w="3507"/>
    </w:tblGrid>
    <w:tr w:rsidR="00051881" w:rsidTr="004A24D6">
      <w:tc>
        <w:tcPr>
          <w:tcW w:w="3936" w:type="dxa"/>
        </w:tcPr>
        <w:p w:rsidR="00051881" w:rsidRPr="00603FF9" w:rsidRDefault="00E9742B" w:rsidP="004A24D6">
          <w:pPr>
            <w:pStyle w:val="Versalerfetsidhuvudsidfot"/>
            <w:spacing w:before="40" w:after="40"/>
          </w:pPr>
          <w:r>
            <w:rPr>
              <w:noProof/>
              <w:lang w:eastAsia="sv-SE"/>
            </w:rPr>
            <w:t>Kommunledningskonstoret</w:t>
          </w:r>
        </w:p>
      </w:tc>
      <w:tc>
        <w:tcPr>
          <w:tcW w:w="3507" w:type="dxa"/>
        </w:tcPr>
        <w:p w:rsidR="00051881" w:rsidRPr="00516F0F" w:rsidRDefault="00051881" w:rsidP="004A24D6">
          <w:pPr>
            <w:pStyle w:val="Versalerfetsidhuvudsidfot"/>
            <w:rPr>
              <w:b w:val="0"/>
            </w:rPr>
          </w:pPr>
          <w:r w:rsidRPr="00516F0F">
            <w:rPr>
              <w:b w:val="0"/>
              <w:noProof/>
              <w:lang w:eastAsia="sv-SE"/>
            </w:rPr>
            <w:drawing>
              <wp:anchor distT="0" distB="0" distL="114300" distR="114300" simplePos="0" relativeHeight="251669504" behindDoc="1" locked="0" layoutInCell="1" allowOverlap="1">
                <wp:simplePos x="0" y="0"/>
                <wp:positionH relativeFrom="page">
                  <wp:posOffset>2163445</wp:posOffset>
                </wp:positionH>
                <wp:positionV relativeFrom="page">
                  <wp:posOffset>-309880</wp:posOffset>
                </wp:positionV>
                <wp:extent cx="1473383" cy="1412999"/>
                <wp:effectExtent l="19050" t="0" r="0" b="0"/>
                <wp:wrapNone/>
                <wp:docPr id="76" name="Bild 5" descr="Logo_nivå1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ivå1_svart"/>
                        <pic:cNvPicPr>
                          <a:picLocks noChangeAspect="1" noChangeArrowheads="1"/>
                        </pic:cNvPicPr>
                      </pic:nvPicPr>
                      <pic:blipFill>
                        <a:blip r:embed="rId1"/>
                        <a:stretch>
                          <a:fillRect/>
                        </a:stretch>
                      </pic:blipFill>
                      <pic:spPr bwMode="auto">
                        <a:xfrm>
                          <a:off x="0" y="0"/>
                          <a:ext cx="1473383" cy="1412999"/>
                        </a:xfrm>
                        <a:prstGeom prst="rect">
                          <a:avLst/>
                        </a:prstGeom>
                        <a:noFill/>
                        <a:ln w="9525">
                          <a:noFill/>
                          <a:miter lim="800000"/>
                          <a:headEnd/>
                          <a:tailEnd/>
                        </a:ln>
                      </pic:spPr>
                    </pic:pic>
                  </a:graphicData>
                </a:graphic>
              </wp:anchor>
            </w:drawing>
          </w:r>
        </w:p>
      </w:tc>
    </w:tr>
    <w:tr w:rsidR="00051881" w:rsidTr="004A24D6">
      <w:tc>
        <w:tcPr>
          <w:tcW w:w="3936" w:type="dxa"/>
          <w:vMerge w:val="restart"/>
        </w:tcPr>
        <w:p w:rsidR="00E9742B" w:rsidRDefault="00E9742B" w:rsidP="004A24D6">
          <w:pPr>
            <w:pStyle w:val="Versalersidhuvudsidfot"/>
            <w:spacing w:before="40" w:after="40"/>
          </w:pPr>
          <w:bookmarkStart w:id="1" w:name="Footer2" w:colFirst="0" w:colLast="0"/>
          <w:r>
            <w:t>186 86 Vallentuna</w:t>
          </w:r>
        </w:p>
        <w:p w:rsidR="00E9742B" w:rsidRDefault="00E9742B" w:rsidP="004A24D6">
          <w:pPr>
            <w:pStyle w:val="Versalersidhuvudsidfot"/>
            <w:spacing w:before="40" w:after="40"/>
          </w:pPr>
          <w:r>
            <w:t>Besök: Tuna torg 1</w:t>
          </w:r>
        </w:p>
        <w:p w:rsidR="00E9742B" w:rsidRDefault="00E9742B" w:rsidP="004A24D6">
          <w:pPr>
            <w:pStyle w:val="Versalersidhuvudsidfot"/>
            <w:spacing w:before="40" w:after="40"/>
          </w:pPr>
          <w:r>
            <w:t>Tfn: 08-587 850 00</w:t>
          </w:r>
        </w:p>
        <w:p w:rsidR="00E9742B" w:rsidRDefault="00E9742B" w:rsidP="00E9742B">
          <w:pPr>
            <w:pStyle w:val="Versalersidhuvudsidfot"/>
            <w:spacing w:before="80" w:after="40"/>
          </w:pPr>
          <w:r>
            <w:t>kommun@vallentuna</w:t>
          </w:r>
          <w:proofErr w:type="gramStart"/>
          <w:r>
            <w:t>.se</w:t>
          </w:r>
          <w:proofErr w:type="gramEnd"/>
        </w:p>
        <w:p w:rsidR="00051881" w:rsidRPr="00603FF9" w:rsidRDefault="00E9742B" w:rsidP="004A24D6">
          <w:pPr>
            <w:pStyle w:val="Versalersidhuvudsidfot"/>
            <w:spacing w:before="40" w:after="40"/>
          </w:pPr>
          <w:r>
            <w:t>www</w:t>
          </w:r>
          <w:proofErr w:type="gramStart"/>
          <w:r>
            <w:t>.vallentuna</w:t>
          </w:r>
          <w:proofErr w:type="gramEnd"/>
          <w:r>
            <w:t>.se</w:t>
          </w:r>
        </w:p>
      </w:tc>
      <w:tc>
        <w:tcPr>
          <w:tcW w:w="3507" w:type="dxa"/>
        </w:tcPr>
        <w:p w:rsidR="00051881" w:rsidRPr="00516F0F" w:rsidRDefault="00051881" w:rsidP="004A24D6">
          <w:pPr>
            <w:pStyle w:val="Versalerfetsidhuvudsidfot"/>
            <w:rPr>
              <w:b w:val="0"/>
            </w:rPr>
          </w:pPr>
        </w:p>
      </w:tc>
    </w:tr>
    <w:bookmarkEnd w:id="1"/>
    <w:tr w:rsidR="00051881" w:rsidTr="004A24D6">
      <w:tc>
        <w:tcPr>
          <w:tcW w:w="3936" w:type="dxa"/>
          <w:vMerge/>
        </w:tcPr>
        <w:p w:rsidR="00051881" w:rsidRPr="00603FF9" w:rsidRDefault="00051881" w:rsidP="004A24D6">
          <w:pPr>
            <w:pStyle w:val="Versalersidhuvudsidfot"/>
          </w:pPr>
        </w:p>
      </w:tc>
      <w:tc>
        <w:tcPr>
          <w:tcW w:w="3507" w:type="dxa"/>
        </w:tcPr>
        <w:p w:rsidR="00051881" w:rsidRPr="00516F0F" w:rsidRDefault="00051881" w:rsidP="004A24D6">
          <w:pPr>
            <w:pStyle w:val="Versalerfetsidhuvudsidfot"/>
            <w:rPr>
              <w:b w:val="0"/>
            </w:rPr>
          </w:pPr>
        </w:p>
      </w:tc>
    </w:tr>
    <w:tr w:rsidR="00051881" w:rsidTr="004A24D6">
      <w:tc>
        <w:tcPr>
          <w:tcW w:w="3936" w:type="dxa"/>
          <w:vMerge/>
        </w:tcPr>
        <w:p w:rsidR="00051881" w:rsidRPr="00603FF9" w:rsidRDefault="00051881" w:rsidP="004A24D6">
          <w:pPr>
            <w:pStyle w:val="Versalersidhuvudsidfot"/>
          </w:pPr>
        </w:p>
      </w:tc>
      <w:tc>
        <w:tcPr>
          <w:tcW w:w="3507" w:type="dxa"/>
        </w:tcPr>
        <w:p w:rsidR="00051881" w:rsidRPr="00516F0F" w:rsidRDefault="00051881" w:rsidP="004A24D6">
          <w:pPr>
            <w:pStyle w:val="Versalerfetsidhuvudsidfot"/>
            <w:rPr>
              <w:b w:val="0"/>
            </w:rPr>
          </w:pPr>
        </w:p>
      </w:tc>
    </w:tr>
    <w:tr w:rsidR="00051881" w:rsidTr="004A24D6">
      <w:trPr>
        <w:trHeight w:val="362"/>
      </w:trPr>
      <w:tc>
        <w:tcPr>
          <w:tcW w:w="3936" w:type="dxa"/>
          <w:vMerge/>
          <w:tcBorders>
            <w:bottom w:val="nil"/>
          </w:tcBorders>
        </w:tcPr>
        <w:p w:rsidR="00051881" w:rsidRPr="00603FF9" w:rsidRDefault="00051881" w:rsidP="004A24D6">
          <w:pPr>
            <w:pStyle w:val="Versalersidhuvudsidfot"/>
          </w:pPr>
        </w:p>
      </w:tc>
      <w:tc>
        <w:tcPr>
          <w:tcW w:w="3507" w:type="dxa"/>
          <w:tcBorders>
            <w:bottom w:val="nil"/>
          </w:tcBorders>
        </w:tcPr>
        <w:p w:rsidR="00051881" w:rsidRDefault="00051881" w:rsidP="004A24D6">
          <w:pPr>
            <w:pStyle w:val="Verksamhetsnamn"/>
          </w:pPr>
        </w:p>
      </w:tc>
    </w:tr>
  </w:tbl>
  <w:p w:rsidR="00516F0F" w:rsidRDefault="00516F0F" w:rsidP="000B50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443" w:type="dxa"/>
      <w:tblLook w:val="04A0" w:firstRow="1" w:lastRow="0" w:firstColumn="1" w:lastColumn="0" w:noHBand="0" w:noVBand="1"/>
    </w:tblPr>
    <w:tblGrid>
      <w:gridCol w:w="3936"/>
      <w:gridCol w:w="3507"/>
    </w:tblGrid>
    <w:tr w:rsidR="00516F0F" w:rsidTr="00516F0F">
      <w:tc>
        <w:tcPr>
          <w:tcW w:w="3936" w:type="dxa"/>
        </w:tcPr>
        <w:p w:rsidR="00516F0F" w:rsidRPr="00603FF9" w:rsidRDefault="00E9742B" w:rsidP="00414D5B">
          <w:pPr>
            <w:pStyle w:val="Versalerfetsidhuvudsidfot"/>
            <w:spacing w:before="40" w:after="40"/>
          </w:pPr>
          <w:r>
            <w:rPr>
              <w:noProof/>
              <w:lang w:eastAsia="sv-SE"/>
            </w:rPr>
            <w:t>Kommunledningskonstoret</w:t>
          </w:r>
        </w:p>
      </w:tc>
      <w:tc>
        <w:tcPr>
          <w:tcW w:w="3507" w:type="dxa"/>
        </w:tcPr>
        <w:p w:rsidR="00516F0F" w:rsidRPr="00516F0F" w:rsidRDefault="00516F0F" w:rsidP="00516F0F">
          <w:pPr>
            <w:pStyle w:val="Versalerfetsidhuvudsidfot"/>
            <w:rPr>
              <w:b w:val="0"/>
            </w:rPr>
          </w:pPr>
          <w:r w:rsidRPr="00516F0F">
            <w:rPr>
              <w:b w:val="0"/>
              <w:noProof/>
              <w:lang w:eastAsia="sv-SE"/>
            </w:rPr>
            <w:drawing>
              <wp:anchor distT="0" distB="0" distL="114300" distR="114300" simplePos="0" relativeHeight="251664384" behindDoc="1" locked="0" layoutInCell="1" allowOverlap="1">
                <wp:simplePos x="0" y="0"/>
                <wp:positionH relativeFrom="page">
                  <wp:posOffset>2163445</wp:posOffset>
                </wp:positionH>
                <wp:positionV relativeFrom="page">
                  <wp:posOffset>-309880</wp:posOffset>
                </wp:positionV>
                <wp:extent cx="1473383" cy="1412999"/>
                <wp:effectExtent l="19050" t="0" r="0" b="0"/>
                <wp:wrapNone/>
                <wp:docPr id="6" name="Bild 5" descr="Logo_nivå1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ivå1_svart"/>
                        <pic:cNvPicPr>
                          <a:picLocks noChangeAspect="1" noChangeArrowheads="1"/>
                        </pic:cNvPicPr>
                      </pic:nvPicPr>
                      <pic:blipFill>
                        <a:blip r:embed="rId1"/>
                        <a:stretch>
                          <a:fillRect/>
                        </a:stretch>
                      </pic:blipFill>
                      <pic:spPr bwMode="auto">
                        <a:xfrm>
                          <a:off x="0" y="0"/>
                          <a:ext cx="1473383" cy="1412999"/>
                        </a:xfrm>
                        <a:prstGeom prst="rect">
                          <a:avLst/>
                        </a:prstGeom>
                        <a:noFill/>
                        <a:ln w="9525">
                          <a:noFill/>
                          <a:miter lim="800000"/>
                          <a:headEnd/>
                          <a:tailEnd/>
                        </a:ln>
                      </pic:spPr>
                    </pic:pic>
                  </a:graphicData>
                </a:graphic>
              </wp:anchor>
            </w:drawing>
          </w:r>
        </w:p>
      </w:tc>
    </w:tr>
    <w:tr w:rsidR="00414D5B" w:rsidTr="00516F0F">
      <w:tc>
        <w:tcPr>
          <w:tcW w:w="3936" w:type="dxa"/>
          <w:vMerge w:val="restart"/>
        </w:tcPr>
        <w:p w:rsidR="00E9742B" w:rsidRDefault="00E9742B" w:rsidP="00414D5B">
          <w:pPr>
            <w:pStyle w:val="Versalersidhuvudsidfot"/>
            <w:spacing w:before="40" w:after="40"/>
          </w:pPr>
          <w:bookmarkStart w:id="2" w:name="Footer" w:colFirst="0" w:colLast="0"/>
          <w:r>
            <w:t>186 86 Vallentuna</w:t>
          </w:r>
        </w:p>
        <w:p w:rsidR="00E9742B" w:rsidRDefault="00E9742B" w:rsidP="00414D5B">
          <w:pPr>
            <w:pStyle w:val="Versalersidhuvudsidfot"/>
            <w:spacing w:before="40" w:after="40"/>
          </w:pPr>
          <w:r>
            <w:t>Besök: Tuna torg 1</w:t>
          </w:r>
        </w:p>
        <w:p w:rsidR="00E9742B" w:rsidRDefault="00E9742B" w:rsidP="00414D5B">
          <w:pPr>
            <w:pStyle w:val="Versalersidhuvudsidfot"/>
            <w:spacing w:before="40" w:after="40"/>
          </w:pPr>
          <w:r>
            <w:t>Tfn: 08-587 850 00</w:t>
          </w:r>
        </w:p>
        <w:p w:rsidR="00E9742B" w:rsidRDefault="00E9742B" w:rsidP="00E9742B">
          <w:pPr>
            <w:pStyle w:val="Versalersidhuvudsidfot"/>
            <w:spacing w:before="80" w:after="40"/>
          </w:pPr>
          <w:r>
            <w:t>kommun@vallentuna</w:t>
          </w:r>
          <w:proofErr w:type="gramStart"/>
          <w:r>
            <w:t>.se</w:t>
          </w:r>
          <w:proofErr w:type="gramEnd"/>
        </w:p>
        <w:p w:rsidR="00414D5B" w:rsidRPr="00603FF9" w:rsidRDefault="00E9742B" w:rsidP="00414D5B">
          <w:pPr>
            <w:pStyle w:val="Versalersidhuvudsidfot"/>
            <w:spacing w:before="40" w:after="40"/>
          </w:pPr>
          <w:r>
            <w:t>www</w:t>
          </w:r>
          <w:proofErr w:type="gramStart"/>
          <w:r>
            <w:t>.vallentuna</w:t>
          </w:r>
          <w:proofErr w:type="gramEnd"/>
          <w:r>
            <w:t>.se</w:t>
          </w:r>
        </w:p>
      </w:tc>
      <w:tc>
        <w:tcPr>
          <w:tcW w:w="3507" w:type="dxa"/>
        </w:tcPr>
        <w:p w:rsidR="00414D5B" w:rsidRPr="00516F0F" w:rsidRDefault="00414D5B" w:rsidP="00516F0F">
          <w:pPr>
            <w:pStyle w:val="Versalerfetsidhuvudsidfot"/>
            <w:rPr>
              <w:b w:val="0"/>
            </w:rPr>
          </w:pPr>
        </w:p>
      </w:tc>
    </w:tr>
    <w:bookmarkEnd w:id="2"/>
    <w:tr w:rsidR="00414D5B" w:rsidTr="00516F0F">
      <w:tc>
        <w:tcPr>
          <w:tcW w:w="3936" w:type="dxa"/>
          <w:vMerge/>
        </w:tcPr>
        <w:p w:rsidR="00414D5B" w:rsidRPr="00603FF9" w:rsidRDefault="00414D5B" w:rsidP="00516F0F">
          <w:pPr>
            <w:pStyle w:val="Versalersidhuvudsidfot"/>
          </w:pPr>
        </w:p>
      </w:tc>
      <w:tc>
        <w:tcPr>
          <w:tcW w:w="3507" w:type="dxa"/>
        </w:tcPr>
        <w:p w:rsidR="00414D5B" w:rsidRPr="00516F0F" w:rsidRDefault="00414D5B" w:rsidP="00516F0F">
          <w:pPr>
            <w:pStyle w:val="Versalerfetsidhuvudsidfot"/>
            <w:rPr>
              <w:b w:val="0"/>
            </w:rPr>
          </w:pPr>
        </w:p>
      </w:tc>
    </w:tr>
    <w:tr w:rsidR="00414D5B" w:rsidTr="00516F0F">
      <w:tc>
        <w:tcPr>
          <w:tcW w:w="3936" w:type="dxa"/>
          <w:vMerge/>
        </w:tcPr>
        <w:p w:rsidR="00414D5B" w:rsidRPr="00603FF9" w:rsidRDefault="00414D5B" w:rsidP="00516F0F">
          <w:pPr>
            <w:pStyle w:val="Versalersidhuvudsidfot"/>
          </w:pPr>
        </w:p>
      </w:tc>
      <w:tc>
        <w:tcPr>
          <w:tcW w:w="3507" w:type="dxa"/>
        </w:tcPr>
        <w:p w:rsidR="00414D5B" w:rsidRPr="00516F0F" w:rsidRDefault="00414D5B" w:rsidP="00516F0F">
          <w:pPr>
            <w:pStyle w:val="Versalerfetsidhuvudsidfot"/>
            <w:rPr>
              <w:b w:val="0"/>
            </w:rPr>
          </w:pPr>
        </w:p>
      </w:tc>
    </w:tr>
    <w:tr w:rsidR="00414D5B" w:rsidTr="000D3DBE">
      <w:trPr>
        <w:trHeight w:val="362"/>
      </w:trPr>
      <w:tc>
        <w:tcPr>
          <w:tcW w:w="3936" w:type="dxa"/>
          <w:vMerge/>
          <w:tcBorders>
            <w:bottom w:val="nil"/>
          </w:tcBorders>
        </w:tcPr>
        <w:p w:rsidR="00414D5B" w:rsidRPr="00603FF9" w:rsidRDefault="00414D5B" w:rsidP="00516F0F">
          <w:pPr>
            <w:pStyle w:val="Versalersidhuvudsidfot"/>
          </w:pPr>
        </w:p>
      </w:tc>
      <w:tc>
        <w:tcPr>
          <w:tcW w:w="3507" w:type="dxa"/>
          <w:tcBorders>
            <w:bottom w:val="nil"/>
          </w:tcBorders>
        </w:tcPr>
        <w:p w:rsidR="00414D5B" w:rsidRDefault="00414D5B" w:rsidP="00431327">
          <w:pPr>
            <w:pStyle w:val="Verksamhetsnamn"/>
          </w:pPr>
        </w:p>
      </w:tc>
    </w:tr>
  </w:tbl>
  <w:p w:rsidR="00516F0F" w:rsidRDefault="00516F0F" w:rsidP="007E3B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42B" w:rsidRDefault="00E9742B" w:rsidP="00FE3EA3">
      <w:pPr>
        <w:spacing w:line="240" w:lineRule="auto"/>
      </w:pPr>
      <w:r>
        <w:separator/>
      </w:r>
    </w:p>
  </w:footnote>
  <w:footnote w:type="continuationSeparator" w:id="0">
    <w:p w:rsidR="00E9742B" w:rsidRDefault="00E9742B" w:rsidP="00FE3E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868"/>
      <w:gridCol w:w="3868"/>
    </w:tblGrid>
    <w:tr w:rsidR="00516F0F" w:rsidRPr="008F444F" w:rsidTr="00FE5673">
      <w:tc>
        <w:tcPr>
          <w:tcW w:w="3868" w:type="dxa"/>
        </w:tcPr>
        <w:p w:rsidR="00516F0F" w:rsidRPr="008A03DF" w:rsidRDefault="00516F0F" w:rsidP="008A03DF">
          <w:pPr>
            <w:pStyle w:val="Versalersidhuvudsidfot"/>
          </w:pPr>
          <w:r>
            <w:rPr>
              <w:noProof/>
              <w:lang w:eastAsia="sv-SE"/>
            </w:rPr>
            <w:drawing>
              <wp:anchor distT="0" distB="0" distL="114300" distR="114300" simplePos="0" relativeHeight="251659264" behindDoc="1" locked="0" layoutInCell="1" allowOverlap="1">
                <wp:simplePos x="0" y="0"/>
                <wp:positionH relativeFrom="column">
                  <wp:posOffset>-2187575</wp:posOffset>
                </wp:positionH>
                <wp:positionV relativeFrom="paragraph">
                  <wp:posOffset>-553085</wp:posOffset>
                </wp:positionV>
                <wp:extent cx="3933825" cy="1914525"/>
                <wp:effectExtent l="0" t="0" r="0" b="0"/>
                <wp:wrapNone/>
                <wp:docPr id="2" name="Bild 2" descr="DEKOR_sidhuvud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OR_sidhuvud_svart"/>
                        <pic:cNvPicPr>
                          <a:picLocks noChangeAspect="1" noChangeArrowheads="1"/>
                        </pic:cNvPicPr>
                      </pic:nvPicPr>
                      <pic:blipFill>
                        <a:blip r:embed="rId1"/>
                        <a:srcRect b="65536"/>
                        <a:stretch>
                          <a:fillRect/>
                        </a:stretch>
                      </pic:blipFill>
                      <pic:spPr bwMode="auto">
                        <a:xfrm>
                          <a:off x="0" y="0"/>
                          <a:ext cx="3933825" cy="1914525"/>
                        </a:xfrm>
                        <a:prstGeom prst="rect">
                          <a:avLst/>
                        </a:prstGeom>
                        <a:noFill/>
                        <a:ln w="9525">
                          <a:noFill/>
                          <a:miter lim="800000"/>
                          <a:headEnd/>
                          <a:tailEnd/>
                        </a:ln>
                      </pic:spPr>
                    </pic:pic>
                  </a:graphicData>
                </a:graphic>
              </wp:anchor>
            </w:drawing>
          </w:r>
        </w:p>
      </w:tc>
      <w:tc>
        <w:tcPr>
          <w:tcW w:w="3868" w:type="dxa"/>
        </w:tcPr>
        <w:p w:rsidR="00516F0F" w:rsidRPr="008A03DF" w:rsidRDefault="00516F0F" w:rsidP="00BB40A5">
          <w:pPr>
            <w:pStyle w:val="Sidnumrering"/>
          </w:pPr>
          <w:r w:rsidRPr="008A03DF">
            <w:t xml:space="preserve">sid </w:t>
          </w:r>
          <w:r w:rsidR="00802C83">
            <w:fldChar w:fldCharType="begin"/>
          </w:r>
          <w:r w:rsidR="00802C83">
            <w:instrText xml:space="preserve"> PAGE   \* MERGEFORMAT </w:instrText>
          </w:r>
          <w:r w:rsidR="00802C83">
            <w:fldChar w:fldCharType="separate"/>
          </w:r>
          <w:r w:rsidR="00024755">
            <w:rPr>
              <w:noProof/>
            </w:rPr>
            <w:t>2</w:t>
          </w:r>
          <w:r w:rsidR="00802C83">
            <w:rPr>
              <w:noProof/>
            </w:rPr>
            <w:fldChar w:fldCharType="end"/>
          </w:r>
          <w:r w:rsidRPr="008A03DF">
            <w:t>/</w:t>
          </w:r>
          <w:fldSimple w:instr=" NUMPAGES   \* MERGEFORMAT ">
            <w:r w:rsidR="00717965">
              <w:rPr>
                <w:noProof/>
              </w:rPr>
              <w:t>1</w:t>
            </w:r>
          </w:fldSimple>
        </w:p>
      </w:tc>
    </w:tr>
    <w:tr w:rsidR="00516F0F" w:rsidRPr="008F444F" w:rsidTr="00FE5673">
      <w:tc>
        <w:tcPr>
          <w:tcW w:w="3868" w:type="dxa"/>
        </w:tcPr>
        <w:p w:rsidR="00516F0F" w:rsidRPr="008A03DF" w:rsidRDefault="00516F0F" w:rsidP="008A03DF">
          <w:pPr>
            <w:pStyle w:val="Versalersidhuvudsidfot"/>
          </w:pPr>
        </w:p>
      </w:tc>
      <w:tc>
        <w:tcPr>
          <w:tcW w:w="3868" w:type="dxa"/>
        </w:tcPr>
        <w:p w:rsidR="00516F0F" w:rsidRPr="008A03DF" w:rsidRDefault="00516F0F" w:rsidP="007561D4">
          <w:pPr>
            <w:pStyle w:val="Sidnumrering"/>
          </w:pPr>
        </w:p>
      </w:tc>
    </w:tr>
    <w:tr w:rsidR="00516F0F" w:rsidRPr="008F444F" w:rsidTr="00FE5673">
      <w:tc>
        <w:tcPr>
          <w:tcW w:w="3868" w:type="dxa"/>
        </w:tcPr>
        <w:p w:rsidR="00516F0F" w:rsidRPr="008A03DF" w:rsidRDefault="00516F0F" w:rsidP="008A03DF">
          <w:pPr>
            <w:pStyle w:val="Versalersidhuvudsidfot"/>
          </w:pPr>
        </w:p>
      </w:tc>
      <w:tc>
        <w:tcPr>
          <w:tcW w:w="3868" w:type="dxa"/>
        </w:tcPr>
        <w:p w:rsidR="00516F0F" w:rsidRPr="008A03DF" w:rsidRDefault="00516F0F" w:rsidP="008F0E59">
          <w:pPr>
            <w:pStyle w:val="Versalersidhuvudsidfot"/>
            <w:jc w:val="right"/>
          </w:pPr>
        </w:p>
      </w:tc>
    </w:tr>
  </w:tbl>
  <w:p w:rsidR="00516F0F" w:rsidRDefault="00516F0F" w:rsidP="00D72100">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868"/>
    </w:tblGrid>
    <w:tr w:rsidR="00E9742B" w:rsidRPr="008F444F" w:rsidTr="00516F0F">
      <w:tc>
        <w:tcPr>
          <w:tcW w:w="3868" w:type="dxa"/>
        </w:tcPr>
        <w:p w:rsidR="00E9742B" w:rsidRPr="008A03DF" w:rsidRDefault="00E9742B" w:rsidP="00516F0F">
          <w:pPr>
            <w:pStyle w:val="Versalersidhuvudsidfot"/>
          </w:pPr>
          <w:r>
            <w:rPr>
              <w:noProof/>
              <w:lang w:eastAsia="sv-SE"/>
            </w:rPr>
            <w:drawing>
              <wp:anchor distT="0" distB="0" distL="114300" distR="114300" simplePos="0" relativeHeight="251671552" behindDoc="1" locked="0" layoutInCell="1" allowOverlap="1" wp14:anchorId="78459FEF" wp14:editId="22158591">
                <wp:simplePos x="0" y="0"/>
                <wp:positionH relativeFrom="column">
                  <wp:posOffset>-2187575</wp:posOffset>
                </wp:positionH>
                <wp:positionV relativeFrom="paragraph">
                  <wp:posOffset>-553085</wp:posOffset>
                </wp:positionV>
                <wp:extent cx="3933825" cy="1914525"/>
                <wp:effectExtent l="0" t="0" r="0" b="0"/>
                <wp:wrapNone/>
                <wp:docPr id="7" name="Bild 2" descr="DEKOR_sidhuvud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OR_sidhuvud_svart"/>
                        <pic:cNvPicPr>
                          <a:picLocks noChangeAspect="1" noChangeArrowheads="1"/>
                        </pic:cNvPicPr>
                      </pic:nvPicPr>
                      <pic:blipFill>
                        <a:blip r:embed="rId1"/>
                        <a:srcRect b="65536"/>
                        <a:stretch>
                          <a:fillRect/>
                        </a:stretch>
                      </pic:blipFill>
                      <pic:spPr bwMode="auto">
                        <a:xfrm>
                          <a:off x="0" y="0"/>
                          <a:ext cx="3933825" cy="1914525"/>
                        </a:xfrm>
                        <a:prstGeom prst="rect">
                          <a:avLst/>
                        </a:prstGeom>
                        <a:noFill/>
                        <a:ln w="9525">
                          <a:noFill/>
                          <a:miter lim="800000"/>
                          <a:headEnd/>
                          <a:tailEnd/>
                        </a:ln>
                      </pic:spPr>
                    </pic:pic>
                  </a:graphicData>
                </a:graphic>
              </wp:anchor>
            </w:drawing>
          </w:r>
        </w:p>
      </w:tc>
    </w:tr>
    <w:tr w:rsidR="00E9742B" w:rsidRPr="008F444F" w:rsidTr="00516F0F">
      <w:tc>
        <w:tcPr>
          <w:tcW w:w="3868" w:type="dxa"/>
        </w:tcPr>
        <w:p w:rsidR="00E9742B" w:rsidRPr="008A03DF" w:rsidRDefault="00E9742B" w:rsidP="00516F0F">
          <w:pPr>
            <w:pStyle w:val="Versalersidhuvudsidfot"/>
          </w:pPr>
        </w:p>
      </w:tc>
    </w:tr>
    <w:tr w:rsidR="00E9742B" w:rsidRPr="008F444F" w:rsidTr="00516F0F">
      <w:tc>
        <w:tcPr>
          <w:tcW w:w="3868" w:type="dxa"/>
        </w:tcPr>
        <w:p w:rsidR="00E9742B" w:rsidRPr="008A03DF" w:rsidRDefault="00E9742B" w:rsidP="00516F0F">
          <w:pPr>
            <w:pStyle w:val="Versalersidhuvudsidfot"/>
          </w:pPr>
        </w:p>
      </w:tc>
    </w:tr>
    <w:tr w:rsidR="00E9742B" w:rsidRPr="008F444F" w:rsidTr="00516F0F">
      <w:tc>
        <w:tcPr>
          <w:tcW w:w="3868" w:type="dxa"/>
        </w:tcPr>
        <w:p w:rsidR="00E9742B" w:rsidRPr="008A03DF" w:rsidRDefault="00E9742B" w:rsidP="00E9742B">
          <w:pPr>
            <w:pStyle w:val="Versalersidhuvudsidfot"/>
            <w:jc w:val="center"/>
          </w:pPr>
        </w:p>
      </w:tc>
    </w:tr>
  </w:tbl>
  <w:p w:rsidR="00516F0F" w:rsidRDefault="00516F0F" w:rsidP="007E3B1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CAA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B6D7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04F3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0084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B40D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BCCC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BA3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0C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B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92739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2B"/>
    <w:rsid w:val="00024755"/>
    <w:rsid w:val="00030772"/>
    <w:rsid w:val="00040533"/>
    <w:rsid w:val="00045AEA"/>
    <w:rsid w:val="00051881"/>
    <w:rsid w:val="00055D80"/>
    <w:rsid w:val="00065109"/>
    <w:rsid w:val="0006767B"/>
    <w:rsid w:val="00083C6A"/>
    <w:rsid w:val="00097BBB"/>
    <w:rsid w:val="000A7C1C"/>
    <w:rsid w:val="000B50D1"/>
    <w:rsid w:val="000C1F42"/>
    <w:rsid w:val="000D2FC0"/>
    <w:rsid w:val="000E4FD6"/>
    <w:rsid w:val="000E773A"/>
    <w:rsid w:val="001207D9"/>
    <w:rsid w:val="00124763"/>
    <w:rsid w:val="00142BE6"/>
    <w:rsid w:val="00153121"/>
    <w:rsid w:val="00154B5E"/>
    <w:rsid w:val="00165100"/>
    <w:rsid w:val="00192591"/>
    <w:rsid w:val="001A4848"/>
    <w:rsid w:val="001B32B3"/>
    <w:rsid w:val="001B357D"/>
    <w:rsid w:val="001C70CC"/>
    <w:rsid w:val="001D066F"/>
    <w:rsid w:val="001D364C"/>
    <w:rsid w:val="00206B09"/>
    <w:rsid w:val="0021085A"/>
    <w:rsid w:val="0022045B"/>
    <w:rsid w:val="002208EC"/>
    <w:rsid w:val="00224B67"/>
    <w:rsid w:val="002369B6"/>
    <w:rsid w:val="00236EE2"/>
    <w:rsid w:val="00264A41"/>
    <w:rsid w:val="0028493E"/>
    <w:rsid w:val="00285C57"/>
    <w:rsid w:val="002A507B"/>
    <w:rsid w:val="002B411A"/>
    <w:rsid w:val="002B6611"/>
    <w:rsid w:val="002D7253"/>
    <w:rsid w:val="002E1D49"/>
    <w:rsid w:val="00312B8D"/>
    <w:rsid w:val="00313CD9"/>
    <w:rsid w:val="00324FCB"/>
    <w:rsid w:val="003304C6"/>
    <w:rsid w:val="003356AA"/>
    <w:rsid w:val="0035053B"/>
    <w:rsid w:val="003528A2"/>
    <w:rsid w:val="00371EA6"/>
    <w:rsid w:val="003731E2"/>
    <w:rsid w:val="00375812"/>
    <w:rsid w:val="00391299"/>
    <w:rsid w:val="003A129B"/>
    <w:rsid w:val="003A12B0"/>
    <w:rsid w:val="003A4C8C"/>
    <w:rsid w:val="003B63AF"/>
    <w:rsid w:val="003C52E4"/>
    <w:rsid w:val="003D4481"/>
    <w:rsid w:val="003D61C3"/>
    <w:rsid w:val="003E0873"/>
    <w:rsid w:val="003F4130"/>
    <w:rsid w:val="003F7F85"/>
    <w:rsid w:val="00410BF6"/>
    <w:rsid w:val="004138D3"/>
    <w:rsid w:val="00414D5B"/>
    <w:rsid w:val="00417B25"/>
    <w:rsid w:val="0042090E"/>
    <w:rsid w:val="0042108F"/>
    <w:rsid w:val="004458FB"/>
    <w:rsid w:val="00446E6D"/>
    <w:rsid w:val="004511FC"/>
    <w:rsid w:val="00452D6F"/>
    <w:rsid w:val="00463A70"/>
    <w:rsid w:val="004652FF"/>
    <w:rsid w:val="00470034"/>
    <w:rsid w:val="00473E36"/>
    <w:rsid w:val="004804F6"/>
    <w:rsid w:val="00484963"/>
    <w:rsid w:val="004913E9"/>
    <w:rsid w:val="0049671D"/>
    <w:rsid w:val="004A340C"/>
    <w:rsid w:val="004A3ABB"/>
    <w:rsid w:val="004B0D0D"/>
    <w:rsid w:val="004C2FFA"/>
    <w:rsid w:val="004D4659"/>
    <w:rsid w:val="004E0BFD"/>
    <w:rsid w:val="004E3306"/>
    <w:rsid w:val="00502B77"/>
    <w:rsid w:val="00514215"/>
    <w:rsid w:val="005160F4"/>
    <w:rsid w:val="00516F0F"/>
    <w:rsid w:val="005174A9"/>
    <w:rsid w:val="00521418"/>
    <w:rsid w:val="005226A2"/>
    <w:rsid w:val="0052505E"/>
    <w:rsid w:val="005371E8"/>
    <w:rsid w:val="005566C1"/>
    <w:rsid w:val="00564376"/>
    <w:rsid w:val="0057580E"/>
    <w:rsid w:val="005A29E5"/>
    <w:rsid w:val="005B4E49"/>
    <w:rsid w:val="005B6879"/>
    <w:rsid w:val="005C539A"/>
    <w:rsid w:val="005D3593"/>
    <w:rsid w:val="005D5D21"/>
    <w:rsid w:val="005F20FB"/>
    <w:rsid w:val="005F3965"/>
    <w:rsid w:val="00603FF9"/>
    <w:rsid w:val="006063EF"/>
    <w:rsid w:val="006112EB"/>
    <w:rsid w:val="006116D5"/>
    <w:rsid w:val="0062108D"/>
    <w:rsid w:val="0065582D"/>
    <w:rsid w:val="00660BAB"/>
    <w:rsid w:val="00681238"/>
    <w:rsid w:val="0069668C"/>
    <w:rsid w:val="006C3B4F"/>
    <w:rsid w:val="006D0897"/>
    <w:rsid w:val="006D68A3"/>
    <w:rsid w:val="006E47B2"/>
    <w:rsid w:val="006F439F"/>
    <w:rsid w:val="006F6389"/>
    <w:rsid w:val="0070214C"/>
    <w:rsid w:val="00716BCE"/>
    <w:rsid w:val="00717965"/>
    <w:rsid w:val="00744F56"/>
    <w:rsid w:val="007561D4"/>
    <w:rsid w:val="00760761"/>
    <w:rsid w:val="00771C48"/>
    <w:rsid w:val="0077430F"/>
    <w:rsid w:val="00780384"/>
    <w:rsid w:val="00795B35"/>
    <w:rsid w:val="007B684F"/>
    <w:rsid w:val="007D0CE8"/>
    <w:rsid w:val="007D1FEE"/>
    <w:rsid w:val="007E082D"/>
    <w:rsid w:val="007E0FC6"/>
    <w:rsid w:val="007E3B1B"/>
    <w:rsid w:val="008029D3"/>
    <w:rsid w:val="00802C83"/>
    <w:rsid w:val="00803651"/>
    <w:rsid w:val="00806FF2"/>
    <w:rsid w:val="00835C43"/>
    <w:rsid w:val="00853BE2"/>
    <w:rsid w:val="00854C8C"/>
    <w:rsid w:val="0086151B"/>
    <w:rsid w:val="00873E22"/>
    <w:rsid w:val="00876023"/>
    <w:rsid w:val="00890134"/>
    <w:rsid w:val="00890427"/>
    <w:rsid w:val="008A03DF"/>
    <w:rsid w:val="008A0FD3"/>
    <w:rsid w:val="008A1780"/>
    <w:rsid w:val="008A72BE"/>
    <w:rsid w:val="008E06B5"/>
    <w:rsid w:val="008F0E59"/>
    <w:rsid w:val="008F444F"/>
    <w:rsid w:val="009238DB"/>
    <w:rsid w:val="009351BB"/>
    <w:rsid w:val="00947265"/>
    <w:rsid w:val="00963EC9"/>
    <w:rsid w:val="00983F87"/>
    <w:rsid w:val="00992641"/>
    <w:rsid w:val="009B6027"/>
    <w:rsid w:val="009C7199"/>
    <w:rsid w:val="009E0797"/>
    <w:rsid w:val="009F31F5"/>
    <w:rsid w:val="009F6332"/>
    <w:rsid w:val="00A03AA4"/>
    <w:rsid w:val="00A57C44"/>
    <w:rsid w:val="00A76D57"/>
    <w:rsid w:val="00A85EC2"/>
    <w:rsid w:val="00A91C42"/>
    <w:rsid w:val="00AA59A3"/>
    <w:rsid w:val="00AB0597"/>
    <w:rsid w:val="00AB2660"/>
    <w:rsid w:val="00AC3391"/>
    <w:rsid w:val="00AF59DE"/>
    <w:rsid w:val="00B0073D"/>
    <w:rsid w:val="00B06C98"/>
    <w:rsid w:val="00B12388"/>
    <w:rsid w:val="00B26409"/>
    <w:rsid w:val="00B272B7"/>
    <w:rsid w:val="00B335BE"/>
    <w:rsid w:val="00B3505B"/>
    <w:rsid w:val="00B3693C"/>
    <w:rsid w:val="00B43F6A"/>
    <w:rsid w:val="00B468F8"/>
    <w:rsid w:val="00B57B5A"/>
    <w:rsid w:val="00B64793"/>
    <w:rsid w:val="00B66A78"/>
    <w:rsid w:val="00B7308C"/>
    <w:rsid w:val="00BA3896"/>
    <w:rsid w:val="00BB40A5"/>
    <w:rsid w:val="00BC4DDF"/>
    <w:rsid w:val="00BE50E1"/>
    <w:rsid w:val="00C13AA8"/>
    <w:rsid w:val="00C16B90"/>
    <w:rsid w:val="00C33B62"/>
    <w:rsid w:val="00C37FC4"/>
    <w:rsid w:val="00C4460C"/>
    <w:rsid w:val="00C47717"/>
    <w:rsid w:val="00C55D39"/>
    <w:rsid w:val="00C61C13"/>
    <w:rsid w:val="00CA4E16"/>
    <w:rsid w:val="00CA5988"/>
    <w:rsid w:val="00CE2A2C"/>
    <w:rsid w:val="00D026EA"/>
    <w:rsid w:val="00D03CD3"/>
    <w:rsid w:val="00D72100"/>
    <w:rsid w:val="00D93E72"/>
    <w:rsid w:val="00DA029F"/>
    <w:rsid w:val="00DA4281"/>
    <w:rsid w:val="00DA5192"/>
    <w:rsid w:val="00DA5B4C"/>
    <w:rsid w:val="00DC1BB1"/>
    <w:rsid w:val="00DC2EA2"/>
    <w:rsid w:val="00DC4CF7"/>
    <w:rsid w:val="00DD2487"/>
    <w:rsid w:val="00DD2E55"/>
    <w:rsid w:val="00DD35DA"/>
    <w:rsid w:val="00DD6CBC"/>
    <w:rsid w:val="00DE6C04"/>
    <w:rsid w:val="00DF18EE"/>
    <w:rsid w:val="00DF213D"/>
    <w:rsid w:val="00DF242D"/>
    <w:rsid w:val="00DF26E9"/>
    <w:rsid w:val="00DF6A20"/>
    <w:rsid w:val="00E022D6"/>
    <w:rsid w:val="00E03488"/>
    <w:rsid w:val="00E25117"/>
    <w:rsid w:val="00E31872"/>
    <w:rsid w:val="00E47671"/>
    <w:rsid w:val="00E551CB"/>
    <w:rsid w:val="00E57D01"/>
    <w:rsid w:val="00E81EC1"/>
    <w:rsid w:val="00E822DC"/>
    <w:rsid w:val="00E9742B"/>
    <w:rsid w:val="00EB1A26"/>
    <w:rsid w:val="00EC64BD"/>
    <w:rsid w:val="00F26068"/>
    <w:rsid w:val="00F327D5"/>
    <w:rsid w:val="00F36B3A"/>
    <w:rsid w:val="00F45FA5"/>
    <w:rsid w:val="00F64EA2"/>
    <w:rsid w:val="00F71193"/>
    <w:rsid w:val="00F854B1"/>
    <w:rsid w:val="00F926D3"/>
    <w:rsid w:val="00FA13B6"/>
    <w:rsid w:val="00FB1368"/>
    <w:rsid w:val="00FB1863"/>
    <w:rsid w:val="00FC353A"/>
    <w:rsid w:val="00FC7714"/>
    <w:rsid w:val="00FD1C82"/>
    <w:rsid w:val="00FD507E"/>
    <w:rsid w:val="00FE3EA3"/>
    <w:rsid w:val="00FE5673"/>
    <w:rsid w:val="00FE64A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20E536-7E1B-45E4-BEA6-CDADBB5D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340C"/>
    <w:pPr>
      <w:spacing w:line="260" w:lineRule="atLeast"/>
    </w:pPr>
    <w:rPr>
      <w:rFonts w:ascii="Georgia" w:hAnsi="Georgia"/>
      <w:szCs w:val="22"/>
      <w:lang w:eastAsia="en-US"/>
    </w:rPr>
  </w:style>
  <w:style w:type="paragraph" w:styleId="Rubrik1">
    <w:name w:val="heading 1"/>
    <w:basedOn w:val="Normal"/>
    <w:next w:val="Normal"/>
    <w:link w:val="Rubrik1Char"/>
    <w:qFormat/>
    <w:rsid w:val="0042108F"/>
    <w:pPr>
      <w:keepNext/>
      <w:spacing w:before="800" w:after="100" w:line="240" w:lineRule="atLeast"/>
      <w:outlineLvl w:val="0"/>
    </w:pPr>
    <w:rPr>
      <w:rFonts w:ascii="Verdana" w:eastAsia="Times New Roman" w:hAnsi="Verdana"/>
      <w:b/>
      <w:bCs/>
      <w:color w:val="1A6F51" w:themeColor="accent1"/>
      <w:kern w:val="32"/>
      <w:sz w:val="34"/>
      <w:szCs w:val="32"/>
    </w:rPr>
  </w:style>
  <w:style w:type="paragraph" w:styleId="Rubrik2">
    <w:name w:val="heading 2"/>
    <w:basedOn w:val="Normal"/>
    <w:next w:val="Normal"/>
    <w:link w:val="Rubrik2Char"/>
    <w:unhideWhenUsed/>
    <w:qFormat/>
    <w:rsid w:val="00F45FA5"/>
    <w:pPr>
      <w:keepNext/>
      <w:spacing w:before="240" w:line="320" w:lineRule="exact"/>
      <w:outlineLvl w:val="1"/>
    </w:pPr>
    <w:rPr>
      <w:rFonts w:ascii="Verdana" w:eastAsia="Times New Roman" w:hAnsi="Verdana"/>
      <w:bCs/>
      <w:iCs/>
      <w:sz w:val="26"/>
      <w:szCs w:val="28"/>
    </w:rPr>
  </w:style>
  <w:style w:type="paragraph" w:styleId="Rubrik3">
    <w:name w:val="heading 3"/>
    <w:basedOn w:val="Normal"/>
    <w:next w:val="Normal"/>
    <w:link w:val="Rubrik3Char"/>
    <w:unhideWhenUsed/>
    <w:qFormat/>
    <w:rsid w:val="00F45FA5"/>
    <w:pPr>
      <w:keepNext/>
      <w:spacing w:before="240"/>
      <w:outlineLvl w:val="2"/>
    </w:pPr>
    <w:rPr>
      <w:rFonts w:ascii="Verdana" w:eastAsia="Times New Roman" w:hAnsi="Verdana"/>
      <w:b/>
      <w:bCs/>
      <w:szCs w:val="26"/>
    </w:rPr>
  </w:style>
  <w:style w:type="paragraph" w:styleId="Rubrik4">
    <w:name w:val="heading 4"/>
    <w:basedOn w:val="Normal"/>
    <w:next w:val="Normal"/>
    <w:link w:val="Rubrik4Char"/>
    <w:uiPriority w:val="9"/>
    <w:semiHidden/>
    <w:unhideWhenUsed/>
    <w:rsid w:val="004804F6"/>
    <w:pPr>
      <w:keepNext/>
      <w:spacing w:before="360"/>
      <w:outlineLvl w:val="3"/>
    </w:pPr>
    <w:rPr>
      <w:rFonts w:ascii="Calibri" w:eastAsia="Times New Roman" w:hAnsi="Calibr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E3EA3"/>
    <w:pPr>
      <w:tabs>
        <w:tab w:val="center" w:pos="4536"/>
        <w:tab w:val="right" w:pos="9072"/>
      </w:tabs>
    </w:pPr>
  </w:style>
  <w:style w:type="character" w:customStyle="1" w:styleId="SidhuvudChar">
    <w:name w:val="Sidhuvud Char"/>
    <w:basedOn w:val="Standardstycketeckensnitt"/>
    <w:link w:val="Sidhuvud"/>
    <w:uiPriority w:val="99"/>
    <w:rsid w:val="00FE3EA3"/>
    <w:rPr>
      <w:rFonts w:ascii="Georgia" w:hAnsi="Georgia"/>
      <w:szCs w:val="22"/>
      <w:lang w:eastAsia="en-US"/>
    </w:rPr>
  </w:style>
  <w:style w:type="paragraph" w:styleId="Sidfot">
    <w:name w:val="footer"/>
    <w:basedOn w:val="Normal"/>
    <w:link w:val="SidfotChar"/>
    <w:uiPriority w:val="99"/>
    <w:unhideWhenUsed/>
    <w:rsid w:val="00FE3EA3"/>
    <w:pPr>
      <w:tabs>
        <w:tab w:val="center" w:pos="4536"/>
        <w:tab w:val="right" w:pos="9072"/>
      </w:tabs>
    </w:pPr>
  </w:style>
  <w:style w:type="character" w:customStyle="1" w:styleId="SidfotChar">
    <w:name w:val="Sidfot Char"/>
    <w:basedOn w:val="Standardstycketeckensnitt"/>
    <w:link w:val="Sidfot"/>
    <w:uiPriority w:val="99"/>
    <w:rsid w:val="00FE3EA3"/>
    <w:rPr>
      <w:rFonts w:ascii="Georgia" w:hAnsi="Georgia"/>
      <w:szCs w:val="22"/>
      <w:lang w:eastAsia="en-US"/>
    </w:rPr>
  </w:style>
  <w:style w:type="character" w:customStyle="1" w:styleId="Rubrik1Char">
    <w:name w:val="Rubrik 1 Char"/>
    <w:basedOn w:val="Standardstycketeckensnitt"/>
    <w:link w:val="Rubrik1"/>
    <w:rsid w:val="0042108F"/>
    <w:rPr>
      <w:rFonts w:ascii="Verdana" w:eastAsia="Times New Roman" w:hAnsi="Verdana"/>
      <w:b/>
      <w:bCs/>
      <w:color w:val="1A6F51" w:themeColor="accent1"/>
      <w:kern w:val="32"/>
      <w:sz w:val="34"/>
      <w:szCs w:val="32"/>
      <w:lang w:eastAsia="en-US"/>
    </w:rPr>
  </w:style>
  <w:style w:type="character" w:customStyle="1" w:styleId="Rubrik2Char">
    <w:name w:val="Rubrik 2 Char"/>
    <w:basedOn w:val="Standardstycketeckensnitt"/>
    <w:link w:val="Rubrik2"/>
    <w:rsid w:val="00236EE2"/>
    <w:rPr>
      <w:rFonts w:ascii="Verdana" w:eastAsia="Times New Roman" w:hAnsi="Verdana"/>
      <w:bCs/>
      <w:iCs/>
      <w:sz w:val="26"/>
      <w:szCs w:val="28"/>
      <w:lang w:eastAsia="en-US"/>
    </w:rPr>
  </w:style>
  <w:style w:type="character" w:customStyle="1" w:styleId="Rubrik3Char">
    <w:name w:val="Rubrik 3 Char"/>
    <w:basedOn w:val="Standardstycketeckensnitt"/>
    <w:link w:val="Rubrik3"/>
    <w:rsid w:val="00236EE2"/>
    <w:rPr>
      <w:rFonts w:ascii="Verdana" w:eastAsia="Times New Roman" w:hAnsi="Verdana"/>
      <w:b/>
      <w:bCs/>
      <w:sz w:val="18"/>
      <w:szCs w:val="26"/>
      <w:lang w:eastAsia="en-US"/>
    </w:rPr>
  </w:style>
  <w:style w:type="paragraph" w:customStyle="1" w:styleId="Normalindrag">
    <w:name w:val="Normal indrag"/>
    <w:basedOn w:val="Normal"/>
    <w:uiPriority w:val="1"/>
    <w:rsid w:val="00F854B1"/>
    <w:pPr>
      <w:ind w:firstLine="227"/>
    </w:pPr>
  </w:style>
  <w:style w:type="character" w:styleId="Betoning">
    <w:name w:val="Emphasis"/>
    <w:basedOn w:val="Standardstycketeckensnitt"/>
    <w:uiPriority w:val="2"/>
    <w:qFormat/>
    <w:rsid w:val="00F854B1"/>
    <w:rPr>
      <w:i/>
      <w:iCs/>
    </w:rPr>
  </w:style>
  <w:style w:type="character" w:customStyle="1" w:styleId="Rubrik4Char">
    <w:name w:val="Rubrik 4 Char"/>
    <w:basedOn w:val="Standardstycketeckensnitt"/>
    <w:link w:val="Rubrik4"/>
    <w:uiPriority w:val="9"/>
    <w:semiHidden/>
    <w:rsid w:val="004804F6"/>
    <w:rPr>
      <w:rFonts w:ascii="Calibri" w:eastAsia="Times New Roman" w:hAnsi="Calibri" w:cs="Times New Roman"/>
      <w:b/>
      <w:bCs/>
      <w:sz w:val="28"/>
      <w:szCs w:val="28"/>
      <w:lang w:eastAsia="en-US"/>
    </w:rPr>
  </w:style>
  <w:style w:type="table" w:styleId="Tabellrutnt">
    <w:name w:val="Table Grid"/>
    <w:basedOn w:val="Normaltabell"/>
    <w:uiPriority w:val="59"/>
    <w:rsid w:val="00446E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ersalersidhuvudsidfot">
    <w:name w:val="Versaler sidhuvud sidfot"/>
    <w:uiPriority w:val="2"/>
    <w:qFormat/>
    <w:rsid w:val="006E47B2"/>
    <w:pPr>
      <w:spacing w:before="20" w:after="20"/>
    </w:pPr>
    <w:rPr>
      <w:rFonts w:ascii="Verdana" w:hAnsi="Verdana"/>
      <w:caps/>
      <w:spacing w:val="10"/>
      <w:sz w:val="13"/>
      <w:szCs w:val="22"/>
      <w:lang w:eastAsia="en-US"/>
    </w:rPr>
  </w:style>
  <w:style w:type="paragraph" w:customStyle="1" w:styleId="Versalerfetsidhuvudsidfot">
    <w:name w:val="Versaler fet sidhuvud sidfot"/>
    <w:basedOn w:val="Versalersidhuvudsidfot"/>
    <w:uiPriority w:val="2"/>
    <w:qFormat/>
    <w:rsid w:val="00D026EA"/>
    <w:rPr>
      <w:b/>
    </w:rPr>
  </w:style>
  <w:style w:type="paragraph" w:customStyle="1" w:styleId="Sidnumrering">
    <w:name w:val="Sidnumrering"/>
    <w:basedOn w:val="Versalerfetsidhuvudsidfot"/>
    <w:uiPriority w:val="3"/>
    <w:qFormat/>
    <w:rsid w:val="004C2FFA"/>
    <w:pPr>
      <w:jc w:val="right"/>
    </w:pPr>
    <w:rPr>
      <w:color w:val="595959"/>
    </w:rPr>
  </w:style>
  <w:style w:type="paragraph" w:styleId="Ballongtext">
    <w:name w:val="Balloon Text"/>
    <w:basedOn w:val="Normal"/>
    <w:link w:val="BallongtextChar"/>
    <w:uiPriority w:val="99"/>
    <w:semiHidden/>
    <w:unhideWhenUsed/>
    <w:rsid w:val="007803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80384"/>
    <w:rPr>
      <w:rFonts w:ascii="Tahoma" w:hAnsi="Tahoma" w:cs="Tahoma"/>
      <w:sz w:val="16"/>
      <w:szCs w:val="16"/>
      <w:lang w:eastAsia="en-US"/>
    </w:rPr>
  </w:style>
  <w:style w:type="paragraph" w:customStyle="1" w:styleId="Verksamhetsnamn">
    <w:name w:val="Verksamhetsnamn"/>
    <w:basedOn w:val="Versalersidhuvudsidfot"/>
    <w:uiPriority w:val="2"/>
    <w:qFormat/>
    <w:rsid w:val="00417B25"/>
    <w:pPr>
      <w:jc w:val="right"/>
    </w:pPr>
    <w:rPr>
      <w:spacing w:val="16"/>
      <w:sz w:val="18"/>
    </w:rPr>
  </w:style>
  <w:style w:type="paragraph" w:customStyle="1" w:styleId="Hlsningsfras">
    <w:name w:val="Hälsningsfras"/>
    <w:basedOn w:val="Normal"/>
    <w:uiPriority w:val="2"/>
    <w:qFormat/>
    <w:rsid w:val="00F36B3A"/>
    <w:pPr>
      <w:spacing w:before="600"/>
    </w:pPr>
    <w:rPr>
      <w:i/>
    </w:rPr>
  </w:style>
  <w:style w:type="paragraph" w:styleId="Signatur">
    <w:name w:val="Signature"/>
    <w:basedOn w:val="Normal"/>
    <w:link w:val="SignaturChar"/>
    <w:uiPriority w:val="2"/>
    <w:unhideWhenUsed/>
    <w:qFormat/>
    <w:rsid w:val="00F36B3A"/>
    <w:pPr>
      <w:tabs>
        <w:tab w:val="right" w:pos="7598"/>
      </w:tabs>
      <w:spacing w:line="240" w:lineRule="auto"/>
    </w:pPr>
  </w:style>
  <w:style w:type="character" w:customStyle="1" w:styleId="SignaturChar">
    <w:name w:val="Signatur Char"/>
    <w:basedOn w:val="Standardstycketeckensnitt"/>
    <w:link w:val="Signatur"/>
    <w:uiPriority w:val="2"/>
    <w:rsid w:val="00410BF6"/>
    <w:rPr>
      <w:rFonts w:ascii="Georgia" w:hAnsi="Georgia"/>
      <w:sz w:val="18"/>
      <w:szCs w:val="22"/>
      <w:lang w:eastAsia="en-US"/>
    </w:rPr>
  </w:style>
  <w:style w:type="character" w:styleId="Hyperlnk">
    <w:name w:val="Hyperlink"/>
    <w:basedOn w:val="Standardstycketeckensnitt"/>
    <w:uiPriority w:val="99"/>
    <w:unhideWhenUsed/>
    <w:rsid w:val="002A507B"/>
    <w:rPr>
      <w:b/>
      <w:color w:val="1A6F51" w:themeColor="hyperlink"/>
      <w:u w:val="single"/>
    </w:rPr>
  </w:style>
  <w:style w:type="character" w:styleId="AnvndHyperlnk">
    <w:name w:val="FollowedHyperlink"/>
    <w:basedOn w:val="Standardstycketeckensnitt"/>
    <w:uiPriority w:val="99"/>
    <w:semiHidden/>
    <w:unhideWhenUsed/>
    <w:rsid w:val="002A507B"/>
    <w:rPr>
      <w:b/>
      <w:color w:val="80B166" w:themeColor="followedHyperlink"/>
      <w:u w:val="single"/>
    </w:rPr>
  </w:style>
  <w:style w:type="character" w:styleId="Platshllartext">
    <w:name w:val="Placeholder Text"/>
    <w:basedOn w:val="Standardstycketeckensnitt"/>
    <w:uiPriority w:val="99"/>
    <w:semiHidden/>
    <w:rsid w:val="00C61C13"/>
    <w:rPr>
      <w:color w:val="808080"/>
    </w:rPr>
  </w:style>
  <w:style w:type="character" w:styleId="Diskretbetoning">
    <w:name w:val="Subtle Emphasis"/>
    <w:basedOn w:val="Standardstycketeckensnitt"/>
    <w:uiPriority w:val="19"/>
    <w:rsid w:val="00FB1863"/>
    <w:rPr>
      <w:i/>
      <w:iCs/>
      <w:color w:val="808080" w:themeColor="text1" w:themeTint="7F"/>
    </w:rPr>
  </w:style>
  <w:style w:type="paragraph" w:styleId="Ingetavstnd">
    <w:name w:val="No Spacing"/>
    <w:basedOn w:val="Normal"/>
    <w:uiPriority w:val="1"/>
    <w:qFormat/>
    <w:rsid w:val="00E9742B"/>
    <w:pPr>
      <w:spacing w:line="240" w:lineRule="auto"/>
    </w:pPr>
    <w:rPr>
      <w:rFonts w:ascii="Calibri" w:eastAsiaTheme="minorHAnsi" w:hAnsi="Calibri"/>
      <w:sz w:val="22"/>
    </w:rPr>
  </w:style>
  <w:style w:type="character" w:styleId="Stark">
    <w:name w:val="Strong"/>
    <w:basedOn w:val="Standardstycketeckensnitt"/>
    <w:uiPriority w:val="22"/>
    <w:qFormat/>
    <w:rsid w:val="00E97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ia.lindelof@vallentun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allentuna\dfs\vallentuna\gemensam\mallar\F&#246;rvaltning%20(Niv&#229;%201)\BREV_ALLM&#196;NT_niv1.dotm" TargetMode="External"/></Relationships>
</file>

<file path=word/theme/theme1.xml><?xml version="1.0" encoding="utf-8"?>
<a:theme xmlns:a="http://schemas.openxmlformats.org/drawingml/2006/main" name="Vallentuna">
  <a:themeElements>
    <a:clrScheme name="Vallentuna Kommun test 2">
      <a:dk1>
        <a:sysClr val="windowText" lastClr="000000"/>
      </a:dk1>
      <a:lt1>
        <a:sysClr val="window" lastClr="FFFFFF"/>
      </a:lt1>
      <a:dk2>
        <a:srgbClr val="1A6F51"/>
      </a:dk2>
      <a:lt2>
        <a:srgbClr val="FFFFFF"/>
      </a:lt2>
      <a:accent1>
        <a:srgbClr val="1A6F51"/>
      </a:accent1>
      <a:accent2>
        <a:srgbClr val="852A69"/>
      </a:accent2>
      <a:accent3>
        <a:srgbClr val="80B166"/>
      </a:accent3>
      <a:accent4>
        <a:srgbClr val="C7D483"/>
      </a:accent4>
      <a:accent5>
        <a:srgbClr val="C9D0D4"/>
      </a:accent5>
      <a:accent6>
        <a:srgbClr val="DBECF6"/>
      </a:accent6>
      <a:hlink>
        <a:srgbClr val="1A6F51"/>
      </a:hlink>
      <a:folHlink>
        <a:srgbClr val="80B166"/>
      </a:folHlink>
    </a:clrScheme>
    <a:fontScheme name="Vallentuna Kommun">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20AB-28E3-4385-95F6-B4D6D930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BREV_ALLMÄNT_niv1</Template>
  <TotalTime>5</TotalTime>
  <Pages>1</Pages>
  <Words>335</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Vallentuna IT</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Svensson</dc:creator>
  <cp:lastModifiedBy>Emma Svensson</cp:lastModifiedBy>
  <cp:revision>3</cp:revision>
  <cp:lastPrinted>2017-10-24T19:50:00Z</cp:lastPrinted>
  <dcterms:created xsi:type="dcterms:W3CDTF">2017-10-24T19:45:00Z</dcterms:created>
  <dcterms:modified xsi:type="dcterms:W3CDTF">2017-10-24T19:51:00Z</dcterms:modified>
</cp:coreProperties>
</file>