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47" w:rsidRDefault="00B16D47"/>
    <w:p w:rsidR="00154926" w:rsidRDefault="00154926" w:rsidP="00154926">
      <w:pPr>
        <w:pStyle w:val="Rubrik2"/>
      </w:pPr>
      <w:bookmarkStart w:id="0" w:name="Rubrik"/>
      <w:bookmarkStart w:id="1" w:name="Start"/>
      <w:bookmarkEnd w:id="0"/>
      <w:bookmarkEnd w:id="1"/>
      <w:r>
        <w:t>Pressinbjudan</w:t>
      </w:r>
    </w:p>
    <w:p w:rsidR="00154926" w:rsidRDefault="00154926" w:rsidP="00154926">
      <w:r>
        <w:rPr>
          <w:bCs/>
        </w:rPr>
        <w:t>15041</w:t>
      </w:r>
      <w:r w:rsidR="00027DEA">
        <w:rPr>
          <w:bCs/>
        </w:rPr>
        <w:t>5</w:t>
      </w:r>
    </w:p>
    <w:p w:rsidR="00154926" w:rsidRDefault="00154926" w:rsidP="00154926">
      <w:pPr>
        <w:pStyle w:val="Rubrik1"/>
      </w:pPr>
    </w:p>
    <w:p w:rsidR="00154926" w:rsidRDefault="00154926" w:rsidP="00154926">
      <w:pPr>
        <w:pStyle w:val="Rubrik1"/>
      </w:pPr>
      <w:r>
        <w:t>Välkommen till invigningen av World Trade Center Malmös Business Accelerator</w:t>
      </w:r>
    </w:p>
    <w:p w:rsidR="00154926" w:rsidRDefault="00154926" w:rsidP="00154926">
      <w:pPr>
        <w:pStyle w:val="Rubrik3"/>
      </w:pPr>
    </w:p>
    <w:p w:rsidR="00154926" w:rsidRDefault="00154926" w:rsidP="00154926">
      <w:pPr>
        <w:pStyle w:val="Liststycke"/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Nu satsar World Trade Center Malmö på ett helt nytt kontorskoncept: ett flertal företag delar på aktivitetsbaserade arbetsmiljöer i ett gemensamt kontor</w:t>
      </w:r>
      <w:r w:rsidR="00E31E73">
        <w:rPr>
          <w:i/>
          <w:sz w:val="22"/>
          <w:szCs w:val="22"/>
        </w:rPr>
        <w:t xml:space="preserve"> och får </w:t>
      </w:r>
      <w:r w:rsidR="00027DEA">
        <w:rPr>
          <w:i/>
          <w:sz w:val="22"/>
          <w:szCs w:val="22"/>
        </w:rPr>
        <w:t xml:space="preserve">samtidigt </w:t>
      </w:r>
      <w:r w:rsidR="00E31E73">
        <w:rPr>
          <w:i/>
          <w:sz w:val="22"/>
          <w:szCs w:val="22"/>
        </w:rPr>
        <w:t xml:space="preserve">tillgång till utveckling genom </w:t>
      </w:r>
      <w:r w:rsidR="00027DEA">
        <w:rPr>
          <w:i/>
          <w:sz w:val="22"/>
          <w:szCs w:val="22"/>
        </w:rPr>
        <w:t>ett Business Accelerator-program</w:t>
      </w:r>
      <w:r>
        <w:rPr>
          <w:i/>
          <w:sz w:val="22"/>
          <w:szCs w:val="22"/>
        </w:rPr>
        <w:t xml:space="preserve">. </w:t>
      </w:r>
    </w:p>
    <w:p w:rsidR="00154926" w:rsidRDefault="00154926" w:rsidP="00154926">
      <w:pPr>
        <w:pStyle w:val="Liststycke"/>
        <w:ind w:left="0"/>
        <w:rPr>
          <w:i/>
          <w:sz w:val="22"/>
          <w:szCs w:val="22"/>
        </w:rPr>
      </w:pPr>
    </w:p>
    <w:p w:rsidR="00154926" w:rsidRDefault="00154926" w:rsidP="00154926">
      <w:pPr>
        <w:rPr>
          <w:rStyle w:val="Rubrik3Char"/>
        </w:rPr>
      </w:pPr>
      <w:bookmarkStart w:id="2" w:name="_GoBack"/>
      <w:r w:rsidRPr="005C4FAB">
        <w:rPr>
          <w:rStyle w:val="Rubrik3Char"/>
        </w:rPr>
        <w:t>Tid:</w:t>
      </w:r>
      <w:r>
        <w:t xml:space="preserve"> </w:t>
      </w:r>
      <w:r>
        <w:tab/>
      </w:r>
      <w:r>
        <w:tab/>
        <w:t xml:space="preserve">fredag 17 april </w:t>
      </w:r>
      <w:proofErr w:type="spellStart"/>
      <w:r>
        <w:t>kl</w:t>
      </w:r>
      <w:proofErr w:type="spellEnd"/>
      <w:r>
        <w:t xml:space="preserve"> 12.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54926" w:rsidRDefault="00154926" w:rsidP="00154926">
      <w:r w:rsidRPr="005C4FAB">
        <w:rPr>
          <w:rStyle w:val="Rubrik3Char"/>
        </w:rPr>
        <w:t>Plats:</w:t>
      </w:r>
      <w:r>
        <w:t xml:space="preserve"> </w:t>
      </w:r>
      <w:r>
        <w:tab/>
      </w:r>
      <w:r>
        <w:tab/>
        <w:t xml:space="preserve">World Trade Center Malmö, Skeppsgatan 19, plan 3 </w:t>
      </w:r>
    </w:p>
    <w:p w:rsidR="00154926" w:rsidRDefault="00154926" w:rsidP="00154926"/>
    <w:p w:rsidR="00154926" w:rsidRPr="00991E4F" w:rsidRDefault="00154926" w:rsidP="00154926">
      <w:pPr>
        <w:spacing w:before="120"/>
      </w:pPr>
      <w:r w:rsidRPr="0035073C">
        <w:rPr>
          <w:rStyle w:val="Rubrik3Char"/>
        </w:rPr>
        <w:t>Medverkande:</w:t>
      </w:r>
      <w:r w:rsidRPr="0035073C">
        <w:t xml:space="preserve"> </w:t>
      </w:r>
      <w:r w:rsidRPr="0035073C">
        <w:tab/>
      </w:r>
      <w:r>
        <w:t>Niklas Åklundh, Chef för WTC Malmö</w:t>
      </w:r>
      <w:r>
        <w:tab/>
      </w:r>
      <w:r>
        <w:tab/>
      </w:r>
      <w:r>
        <w:tab/>
      </w:r>
      <w:r>
        <w:tab/>
        <w:t>Isabelle Wendelin, Center Manager WTC Skeppsgatan</w:t>
      </w:r>
    </w:p>
    <w:p w:rsidR="00154926" w:rsidRPr="00991E4F" w:rsidRDefault="00154926" w:rsidP="00154926">
      <w:pPr>
        <w:spacing w:before="120"/>
      </w:pPr>
      <w:r w:rsidRPr="00991E4F">
        <w:tab/>
      </w:r>
      <w:r w:rsidRPr="00991E4F">
        <w:tab/>
      </w:r>
      <w:r w:rsidRPr="00991E4F">
        <w:tab/>
      </w:r>
      <w:r w:rsidRPr="00991E4F">
        <w:tab/>
      </w:r>
    </w:p>
    <w:p w:rsidR="00154926" w:rsidRPr="00991E4F" w:rsidRDefault="00154926" w:rsidP="00154926">
      <w:r w:rsidRPr="005C4FAB">
        <w:rPr>
          <w:rStyle w:val="Rubrik3Char"/>
        </w:rPr>
        <w:t>Anmälan:</w:t>
      </w:r>
      <w:r>
        <w:tab/>
      </w:r>
      <w:r>
        <w:tab/>
        <w:t xml:space="preserve">måste göras i förväg till </w:t>
      </w:r>
      <w:smartTag w:uri="urn:schemas-microsoft-com:office:smarttags" w:element="PersonName">
        <w:smartTagPr>
          <w:attr w:name="ProductID" w:val="Karin Ski￶ld"/>
        </w:smartTagPr>
        <w:r w:rsidRPr="005C4FAB">
          <w:t>Karin Skiöld</w:t>
        </w:r>
      </w:smartTag>
      <w:r w:rsidRPr="005C4FAB">
        <w:t xml:space="preserve">, </w:t>
      </w:r>
      <w:r>
        <w:tab/>
      </w:r>
      <w:r>
        <w:tab/>
      </w:r>
      <w:r>
        <w:tab/>
      </w:r>
      <w:r>
        <w:tab/>
        <w:t xml:space="preserve">kommunikationschef, </w:t>
      </w:r>
      <w:proofErr w:type="spellStart"/>
      <w:r>
        <w:t>tel</w:t>
      </w:r>
      <w:proofErr w:type="spellEnd"/>
      <w:r w:rsidRPr="005C4FAB">
        <w:t xml:space="preserve"> </w:t>
      </w:r>
      <w:r>
        <w:t>010-470 74 02</w:t>
      </w:r>
      <w:r w:rsidRPr="005C4FAB">
        <w:t xml:space="preserve"> </w:t>
      </w:r>
      <w:r>
        <w:br/>
        <w:t xml:space="preserve">                                           </w:t>
      </w:r>
      <w:r w:rsidRPr="005C4FAB">
        <w:t>alt 070-445 36 29</w:t>
      </w:r>
      <w:r>
        <w:t xml:space="preserve">, </w:t>
      </w:r>
      <w:hyperlink r:id="rId7" w:history="1">
        <w:r w:rsidRPr="00DF61B5">
          <w:rPr>
            <w:rStyle w:val="Hyperlnk"/>
          </w:rPr>
          <w:t>karin.skiold@midroc.se</w:t>
        </w:r>
      </w:hyperlink>
    </w:p>
    <w:p w:rsidR="00154926" w:rsidRDefault="00154926" w:rsidP="00154926">
      <w:pPr>
        <w:rPr>
          <w:sz w:val="22"/>
          <w:szCs w:val="22"/>
        </w:rPr>
      </w:pPr>
    </w:p>
    <w:p w:rsidR="00154926" w:rsidRDefault="00154926" w:rsidP="00154926">
      <w:pPr>
        <w:rPr>
          <w:sz w:val="22"/>
          <w:szCs w:val="22"/>
        </w:rPr>
      </w:pPr>
    </w:p>
    <w:p w:rsidR="00154926" w:rsidRPr="000C631F" w:rsidRDefault="00E31E73" w:rsidP="00E31E73">
      <w:pPr>
        <w:pStyle w:val="Rubrik3"/>
      </w:pPr>
      <w:r w:rsidRPr="000C631F">
        <w:t>Fakta om World Trade Center Malmö</w:t>
      </w:r>
    </w:p>
    <w:p w:rsidR="00E31E73" w:rsidRDefault="00E31E73" w:rsidP="00E31E73">
      <w:r>
        <w:t xml:space="preserve">Midroc Property Development äger och utvecklar World Trade Center Malmö. Det första kontorshuset invigdes 2006. Två år senare stod det andra kontorshuset klart. </w:t>
      </w:r>
    </w:p>
    <w:p w:rsidR="00B16D47" w:rsidRDefault="00E31E73">
      <w:r>
        <w:t>Idag finns cirka 1 500 arbetsplatser i kontorshotellet och kontorslokalerna, fördelade på drygt 100 företag inom olika branscher. Företagen kan utvecklas inom WTC Malmö från en arbetsplats till egna lokaler. Utöver lokaler erbjuder WTC med</w:t>
      </w:r>
      <w:r w:rsidR="00027DEA">
        <w:t>lemskap</w:t>
      </w:r>
      <w:r w:rsidR="000C631F">
        <w:t xml:space="preserve">, </w:t>
      </w:r>
      <w:r w:rsidR="00027DEA">
        <w:t xml:space="preserve">nätverk, konferensmöjligheter, </w:t>
      </w:r>
      <w:r>
        <w:t xml:space="preserve">service och </w:t>
      </w:r>
      <w:r w:rsidR="00027DEA">
        <w:t xml:space="preserve">verksamhetsstödjande </w:t>
      </w:r>
      <w:r>
        <w:t>tjänster. Läs mer på wtcmalmo.se</w:t>
      </w:r>
    </w:p>
    <w:p w:rsidR="00E31E73" w:rsidRDefault="00E31E73" w:rsidP="00E31E73">
      <w:pPr>
        <w:pStyle w:val="Rubrik3"/>
      </w:pPr>
      <w:r>
        <w:t xml:space="preserve">Fakta om WTC:s aktivitetsbaserade </w:t>
      </w:r>
      <w:r w:rsidR="000C631F">
        <w:t>kontor</w:t>
      </w:r>
    </w:p>
    <w:p w:rsidR="00B16D47" w:rsidRDefault="00E31E73" w:rsidP="006318D5">
      <w:r>
        <w:t xml:space="preserve">I </w:t>
      </w:r>
      <w:r w:rsidR="000C631F">
        <w:t>den</w:t>
      </w:r>
      <w:r>
        <w:t xml:space="preserve"> aktivitetsbaserade kontorsmiljö</w:t>
      </w:r>
      <w:r w:rsidR="000C631F">
        <w:t>n</w:t>
      </w:r>
      <w:r>
        <w:t xml:space="preserve"> kan företag hyra en arbetsplats och få tillgång till en hel företagsmiljö. Kontoret är skräddarsytt för olika typer av aktiviteter, såsom</w:t>
      </w:r>
      <w:r w:rsidR="006318D5">
        <w:t xml:space="preserve"> </w:t>
      </w:r>
      <w:r>
        <w:t>tysta zoner för koncentrerat arbete</w:t>
      </w:r>
      <w:r w:rsidR="006318D5">
        <w:t xml:space="preserve">, </w:t>
      </w:r>
      <w:r>
        <w:t>sittgrupper för intima möten</w:t>
      </w:r>
      <w:r w:rsidR="006318D5">
        <w:t xml:space="preserve"> och </w:t>
      </w:r>
      <w:r>
        <w:t>mötesrum för brainstorming</w:t>
      </w:r>
      <w:bookmarkStart w:id="3" w:name="Namn"/>
      <w:bookmarkEnd w:id="3"/>
      <w:r w:rsidR="006318D5">
        <w:t>.</w:t>
      </w:r>
      <w:bookmarkEnd w:id="2"/>
    </w:p>
    <w:sectPr w:rsidR="00B16D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2552" w:bottom="2268" w:left="1134" w:header="68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26" w:rsidRDefault="00154926">
      <w:r>
        <w:separator/>
      </w:r>
    </w:p>
  </w:endnote>
  <w:endnote w:type="continuationSeparator" w:id="0">
    <w:p w:rsidR="00154926" w:rsidRDefault="0015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25374C" w:rsidRPr="00253B9D">
      <w:trPr>
        <w:cantSplit/>
      </w:trPr>
      <w:tc>
        <w:tcPr>
          <w:tcW w:w="3329" w:type="dxa"/>
        </w:tcPr>
        <w:p w:rsidR="0025374C" w:rsidRPr="00253B9D" w:rsidRDefault="0025374C" w:rsidP="006A15A6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:rsidR="0025374C" w:rsidRPr="00253B9D" w:rsidRDefault="0025374C" w:rsidP="006A15A6">
          <w:pPr>
            <w:pStyle w:val="TextSidfot"/>
          </w:pPr>
        </w:p>
      </w:tc>
      <w:tc>
        <w:tcPr>
          <w:tcW w:w="2631" w:type="dxa"/>
        </w:tcPr>
        <w:p w:rsidR="0025374C" w:rsidRPr="00253B9D" w:rsidRDefault="0025374C" w:rsidP="006A15A6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:rsidR="0025374C" w:rsidRPr="00253B9D" w:rsidRDefault="0025374C" w:rsidP="006A15A6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027DEA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60192B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:rsidR="0025374C" w:rsidRPr="006A15A6" w:rsidRDefault="0025374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1277"/>
      <w:gridCol w:w="2047"/>
      <w:gridCol w:w="2631"/>
      <w:gridCol w:w="694"/>
    </w:tblGrid>
    <w:tr w:rsidR="0025374C">
      <w:trPr>
        <w:cantSplit/>
      </w:trPr>
      <w:tc>
        <w:tcPr>
          <w:tcW w:w="4606" w:type="dxa"/>
          <w:gridSpan w:val="2"/>
        </w:tcPr>
        <w:p w:rsidR="0025374C" w:rsidRDefault="006830AB">
          <w:pPr>
            <w:pStyle w:val="Sidfot"/>
            <w:spacing w:line="220" w:lineRule="exact"/>
            <w:rPr>
              <w:rFonts w:ascii="Arial" w:hAnsi="Arial"/>
              <w:b/>
              <w:sz w:val="15"/>
              <w:lang w:val="en-GB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b/>
                  <w:sz w:val="15"/>
                  <w:lang w:val="en-GB"/>
                </w:rPr>
                <w:t xml:space="preserve">Midroc Business </w:t>
              </w:r>
              <w:proofErr w:type="spellStart"/>
              <w:r>
                <w:rPr>
                  <w:rFonts w:ascii="Arial" w:hAnsi="Arial"/>
                  <w:b/>
                  <w:sz w:val="15"/>
                  <w:lang w:val="en-GB"/>
                </w:rPr>
                <w:t>Center</w:t>
              </w:r>
            </w:smartTag>
            <w:proofErr w:type="spellEnd"/>
            <w:r>
              <w:rPr>
                <w:rFonts w:ascii="Arial" w:hAnsi="Arial"/>
                <w:b/>
                <w:sz w:val="15"/>
                <w:lang w:val="en-GB"/>
              </w:rPr>
              <w:t xml:space="preserve"> </w:t>
            </w:r>
            <w:smartTag w:uri="urn:schemas-microsoft-com:office:smarttags" w:element="State">
              <w:r>
                <w:rPr>
                  <w:rFonts w:ascii="Arial" w:hAnsi="Arial"/>
                  <w:b/>
                  <w:sz w:val="15"/>
                  <w:lang w:val="en-GB"/>
                </w:rPr>
                <w:t>AB</w:t>
              </w:r>
            </w:smartTag>
          </w:smartTag>
        </w:p>
      </w:tc>
      <w:tc>
        <w:tcPr>
          <w:tcW w:w="5372" w:type="dxa"/>
          <w:gridSpan w:val="3"/>
        </w:tcPr>
        <w:p w:rsidR="0025374C" w:rsidRDefault="0025374C">
          <w:pPr>
            <w:pStyle w:val="Sidfot"/>
            <w:spacing w:line="220" w:lineRule="exact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 xml:space="preserve"> F</w:instrText>
          </w:r>
          <w:r w:rsidR="00FC2B89">
            <w:rPr>
              <w:rFonts w:ascii="Arial" w:hAnsi="Arial"/>
              <w:sz w:val="14"/>
            </w:rPr>
            <w:instrText xml:space="preserve">ILENAME \* Lower </w:instrText>
          </w:r>
          <w:r>
            <w:rPr>
              <w:rFonts w:ascii="Arial" w:hAnsi="Arial"/>
              <w:sz w:val="14"/>
            </w:rPr>
            <w:instrText xml:space="preserve"> </w:instrText>
          </w:r>
          <w:r>
            <w:rPr>
              <w:rFonts w:ascii="Arial" w:hAnsi="Arial"/>
              <w:sz w:val="14"/>
            </w:rPr>
            <w:fldChar w:fldCharType="separate"/>
          </w:r>
          <w:r w:rsidR="0060192B">
            <w:rPr>
              <w:rFonts w:ascii="Arial" w:hAnsi="Arial"/>
              <w:noProof/>
              <w:sz w:val="14"/>
            </w:rPr>
            <w:t>03_pressinbjudan_wtc-invigning</w:t>
          </w:r>
          <w:r>
            <w:rPr>
              <w:rFonts w:ascii="Arial" w:hAnsi="Arial"/>
              <w:sz w:val="14"/>
            </w:rPr>
            <w:fldChar w:fldCharType="end"/>
          </w:r>
        </w:p>
      </w:tc>
    </w:tr>
    <w:tr w:rsidR="0025374C">
      <w:trPr>
        <w:cantSplit/>
      </w:trPr>
      <w:tc>
        <w:tcPr>
          <w:tcW w:w="3329" w:type="dxa"/>
          <w:tcBorders>
            <w:top w:val="single" w:sz="4" w:space="0" w:color="auto"/>
          </w:tcBorders>
        </w:tcPr>
        <w:p w:rsidR="0025374C" w:rsidRDefault="0025374C" w:rsidP="006A15A6">
          <w:pPr>
            <w:pStyle w:val="LedtextSidfot"/>
            <w:spacing w:before="60"/>
          </w:pPr>
        </w:p>
      </w:tc>
      <w:tc>
        <w:tcPr>
          <w:tcW w:w="3324" w:type="dxa"/>
          <w:gridSpan w:val="2"/>
          <w:tcBorders>
            <w:top w:val="single" w:sz="4" w:space="0" w:color="auto"/>
          </w:tcBorders>
        </w:tcPr>
        <w:p w:rsidR="0025374C" w:rsidRDefault="0025374C" w:rsidP="006A15A6">
          <w:pPr>
            <w:pStyle w:val="LedtextSidfot"/>
            <w:spacing w:before="60"/>
          </w:pPr>
        </w:p>
      </w:tc>
      <w:tc>
        <w:tcPr>
          <w:tcW w:w="2631" w:type="dxa"/>
          <w:tcBorders>
            <w:top w:val="single" w:sz="4" w:space="0" w:color="auto"/>
          </w:tcBorders>
        </w:tcPr>
        <w:p w:rsidR="0025374C" w:rsidRDefault="0025374C" w:rsidP="006A15A6">
          <w:pPr>
            <w:pStyle w:val="LedtextSidfot"/>
            <w:spacing w:before="60"/>
          </w:pPr>
        </w:p>
      </w:tc>
      <w:tc>
        <w:tcPr>
          <w:tcW w:w="69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25374C" w:rsidRDefault="0025374C" w:rsidP="006A15A6">
          <w:pPr>
            <w:pStyle w:val="LedtextSidfot"/>
            <w:spacing w:before="60"/>
            <w:jc w:val="right"/>
          </w:pPr>
        </w:p>
      </w:tc>
    </w:tr>
    <w:tr w:rsidR="0025374C" w:rsidRPr="00253B9D">
      <w:trPr>
        <w:cantSplit/>
      </w:trPr>
      <w:tc>
        <w:tcPr>
          <w:tcW w:w="3329" w:type="dxa"/>
        </w:tcPr>
        <w:p w:rsidR="0025374C" w:rsidRPr="00253B9D" w:rsidRDefault="0025374C" w:rsidP="006A15A6">
          <w:pPr>
            <w:pStyle w:val="TextSidfot"/>
            <w:rPr>
              <w:lang w:val="en-GB"/>
            </w:rPr>
          </w:pPr>
        </w:p>
      </w:tc>
      <w:tc>
        <w:tcPr>
          <w:tcW w:w="3324" w:type="dxa"/>
          <w:gridSpan w:val="2"/>
        </w:tcPr>
        <w:p w:rsidR="0025374C" w:rsidRPr="00253B9D" w:rsidRDefault="0025374C" w:rsidP="006A15A6">
          <w:pPr>
            <w:pStyle w:val="TextSidfot"/>
          </w:pPr>
        </w:p>
      </w:tc>
      <w:tc>
        <w:tcPr>
          <w:tcW w:w="2631" w:type="dxa"/>
        </w:tcPr>
        <w:p w:rsidR="0025374C" w:rsidRPr="00253B9D" w:rsidRDefault="0025374C" w:rsidP="006A15A6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:rsidR="0025374C" w:rsidRPr="00253B9D" w:rsidRDefault="0025374C" w:rsidP="006A15A6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60192B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60192B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:rsidR="0025374C" w:rsidRDefault="0025374C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26" w:rsidRDefault="00154926">
      <w:r>
        <w:separator/>
      </w:r>
    </w:p>
  </w:footnote>
  <w:footnote w:type="continuationSeparator" w:id="0">
    <w:p w:rsidR="00154926" w:rsidRDefault="0015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2835"/>
      <w:gridCol w:w="1984"/>
    </w:tblGrid>
    <w:tr w:rsidR="0025374C">
      <w:trPr>
        <w:cantSplit/>
        <w:trHeight w:val="231"/>
      </w:trPr>
      <w:tc>
        <w:tcPr>
          <w:tcW w:w="5273" w:type="dxa"/>
        </w:tcPr>
        <w:p w:rsidR="0025374C" w:rsidRDefault="00052ECF">
          <w:pPr>
            <w:pStyle w:val="Sidhuvud"/>
          </w:pPr>
          <w:r>
            <w:rPr>
              <w:noProof/>
            </w:rPr>
            <w:drawing>
              <wp:inline distT="0" distB="0" distL="0" distR="0" wp14:anchorId="6B912A61" wp14:editId="3B13B689">
                <wp:extent cx="3170168" cy="606425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LMO_graySCALE_new_140624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80"/>
                        <a:stretch/>
                      </pic:blipFill>
                      <pic:spPr bwMode="auto">
                        <a:xfrm>
                          <a:off x="0" y="0"/>
                          <a:ext cx="3265321" cy="6246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25374C" w:rsidRDefault="0025374C">
          <w:pPr>
            <w:pStyle w:val="Sidhuvud"/>
          </w:pPr>
        </w:p>
      </w:tc>
      <w:tc>
        <w:tcPr>
          <w:tcW w:w="1984" w:type="dxa"/>
        </w:tcPr>
        <w:p w:rsidR="0025374C" w:rsidRDefault="0025374C">
          <w:pPr>
            <w:pStyle w:val="Sidhuvud"/>
            <w:jc w:val="right"/>
            <w:rPr>
              <w:rFonts w:ascii="Arial" w:hAnsi="Arial"/>
            </w:rPr>
          </w:pPr>
        </w:p>
      </w:tc>
    </w:tr>
  </w:tbl>
  <w:p w:rsidR="0025374C" w:rsidRDefault="0025374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  <w:gridCol w:w="4748"/>
    </w:tblGrid>
    <w:tr w:rsidR="0025374C" w:rsidTr="00013E3C">
      <w:trPr>
        <w:cantSplit/>
        <w:trHeight w:val="567"/>
      </w:trPr>
      <w:tc>
        <w:tcPr>
          <w:tcW w:w="5245" w:type="dxa"/>
          <w:vMerge w:val="restart"/>
        </w:tcPr>
        <w:p w:rsidR="0025374C" w:rsidRDefault="00013E3C" w:rsidP="006A15A6">
          <w:pPr>
            <w:pStyle w:val="Sidhuvud"/>
          </w:pPr>
          <w:r>
            <w:rPr>
              <w:noProof/>
            </w:rPr>
            <w:drawing>
              <wp:inline distT="0" distB="0" distL="0" distR="0" wp14:anchorId="00A6E301" wp14:editId="1D5F4B60">
                <wp:extent cx="3170168" cy="606425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LMO_graySCALE_new_140624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80"/>
                        <a:stretch/>
                      </pic:blipFill>
                      <pic:spPr bwMode="auto">
                        <a:xfrm>
                          <a:off x="0" y="0"/>
                          <a:ext cx="3265321" cy="6246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vAlign w:val="bottom"/>
        </w:tcPr>
        <w:p w:rsidR="0025374C" w:rsidRPr="0074708C" w:rsidRDefault="0025374C" w:rsidP="006A15A6">
          <w:pPr>
            <w:pStyle w:val="Sidhuvudrubrik"/>
            <w:spacing w:before="0"/>
          </w:pPr>
          <w:r>
            <w:t>PM</w:t>
          </w:r>
        </w:p>
      </w:tc>
    </w:tr>
    <w:tr w:rsidR="0025374C" w:rsidTr="00013E3C">
      <w:trPr>
        <w:cantSplit/>
        <w:trHeight w:val="20"/>
      </w:trPr>
      <w:tc>
        <w:tcPr>
          <w:tcW w:w="5245" w:type="dxa"/>
          <w:vMerge/>
        </w:tcPr>
        <w:p w:rsidR="0025374C" w:rsidRDefault="0025374C" w:rsidP="006A15A6">
          <w:pPr>
            <w:pStyle w:val="Sidhuvud"/>
          </w:pPr>
        </w:p>
      </w:tc>
      <w:tc>
        <w:tcPr>
          <w:tcW w:w="4748" w:type="dxa"/>
          <w:vAlign w:val="bottom"/>
        </w:tcPr>
        <w:p w:rsidR="0025374C" w:rsidRPr="00BB043B" w:rsidRDefault="0025374C" w:rsidP="006A15A6">
          <w:pPr>
            <w:pStyle w:val="Sidhuvudrubrik"/>
            <w:rPr>
              <w:b w:val="0"/>
            </w:rPr>
          </w:pPr>
          <w:r w:rsidRPr="00BB043B">
            <w:rPr>
              <w:b w:val="0"/>
              <w:sz w:val="16"/>
              <w:szCs w:val="16"/>
            </w:rPr>
            <w:t>Datum</w:t>
          </w:r>
        </w:p>
      </w:tc>
    </w:tr>
    <w:tr w:rsidR="0025374C" w:rsidTr="00013E3C">
      <w:trPr>
        <w:cantSplit/>
        <w:trHeight w:val="20"/>
      </w:trPr>
      <w:tc>
        <w:tcPr>
          <w:tcW w:w="5245" w:type="dxa"/>
          <w:vMerge/>
          <w:tcBorders>
            <w:bottom w:val="nil"/>
          </w:tcBorders>
        </w:tcPr>
        <w:p w:rsidR="0025374C" w:rsidRDefault="0025374C" w:rsidP="006A15A6">
          <w:pPr>
            <w:pStyle w:val="Sidhuvud"/>
          </w:pPr>
        </w:p>
      </w:tc>
      <w:tc>
        <w:tcPr>
          <w:tcW w:w="4748" w:type="dxa"/>
          <w:tcBorders>
            <w:bottom w:val="nil"/>
          </w:tcBorders>
          <w:vAlign w:val="bottom"/>
        </w:tcPr>
        <w:p w:rsidR="0025374C" w:rsidRDefault="00027DEA" w:rsidP="006A15A6">
          <w:pPr>
            <w:jc w:val="right"/>
          </w:pPr>
          <w:r>
            <w:t>2015-04-15</w:t>
          </w:r>
        </w:p>
      </w:tc>
    </w:tr>
  </w:tbl>
  <w:p w:rsidR="0025374C" w:rsidRPr="006A15A6" w:rsidRDefault="0025374C" w:rsidP="006A15A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>
    <w:nsid w:val="443C01A5"/>
    <w:multiLevelType w:val="singleLevel"/>
    <w:tmpl w:val="B88ED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4BF81C12"/>
    <w:multiLevelType w:val="hybridMultilevel"/>
    <w:tmpl w:val="36DA9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D4C4E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26"/>
    <w:rsid w:val="00013E3C"/>
    <w:rsid w:val="00027DEA"/>
    <w:rsid w:val="00052ECF"/>
    <w:rsid w:val="000B0D4E"/>
    <w:rsid w:val="000C631F"/>
    <w:rsid w:val="001429D4"/>
    <w:rsid w:val="00154926"/>
    <w:rsid w:val="002110B5"/>
    <w:rsid w:val="0025374C"/>
    <w:rsid w:val="00316CCE"/>
    <w:rsid w:val="003751C7"/>
    <w:rsid w:val="004D2523"/>
    <w:rsid w:val="004F2AA6"/>
    <w:rsid w:val="0060192B"/>
    <w:rsid w:val="006318D5"/>
    <w:rsid w:val="006830AB"/>
    <w:rsid w:val="006A15A6"/>
    <w:rsid w:val="007D7FDE"/>
    <w:rsid w:val="00A36C90"/>
    <w:rsid w:val="00A46382"/>
    <w:rsid w:val="00B16D47"/>
    <w:rsid w:val="00B653FE"/>
    <w:rsid w:val="00CB469A"/>
    <w:rsid w:val="00E31E73"/>
    <w:rsid w:val="00E5515C"/>
    <w:rsid w:val="00ED6316"/>
    <w:rsid w:val="00F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A3C5EC-B01A-4F1D-B15E-D6EB0A12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26"/>
    <w:rPr>
      <w:sz w:val="24"/>
    </w:rPr>
  </w:style>
  <w:style w:type="paragraph" w:styleId="Rubrik1">
    <w:name w:val="heading 1"/>
    <w:basedOn w:val="Normal"/>
    <w:next w:val="Normal"/>
    <w:qFormat/>
    <w:rsid w:val="00A463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A46382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link w:val="Rubrik3Char"/>
    <w:qFormat/>
    <w:rsid w:val="00A46382"/>
    <w:pPr>
      <w:keepNext/>
      <w:spacing w:before="12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rsid w:val="00A46382"/>
    <w:pPr>
      <w:keepNext/>
      <w:spacing w:before="120"/>
      <w:outlineLvl w:val="3"/>
    </w:pPr>
    <w:rPr>
      <w:rFonts w:ascii="Arial" w:hAnsi="Arial" w:cs="Arial"/>
      <w:b/>
      <w:bCs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4638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46382"/>
    <w:pPr>
      <w:tabs>
        <w:tab w:val="center" w:pos="4536"/>
        <w:tab w:val="right" w:pos="9072"/>
      </w:tabs>
    </w:pPr>
  </w:style>
  <w:style w:type="paragraph" w:customStyle="1" w:styleId="AnsvRubrik">
    <w:name w:val="AnsvRubrik"/>
    <w:basedOn w:val="punktrubrik"/>
    <w:next w:val="AnsvText"/>
    <w:rPr>
      <w:rFonts w:ascii="Times New Roman" w:hAnsi="Times New Roman"/>
      <w:b w:val="0"/>
    </w:rPr>
  </w:style>
  <w:style w:type="character" w:styleId="Hyperlnk">
    <w:name w:val="Hyperlink"/>
    <w:basedOn w:val="Standardstycketeckensnitt"/>
    <w:rsid w:val="00A46382"/>
    <w:rPr>
      <w:color w:val="0000FF"/>
      <w:u w:val="single"/>
    </w:rPr>
  </w:style>
  <w:style w:type="paragraph" w:customStyle="1" w:styleId="punktrubrik">
    <w:name w:val="punktrubrik"/>
    <w:basedOn w:val="Normal"/>
    <w:next w:val="punkttext"/>
    <w:pPr>
      <w:spacing w:before="360" w:after="120"/>
    </w:pPr>
    <w:rPr>
      <w:rFonts w:ascii="Arial" w:hAnsi="Arial"/>
      <w:b/>
    </w:rPr>
  </w:style>
  <w:style w:type="paragraph" w:customStyle="1" w:styleId="punkttext">
    <w:name w:val="punkttext"/>
    <w:basedOn w:val="punktrubrik"/>
    <w:pPr>
      <w:tabs>
        <w:tab w:val="left" w:pos="794"/>
      </w:tabs>
      <w:spacing w:before="0" w:after="0"/>
    </w:pPr>
    <w:rPr>
      <w:rFonts w:ascii="Times New Roman" w:hAnsi="Times New Roman"/>
      <w:b w:val="0"/>
    </w:rPr>
  </w:style>
  <w:style w:type="paragraph" w:customStyle="1" w:styleId="Sidhuvudrubrik">
    <w:name w:val="Sidhuvudrubrik"/>
    <w:basedOn w:val="Rubrik1"/>
    <w:rsid w:val="00A46382"/>
    <w:pPr>
      <w:spacing w:before="280" w:after="0"/>
      <w:jc w:val="right"/>
    </w:pPr>
    <w:rPr>
      <w:sz w:val="32"/>
    </w:rPr>
  </w:style>
  <w:style w:type="paragraph" w:customStyle="1" w:styleId="AnsvText">
    <w:name w:val="AnsvText"/>
    <w:basedOn w:val="punkttext"/>
  </w:style>
  <w:style w:type="paragraph" w:customStyle="1" w:styleId="TextSidfot">
    <w:name w:val="TextSidfot"/>
    <w:basedOn w:val="Normal"/>
    <w:rsid w:val="00A46382"/>
    <w:rPr>
      <w:sz w:val="18"/>
      <w:szCs w:val="18"/>
    </w:rPr>
  </w:style>
  <w:style w:type="character" w:styleId="Sidnummer">
    <w:name w:val="page number"/>
    <w:basedOn w:val="Standardstycketeckensnitt"/>
    <w:rsid w:val="00A46382"/>
  </w:style>
  <w:style w:type="paragraph" w:customStyle="1" w:styleId="LedtextSidfot">
    <w:name w:val="LedtextSidfot"/>
    <w:basedOn w:val="Normal"/>
    <w:rsid w:val="00A46382"/>
    <w:rPr>
      <w:rFonts w:ascii="Arial" w:hAnsi="Arial" w:cs="Arial"/>
      <w:sz w:val="14"/>
    </w:rPr>
  </w:style>
  <w:style w:type="paragraph" w:customStyle="1" w:styleId="Ledtext">
    <w:name w:val="Ledtext"/>
    <w:basedOn w:val="Normal"/>
    <w:rsid w:val="00A46382"/>
    <w:rPr>
      <w:rFonts w:ascii="Arial" w:hAnsi="Arial" w:cs="Arial"/>
      <w:sz w:val="16"/>
    </w:rPr>
  </w:style>
  <w:style w:type="paragraph" w:customStyle="1" w:styleId="LedtextFretagsnamn">
    <w:name w:val="LedtextFöretagsnamn"/>
    <w:basedOn w:val="Normal"/>
    <w:rsid w:val="00A46382"/>
    <w:rPr>
      <w:rFonts w:ascii="Arial" w:hAnsi="Arial"/>
      <w:b/>
      <w:sz w:val="14"/>
    </w:rPr>
  </w:style>
  <w:style w:type="character" w:customStyle="1" w:styleId="Rubrik2Char">
    <w:name w:val="Rubrik 2 Char"/>
    <w:link w:val="Rubrik2"/>
    <w:rsid w:val="00154926"/>
    <w:rPr>
      <w:rFonts w:ascii="Arial" w:hAnsi="Arial"/>
      <w:b/>
      <w:sz w:val="24"/>
    </w:rPr>
  </w:style>
  <w:style w:type="character" w:customStyle="1" w:styleId="Rubrik3Char">
    <w:name w:val="Rubrik 3 Char"/>
    <w:link w:val="Rubrik3"/>
    <w:rsid w:val="00154926"/>
    <w:rPr>
      <w:rFonts w:ascii="Arial" w:hAnsi="Arial"/>
      <w:b/>
    </w:rPr>
  </w:style>
  <w:style w:type="paragraph" w:styleId="Liststycke">
    <w:name w:val="List Paragraph"/>
    <w:basedOn w:val="Normal"/>
    <w:uiPriority w:val="34"/>
    <w:qFormat/>
    <w:rsid w:val="0015492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in.skiold@midroc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Mallar\_WTC\WTC%20Malmo%20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WTC Malmo PM</Template>
  <TotalTime>49</TotalTime>
  <Pages>1</Pages>
  <Words>207</Words>
  <Characters>1420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  <vt:variant>
        <vt:lpstr>Titel</vt:lpstr>
      </vt:variant>
      <vt:variant>
        <vt:i4>1</vt:i4>
      </vt:variant>
    </vt:vector>
  </HeadingPairs>
  <TitlesOfParts>
    <vt:vector size="8" baseType="lpstr">
      <vt:lpstr/>
      <vt:lpstr>    Pressinbjudan</vt:lpstr>
      <vt:lpstr/>
      <vt:lpstr>Välkommen till invigningen av World Trade Center Malmös Business Accelerator</vt:lpstr>
      <vt:lpstr>        </vt:lpstr>
      <vt:lpstr>        Fakta om World Trade Center Malmö</vt:lpstr>
      <vt:lpstr>        Fakta om WTC:s aktivitetsbaserade kontor</vt:lpstr>
      <vt:lpstr>Distribueras till</vt:lpstr>
    </vt:vector>
  </TitlesOfParts>
  <Company>Midroc Business Center AB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Skiöld</dc:creator>
  <cp:keywords/>
  <dc:description>Dokumentägare: Sophia Engleson_x000d_
Lena Björkling, Björkling IT-utveckling</dc:description>
  <cp:lastModifiedBy>Skiöld, Karin</cp:lastModifiedBy>
  <cp:revision>4</cp:revision>
  <cp:lastPrinted>2015-04-15T06:27:00Z</cp:lastPrinted>
  <dcterms:created xsi:type="dcterms:W3CDTF">2015-04-14T14:02:00Z</dcterms:created>
  <dcterms:modified xsi:type="dcterms:W3CDTF">2015-04-15T06:43:00Z</dcterms:modified>
</cp:coreProperties>
</file>