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00111" w14:textId="574A702E" w:rsidR="000E37CB" w:rsidRPr="000E37CB" w:rsidRDefault="00601EC7">
      <w:pPr>
        <w:rPr>
          <w:i/>
          <w:iCs/>
        </w:rPr>
      </w:pPr>
      <w:r>
        <w:rPr>
          <w:i/>
          <w:iCs/>
        </w:rPr>
        <w:t>Nyhed</w:t>
      </w:r>
      <w:r w:rsidR="000E37CB">
        <w:rPr>
          <w:i/>
          <w:iCs/>
        </w:rPr>
        <w:t xml:space="preserve"> </w:t>
      </w:r>
      <w:r w:rsidR="00813CE8">
        <w:rPr>
          <w:i/>
          <w:iCs/>
        </w:rPr>
        <w:tab/>
      </w:r>
      <w:r w:rsidR="00813CE8">
        <w:rPr>
          <w:i/>
          <w:iCs/>
        </w:rPr>
        <w:tab/>
      </w:r>
      <w:r w:rsidR="000E37CB">
        <w:rPr>
          <w:i/>
          <w:iCs/>
        </w:rPr>
        <w:tab/>
      </w:r>
      <w:r w:rsidR="000E37CB">
        <w:rPr>
          <w:i/>
          <w:iCs/>
        </w:rPr>
        <w:tab/>
      </w:r>
      <w:r>
        <w:rPr>
          <w:i/>
          <w:iCs/>
        </w:rPr>
        <w:tab/>
      </w:r>
      <w:r w:rsidR="00DB1334">
        <w:rPr>
          <w:i/>
          <w:iCs/>
        </w:rPr>
        <w:tab/>
      </w:r>
      <w:r w:rsidR="00E26F87">
        <w:rPr>
          <w:i/>
          <w:iCs/>
        </w:rPr>
        <w:t>8</w:t>
      </w:r>
      <w:r w:rsidR="00AB324F">
        <w:rPr>
          <w:i/>
          <w:iCs/>
        </w:rPr>
        <w:t>. januar 2021</w:t>
      </w:r>
    </w:p>
    <w:p w14:paraId="63C756C0" w14:textId="77777777" w:rsidR="000E37CB" w:rsidRDefault="000E37CB">
      <w:pPr>
        <w:rPr>
          <w:b/>
          <w:bCs/>
          <w:sz w:val="32"/>
          <w:szCs w:val="32"/>
        </w:rPr>
      </w:pPr>
    </w:p>
    <w:p w14:paraId="075DB982" w14:textId="3F4F71A0" w:rsidR="000759FB" w:rsidRDefault="00601EC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Elektronisk</w:t>
      </w:r>
      <w:r w:rsidR="008D1B73">
        <w:rPr>
          <w:b/>
          <w:bCs/>
          <w:sz w:val="32"/>
          <w:szCs w:val="32"/>
        </w:rPr>
        <w:t xml:space="preserve">e </w:t>
      </w:r>
      <w:r>
        <w:rPr>
          <w:b/>
          <w:bCs/>
          <w:sz w:val="32"/>
          <w:szCs w:val="32"/>
        </w:rPr>
        <w:t>hyldeforkanter i alle Bygmas byggecentre</w:t>
      </w:r>
    </w:p>
    <w:p w14:paraId="4C588596" w14:textId="2126D650" w:rsidR="00B03353" w:rsidRDefault="00AD5D57">
      <w:pPr>
        <w:rPr>
          <w:b/>
          <w:bCs/>
        </w:rPr>
      </w:pPr>
      <w:r>
        <w:rPr>
          <w:b/>
          <w:bCs/>
        </w:rPr>
        <w:br/>
      </w:r>
      <w:r w:rsidR="00832661">
        <w:rPr>
          <w:b/>
          <w:bCs/>
        </w:rPr>
        <w:t>Når udrulningen er færdig</w:t>
      </w:r>
      <w:r w:rsidR="00397752">
        <w:rPr>
          <w:b/>
          <w:bCs/>
        </w:rPr>
        <w:t>,</w:t>
      </w:r>
      <w:r w:rsidR="00B03353" w:rsidRPr="008D1B73">
        <w:rPr>
          <w:b/>
          <w:bCs/>
        </w:rPr>
        <w:t xml:space="preserve"> vil kunderne </w:t>
      </w:r>
      <w:r w:rsidR="00AF7913" w:rsidRPr="008D1B73">
        <w:rPr>
          <w:b/>
          <w:bCs/>
        </w:rPr>
        <w:t>i Bygmas byggecentre</w:t>
      </w:r>
      <w:r w:rsidR="00832661">
        <w:rPr>
          <w:b/>
          <w:bCs/>
        </w:rPr>
        <w:t xml:space="preserve"> som udgør ca. halvdelen af Bygmas forretninger, </w:t>
      </w:r>
      <w:r w:rsidR="00AF7913" w:rsidRPr="008D1B73">
        <w:rPr>
          <w:b/>
          <w:bCs/>
        </w:rPr>
        <w:t xml:space="preserve">blive mødt med elektronisk prisskiltning på </w:t>
      </w:r>
      <w:r w:rsidR="00AF275B">
        <w:rPr>
          <w:b/>
          <w:bCs/>
        </w:rPr>
        <w:t xml:space="preserve">alle </w:t>
      </w:r>
      <w:r w:rsidR="00AF7913" w:rsidRPr="008D1B73">
        <w:rPr>
          <w:b/>
          <w:bCs/>
        </w:rPr>
        <w:t xml:space="preserve">hyldeforkanter. Bygma har testet systemet i sine forretninger i Rønne og Silkeborg, og er nu klar til at rulle systemet ud i resten af </w:t>
      </w:r>
      <w:r w:rsidR="00A50596" w:rsidRPr="008D1B73">
        <w:rPr>
          <w:b/>
          <w:bCs/>
        </w:rPr>
        <w:t>sine</w:t>
      </w:r>
      <w:r w:rsidR="00AF7913" w:rsidRPr="008D1B73">
        <w:rPr>
          <w:b/>
          <w:bCs/>
        </w:rPr>
        <w:t xml:space="preserve"> byggecentre</w:t>
      </w:r>
      <w:r w:rsidR="00A50596" w:rsidRPr="008D1B73">
        <w:rPr>
          <w:b/>
          <w:bCs/>
        </w:rPr>
        <w:t xml:space="preserve"> over hele landet</w:t>
      </w:r>
      <w:r w:rsidR="00AF7913" w:rsidRPr="008D1B73">
        <w:rPr>
          <w:b/>
          <w:bCs/>
        </w:rPr>
        <w:t xml:space="preserve">. </w:t>
      </w:r>
      <w:r w:rsidR="00397752">
        <w:rPr>
          <w:b/>
          <w:bCs/>
        </w:rPr>
        <w:t xml:space="preserve">Effektivisering </w:t>
      </w:r>
      <w:r w:rsidR="00AF275B">
        <w:rPr>
          <w:b/>
          <w:bCs/>
        </w:rPr>
        <w:t xml:space="preserve">og styrket troværdighed er nøgleordene bag denne beslutning. </w:t>
      </w:r>
    </w:p>
    <w:p w14:paraId="31388FC2" w14:textId="3DF02477" w:rsidR="008862DD" w:rsidRDefault="00217CAD">
      <w:r>
        <w:rPr>
          <w:b/>
          <w:bCs/>
        </w:rPr>
        <w:t>Sparer tid og penge</w:t>
      </w:r>
      <w:r>
        <w:rPr>
          <w:b/>
          <w:bCs/>
        </w:rPr>
        <w:br/>
      </w:r>
      <w:r w:rsidR="00C51CF2">
        <w:t>”</w:t>
      </w:r>
      <w:r w:rsidR="00B03353" w:rsidRPr="00B03353">
        <w:t>Elektroniske hyldeforkanter kommer både kunderne og medarbejderne til go</w:t>
      </w:r>
      <w:r w:rsidR="00C51CF2">
        <w:t>de”, siger Bygmas IT-direktør Jesper Kolding. ”</w:t>
      </w:r>
      <w:r w:rsidR="000E1798">
        <w:t>Kunderne vil opleve</w:t>
      </w:r>
      <w:r w:rsidR="00826441">
        <w:t>,</w:t>
      </w:r>
      <w:r w:rsidR="000E1798">
        <w:t xml:space="preserve"> at der altid er overensstemmelse mellem priserne på de elektroniske hyldeforkanter og priserne </w:t>
      </w:r>
      <w:r w:rsidR="00AF275B">
        <w:t>ved</w:t>
      </w:r>
      <w:r w:rsidR="000E1798">
        <w:t xml:space="preserve"> kassen, da hyldeforkanterne bliver opdateret automatisk.</w:t>
      </w:r>
      <w:r w:rsidR="00624DBC">
        <w:t xml:space="preserve"> Det styrker vores troværdighed at vi har </w:t>
      </w:r>
      <w:r w:rsidR="003069AD">
        <w:t xml:space="preserve">elimineret </w:t>
      </w:r>
      <w:r w:rsidR="00624DBC">
        <w:t xml:space="preserve">muligheden for </w:t>
      </w:r>
      <w:r w:rsidR="008862DD">
        <w:t xml:space="preserve">prisfejl, som ellers </w:t>
      </w:r>
      <w:r w:rsidR="008543BA">
        <w:t>kan være</w:t>
      </w:r>
      <w:r w:rsidR="008862DD">
        <w:t xml:space="preserve"> svær</w:t>
      </w:r>
      <w:r w:rsidR="00A6701F">
        <w:t>t</w:t>
      </w:r>
      <w:r w:rsidR="008862DD">
        <w:t xml:space="preserve"> </w:t>
      </w:r>
      <w:r w:rsidR="008543BA">
        <w:t xml:space="preserve">helt </w:t>
      </w:r>
      <w:r w:rsidR="008862DD">
        <w:t>at undgå ved manuelle processer. Kunderne kan have tillid til at det der står på hylden</w:t>
      </w:r>
      <w:r w:rsidR="00A6701F">
        <w:t>,</w:t>
      </w:r>
      <w:r w:rsidR="008862DD">
        <w:t xml:space="preserve"> er den faktiske pris</w:t>
      </w:r>
      <w:r w:rsidR="00624DBC">
        <w:t xml:space="preserve">. </w:t>
      </w:r>
    </w:p>
    <w:p w14:paraId="7AD083B7" w14:textId="7E284DD3" w:rsidR="000E1798" w:rsidRDefault="002649EF">
      <w:r>
        <w:t>M</w:t>
      </w:r>
      <w:r w:rsidR="000E1798">
        <w:t xml:space="preserve">edarbejderne sparer tid på </w:t>
      </w:r>
      <w:r>
        <w:t xml:space="preserve">håndtering </w:t>
      </w:r>
      <w:r w:rsidR="003069AD">
        <w:t xml:space="preserve">og </w:t>
      </w:r>
      <w:r>
        <w:t xml:space="preserve">udskiftning af </w:t>
      </w:r>
      <w:r w:rsidR="000E1798">
        <w:t xml:space="preserve">papir på alle hyldeforkanterne, og har mere tid til </w:t>
      </w:r>
      <w:r w:rsidR="00397752">
        <w:t>at servicere kunderne</w:t>
      </w:r>
      <w:r w:rsidR="00AF275B">
        <w:t>. Erfaringerne viser at vores forretninger, ved daglige prisrettelser, sparer 3</w:t>
      </w:r>
      <w:r w:rsidR="00167F31">
        <w:t>-5</w:t>
      </w:r>
      <w:r w:rsidR="00AF275B">
        <w:t xml:space="preserve"> timer om ugen</w:t>
      </w:r>
      <w:r w:rsidR="000D4ECB">
        <w:t xml:space="preserve">. Så det er på </w:t>
      </w:r>
      <w:r w:rsidR="007C2AC2">
        <w:t>flere</w:t>
      </w:r>
      <w:r w:rsidR="000D4ECB">
        <w:t xml:space="preserve"> måder en god </w:t>
      </w:r>
      <w:r w:rsidR="000D4ECB" w:rsidRPr="00A61B22">
        <w:rPr>
          <w:i/>
          <w:iCs/>
        </w:rPr>
        <w:t>business case</w:t>
      </w:r>
      <w:r>
        <w:t>”</w:t>
      </w:r>
      <w:r w:rsidR="000E1798">
        <w:t xml:space="preserve">. </w:t>
      </w:r>
    </w:p>
    <w:p w14:paraId="1D2B9CA2" w14:textId="148840CF" w:rsidR="00167F31" w:rsidRDefault="00217CAD">
      <w:r>
        <w:rPr>
          <w:b/>
          <w:bCs/>
        </w:rPr>
        <w:t>Nemt at bruge og vedligeholde</w:t>
      </w:r>
      <w:r>
        <w:rPr>
          <w:b/>
          <w:bCs/>
        </w:rPr>
        <w:br/>
      </w:r>
      <w:r w:rsidR="00167F31">
        <w:t xml:space="preserve">Bygma Rønne på Bornholm var den første af Bygmas </w:t>
      </w:r>
      <w:r w:rsidR="003069AD">
        <w:t>pilot-</w:t>
      </w:r>
      <w:r w:rsidR="00167F31">
        <w:t>forretninger</w:t>
      </w:r>
      <w:r w:rsidR="003069AD">
        <w:t>,</w:t>
      </w:r>
      <w:r w:rsidR="00167F31">
        <w:t xml:space="preserve"> </w:t>
      </w:r>
      <w:r w:rsidR="003069AD">
        <w:t>der testede</w:t>
      </w:r>
      <w:r w:rsidR="00167F31">
        <w:t xml:space="preserve"> systemet af. ”Alle vores medarbejdere </w:t>
      </w:r>
      <w:r w:rsidR="00F60C84">
        <w:t xml:space="preserve">blev hurtigt </w:t>
      </w:r>
      <w:r w:rsidR="00167F31">
        <w:t>super glade for de elektroniske hyldeforkanter” siger butikschef Flemming Lau. ”Det sparer rigtig meget tid i hverdagen, at vi ikke længere skal ændre hyldeforkanterne manuelt hver gang der kommer prisændringer eller kampagner.</w:t>
      </w:r>
      <w:r w:rsidR="00F60C84">
        <w:t xml:space="preserve"> </w:t>
      </w:r>
      <w:r w:rsidR="00167F31">
        <w:t xml:space="preserve">Den ekstra tid bruger vi på at ekspedere kunder og på at trimme butikken.  </w:t>
      </w:r>
    </w:p>
    <w:p w14:paraId="7FEBBA08" w14:textId="1DDEA84A" w:rsidR="00A61B22" w:rsidRDefault="00167F31">
      <w:r>
        <w:t xml:space="preserve">Selvfølgelig skal man afsætte noget tid til opstart. På den første dag satte </w:t>
      </w:r>
      <w:r w:rsidR="00F60C84">
        <w:t>Bygma Rønne</w:t>
      </w:r>
      <w:r>
        <w:t xml:space="preserve"> 2.</w:t>
      </w:r>
      <w:r w:rsidR="00D7231B">
        <w:t xml:space="preserve">554 forkanter op på 4½ time. Det var </w:t>
      </w:r>
      <w:r w:rsidR="00B71756">
        <w:t xml:space="preserve">dog </w:t>
      </w:r>
      <w:r w:rsidR="00D7231B">
        <w:t>ingen sag, fordi alle gav en hånd med. Og når først systemet er etableret, er det nemt at betjene og nemt at vedligeholde</w:t>
      </w:r>
      <w:r w:rsidR="00F60C84">
        <w:t>”</w:t>
      </w:r>
      <w:r w:rsidR="00D7231B">
        <w:t xml:space="preserve">.  </w:t>
      </w:r>
    </w:p>
    <w:p w14:paraId="49ECF93D" w14:textId="01EADCDA" w:rsidR="008D1B73" w:rsidRDefault="00217CAD">
      <w:r>
        <w:rPr>
          <w:b/>
          <w:bCs/>
        </w:rPr>
        <w:t>Mere salg og mindre drift</w:t>
      </w:r>
      <w:r>
        <w:rPr>
          <w:b/>
          <w:bCs/>
        </w:rPr>
        <w:br/>
      </w:r>
      <w:r w:rsidR="00F60C84">
        <w:t xml:space="preserve">Også i Bygma Silkeborg er erfaringerne gode. ”Vi har haft rigtig travlt her i Corona-tiden” siger butikschef Allan G. Thomsen. ”Vi brugte nogle aftener på at etablere systemet, </w:t>
      </w:r>
      <w:r w:rsidR="00F82BD4">
        <w:t>men har derefter</w:t>
      </w:r>
      <w:r w:rsidR="00F60C84">
        <w:t xml:space="preserve"> kunnet anvende vores ressourcer </w:t>
      </w:r>
      <w:r w:rsidR="00F82BD4">
        <w:t xml:space="preserve">bedre og mere effektivt end på </w:t>
      </w:r>
      <w:r w:rsidR="00F60C84">
        <w:t>en relat</w:t>
      </w:r>
      <w:r w:rsidR="00F82BD4">
        <w:t xml:space="preserve">ivt triviel opgave som </w:t>
      </w:r>
      <w:r w:rsidR="00F60C84">
        <w:t>at skifte hyldeforkanter.</w:t>
      </w:r>
      <w:r w:rsidR="00DD479D">
        <w:t xml:space="preserve"> Hvis jeg skal sige det kort</w:t>
      </w:r>
      <w:r w:rsidR="00B71756">
        <w:t>,</w:t>
      </w:r>
      <w:r w:rsidR="00DD479D">
        <w:t xml:space="preserve"> bruger vi mere tid på salg og mindre tid på drift. Og medarbejderne er </w:t>
      </w:r>
      <w:r>
        <w:t>virkelig</w:t>
      </w:r>
      <w:r w:rsidR="00DD479D">
        <w:t xml:space="preserve"> glade for det nye system</w:t>
      </w:r>
      <w:r>
        <w:t>”</w:t>
      </w:r>
      <w:r w:rsidR="00DD479D">
        <w:t xml:space="preserve">. </w:t>
      </w:r>
    </w:p>
    <w:p w14:paraId="761500F2" w14:textId="77777777" w:rsidR="00217CAD" w:rsidRDefault="00217CAD">
      <w:pPr>
        <w:rPr>
          <w:rFonts w:cstheme="minorHAnsi"/>
          <w:i/>
          <w:color w:val="222222"/>
        </w:rPr>
      </w:pPr>
    </w:p>
    <w:p w14:paraId="241F8088" w14:textId="69746CCD" w:rsidR="00140C22" w:rsidRDefault="00140C22">
      <w:pPr>
        <w:rPr>
          <w:rFonts w:cstheme="minorHAnsi"/>
          <w:i/>
          <w:color w:val="222222"/>
        </w:rPr>
      </w:pP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4</w:t>
      </w:r>
      <w:r w:rsidRPr="00EC2C2C">
        <w:rPr>
          <w:rFonts w:cstheme="minorHAnsi"/>
          <w:i/>
          <w:color w:val="222222"/>
        </w:rPr>
        <w:t>00 ansatte fordelt på mere end 100 forretningsenheder i hele Norden. Koncernen er den største danskejede leverandør til byggeriet, med aktiviteter inden for salg og distribution af byggematerialer til både større og mindre byggerier. Bygma Gruppen havde i 201</w:t>
      </w:r>
      <w:r>
        <w:rPr>
          <w:rFonts w:cstheme="minorHAnsi"/>
          <w:i/>
          <w:color w:val="222222"/>
        </w:rPr>
        <w:t>9</w:t>
      </w:r>
      <w:r w:rsidRPr="00EC2C2C">
        <w:rPr>
          <w:rFonts w:cstheme="minorHAnsi"/>
          <w:i/>
          <w:color w:val="222222"/>
        </w:rPr>
        <w:t xml:space="preserve"> en omsætning på ca. </w:t>
      </w:r>
      <w:r>
        <w:rPr>
          <w:rFonts w:cstheme="minorHAnsi"/>
          <w:i/>
          <w:color w:val="222222"/>
        </w:rPr>
        <w:t>8,4</w:t>
      </w:r>
      <w:r w:rsidRPr="00EC2C2C">
        <w:rPr>
          <w:rFonts w:cstheme="minorHAnsi"/>
          <w:i/>
          <w:color w:val="222222"/>
        </w:rPr>
        <w:t xml:space="preserve"> mia. DKK.</w:t>
      </w:r>
    </w:p>
    <w:p w14:paraId="327EE5B1" w14:textId="493E7C62" w:rsidR="00AC332C" w:rsidRDefault="00AC332C">
      <w:pPr>
        <w:rPr>
          <w:rFonts w:cstheme="minorHAnsi"/>
          <w:i/>
          <w:color w:val="222222"/>
        </w:rPr>
      </w:pPr>
    </w:p>
    <w:p w14:paraId="1E8F49C9" w14:textId="77777777" w:rsidR="00AC332C" w:rsidRDefault="00AC332C">
      <w:pPr>
        <w:rPr>
          <w:rFonts w:cstheme="minorHAnsi"/>
          <w:i/>
          <w:color w:val="222222"/>
        </w:rPr>
      </w:pPr>
    </w:p>
    <w:p w14:paraId="13C96E9B" w14:textId="77777777" w:rsidR="00AC332C" w:rsidRDefault="00AC332C">
      <w:pPr>
        <w:rPr>
          <w:rFonts w:cstheme="minorHAnsi"/>
          <w:i/>
          <w:color w:val="222222"/>
        </w:rPr>
      </w:pPr>
    </w:p>
    <w:p w14:paraId="1CD1F28F" w14:textId="77777777" w:rsidR="00AC332C" w:rsidRDefault="00AC332C">
      <w:pPr>
        <w:rPr>
          <w:rFonts w:cstheme="minorHAnsi"/>
          <w:i/>
          <w:color w:val="222222"/>
        </w:rPr>
      </w:pPr>
    </w:p>
    <w:p w14:paraId="35FB657F" w14:textId="77777777" w:rsidR="00AC332C" w:rsidRDefault="00AC332C">
      <w:pPr>
        <w:rPr>
          <w:rFonts w:cstheme="minorHAnsi"/>
          <w:i/>
          <w:color w:val="222222"/>
        </w:rPr>
      </w:pPr>
    </w:p>
    <w:p w14:paraId="7D36A792" w14:textId="59D29138" w:rsidR="00AC332C" w:rsidRDefault="00AC332C">
      <w:pPr>
        <w:rPr>
          <w:rFonts w:cstheme="minorHAnsi"/>
          <w:i/>
          <w:color w:val="222222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5DB9093" wp14:editId="399E67D4">
            <wp:simplePos x="0" y="0"/>
            <wp:positionH relativeFrom="margin">
              <wp:posOffset>2862580</wp:posOffset>
            </wp:positionH>
            <wp:positionV relativeFrom="page">
              <wp:posOffset>523875</wp:posOffset>
            </wp:positionV>
            <wp:extent cx="2710815" cy="1398270"/>
            <wp:effectExtent l="0" t="0" r="0" b="0"/>
            <wp:wrapSquare wrapText="bothSides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31C89FB" wp14:editId="58C7DD0D">
            <wp:simplePos x="0" y="0"/>
            <wp:positionH relativeFrom="margin">
              <wp:align>left</wp:align>
            </wp:positionH>
            <wp:positionV relativeFrom="page">
              <wp:posOffset>511108</wp:posOffset>
            </wp:positionV>
            <wp:extent cx="2545080" cy="1517650"/>
            <wp:effectExtent l="0" t="0" r="7620" b="6350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i/>
          <w:color w:val="222222"/>
        </w:rPr>
        <w:t>I Bygma Rønne gav alle en hånd med ved opsætningen af de nye hyldeforkanter</w:t>
      </w:r>
    </w:p>
    <w:p w14:paraId="7E19ED94" w14:textId="5B015D5B" w:rsidR="00B93FE1" w:rsidRDefault="00B93FE1">
      <w:pPr>
        <w:rPr>
          <w:rFonts w:cstheme="minorHAnsi"/>
          <w:i/>
          <w:color w:val="222222"/>
        </w:rPr>
      </w:pPr>
    </w:p>
    <w:p w14:paraId="1724F8A9" w14:textId="50967931" w:rsidR="00B93FE1" w:rsidRDefault="005421F3">
      <w:pPr>
        <w:rPr>
          <w:rFonts w:cstheme="minorHAnsi"/>
          <w:i/>
          <w:color w:val="222222"/>
        </w:rPr>
      </w:pPr>
      <w:r>
        <w:rPr>
          <w:rFonts w:cstheme="minorHAnsi"/>
          <w:i/>
          <w:noProof/>
          <w:color w:val="222222"/>
        </w:rPr>
        <w:drawing>
          <wp:anchor distT="0" distB="0" distL="114300" distR="114300" simplePos="0" relativeHeight="251660288" behindDoc="0" locked="0" layoutInCell="1" allowOverlap="1" wp14:anchorId="76F18474" wp14:editId="78E920E1">
            <wp:simplePos x="0" y="0"/>
            <wp:positionH relativeFrom="margin">
              <wp:align>left</wp:align>
            </wp:positionH>
            <wp:positionV relativeFrom="page">
              <wp:posOffset>2833604</wp:posOffset>
            </wp:positionV>
            <wp:extent cx="3812540" cy="2182495"/>
            <wp:effectExtent l="0" t="0" r="0" b="8255"/>
            <wp:wrapSquare wrapText="bothSides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54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0C8E8" w14:textId="77777777" w:rsidR="005421F3" w:rsidRDefault="005421F3">
      <w:pPr>
        <w:rPr>
          <w:b/>
          <w:bCs/>
        </w:rPr>
      </w:pPr>
    </w:p>
    <w:p w14:paraId="7B66C5B9" w14:textId="77777777" w:rsidR="005421F3" w:rsidRDefault="005421F3">
      <w:pPr>
        <w:rPr>
          <w:b/>
          <w:bCs/>
        </w:rPr>
      </w:pPr>
    </w:p>
    <w:p w14:paraId="4162DC9F" w14:textId="77777777" w:rsidR="005421F3" w:rsidRDefault="005421F3">
      <w:pPr>
        <w:rPr>
          <w:b/>
          <w:bCs/>
        </w:rPr>
      </w:pPr>
    </w:p>
    <w:p w14:paraId="5E04B393" w14:textId="77777777" w:rsidR="005421F3" w:rsidRDefault="005421F3">
      <w:pPr>
        <w:rPr>
          <w:b/>
          <w:bCs/>
        </w:rPr>
      </w:pPr>
    </w:p>
    <w:p w14:paraId="7F241478" w14:textId="77777777" w:rsidR="005421F3" w:rsidRDefault="005421F3">
      <w:pPr>
        <w:rPr>
          <w:b/>
          <w:bCs/>
        </w:rPr>
      </w:pPr>
    </w:p>
    <w:p w14:paraId="72CBAF93" w14:textId="77777777" w:rsidR="005421F3" w:rsidRDefault="005421F3">
      <w:pPr>
        <w:rPr>
          <w:b/>
          <w:bCs/>
        </w:rPr>
      </w:pPr>
    </w:p>
    <w:p w14:paraId="3C12A920" w14:textId="77777777" w:rsidR="005421F3" w:rsidRDefault="005421F3">
      <w:pPr>
        <w:rPr>
          <w:b/>
          <w:bCs/>
        </w:rPr>
      </w:pPr>
    </w:p>
    <w:p w14:paraId="64E36923" w14:textId="550A7545" w:rsidR="00AC332C" w:rsidRDefault="005421F3">
      <w:pPr>
        <w:rPr>
          <w:i/>
          <w:iCs/>
        </w:rPr>
      </w:pPr>
      <w:r>
        <w:rPr>
          <w:i/>
          <w:iCs/>
        </w:rPr>
        <w:t xml:space="preserve">Medarbejderne i Bygma Silkeborg har fået frigjort mere tid til </w:t>
      </w:r>
      <w:r w:rsidR="0031777F">
        <w:rPr>
          <w:i/>
          <w:iCs/>
        </w:rPr>
        <w:t xml:space="preserve">at servicere kunderne </w:t>
      </w:r>
      <w:r>
        <w:rPr>
          <w:i/>
          <w:iCs/>
        </w:rPr>
        <w:t xml:space="preserve"> </w:t>
      </w:r>
    </w:p>
    <w:p w14:paraId="3C762D28" w14:textId="3CA9D2E2" w:rsidR="00DF03BE" w:rsidRDefault="00DF03BE">
      <w:pPr>
        <w:rPr>
          <w:i/>
          <w:i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E9E35DF" wp14:editId="1669121E">
            <wp:simplePos x="0" y="0"/>
            <wp:positionH relativeFrom="column">
              <wp:posOffset>33521</wp:posOffset>
            </wp:positionH>
            <wp:positionV relativeFrom="page">
              <wp:posOffset>5496493</wp:posOffset>
            </wp:positionV>
            <wp:extent cx="2915285" cy="1990090"/>
            <wp:effectExtent l="0" t="0" r="0" b="0"/>
            <wp:wrapSquare wrapText="bothSides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17BC7" w14:textId="0B168003" w:rsidR="00DF03BE" w:rsidRDefault="00DF03BE">
      <w:pPr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5C1C7DF3" wp14:editId="7008C4C8">
            <wp:simplePos x="0" y="0"/>
            <wp:positionH relativeFrom="column">
              <wp:posOffset>3016383</wp:posOffset>
            </wp:positionH>
            <wp:positionV relativeFrom="paragraph">
              <wp:posOffset>353562</wp:posOffset>
            </wp:positionV>
            <wp:extent cx="3213768" cy="1445495"/>
            <wp:effectExtent l="0" t="0" r="5715" b="2540"/>
            <wp:wrapSquare wrapText="bothSides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768" cy="144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9775C" w14:textId="5EA21542" w:rsidR="00DF03BE" w:rsidRDefault="00DF03BE">
      <w:pPr>
        <w:rPr>
          <w:i/>
          <w:iCs/>
        </w:rPr>
      </w:pPr>
    </w:p>
    <w:p w14:paraId="7CB69187" w14:textId="6F93BB49" w:rsidR="00DF03BE" w:rsidRDefault="00DF03BE">
      <w:pPr>
        <w:rPr>
          <w:i/>
          <w:iCs/>
        </w:rPr>
      </w:pPr>
    </w:p>
    <w:p w14:paraId="479D52A7" w14:textId="24E5521A" w:rsidR="00DF03BE" w:rsidRDefault="00DF03BE">
      <w:pPr>
        <w:rPr>
          <w:i/>
          <w:iCs/>
        </w:rPr>
      </w:pPr>
    </w:p>
    <w:p w14:paraId="24381128" w14:textId="50B57027" w:rsidR="00DF03BE" w:rsidRDefault="00DF03BE">
      <w:pPr>
        <w:rPr>
          <w:i/>
          <w:iCs/>
        </w:rPr>
      </w:pPr>
    </w:p>
    <w:p w14:paraId="3B6B9AAD" w14:textId="78DDB4E5" w:rsidR="00DF03BE" w:rsidRDefault="00DF03BE">
      <w:pPr>
        <w:rPr>
          <w:i/>
          <w:iCs/>
        </w:rPr>
      </w:pPr>
    </w:p>
    <w:p w14:paraId="345F712F" w14:textId="789EDCB3" w:rsidR="00DF03BE" w:rsidRDefault="00DF03BE">
      <w:pPr>
        <w:rPr>
          <w:i/>
          <w:iCs/>
        </w:rPr>
      </w:pPr>
    </w:p>
    <w:p w14:paraId="48CF78FE" w14:textId="7FC8A07E" w:rsidR="00DF03BE" w:rsidRDefault="00DF03BE">
      <w:pPr>
        <w:rPr>
          <w:i/>
          <w:iCs/>
        </w:rPr>
      </w:pPr>
    </w:p>
    <w:p w14:paraId="68313692" w14:textId="4307622B" w:rsidR="00DF03BE" w:rsidRDefault="00DF03BE">
      <w:pPr>
        <w:rPr>
          <w:i/>
          <w:iCs/>
        </w:rPr>
      </w:pPr>
    </w:p>
    <w:p w14:paraId="0D4DF161" w14:textId="18114F61" w:rsidR="00DF03BE" w:rsidRPr="005421F3" w:rsidRDefault="00DF03BE">
      <w:pPr>
        <w:rPr>
          <w:i/>
          <w:iCs/>
        </w:rPr>
      </w:pPr>
    </w:p>
    <w:sectPr w:rsidR="00DF03BE" w:rsidRPr="005421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9"/>
    <w:rsid w:val="0001606A"/>
    <w:rsid w:val="000759FB"/>
    <w:rsid w:val="000A7F8E"/>
    <w:rsid w:val="000C3FDE"/>
    <w:rsid w:val="000D21FB"/>
    <w:rsid w:val="000D4ECB"/>
    <w:rsid w:val="000E1798"/>
    <w:rsid w:val="000E37CB"/>
    <w:rsid w:val="000F0396"/>
    <w:rsid w:val="001019B2"/>
    <w:rsid w:val="00117B59"/>
    <w:rsid w:val="00140C22"/>
    <w:rsid w:val="0014305C"/>
    <w:rsid w:val="00167F31"/>
    <w:rsid w:val="00186933"/>
    <w:rsid w:val="0019251C"/>
    <w:rsid w:val="00217CAD"/>
    <w:rsid w:val="00251AE2"/>
    <w:rsid w:val="002649EF"/>
    <w:rsid w:val="002D0D41"/>
    <w:rsid w:val="003069AD"/>
    <w:rsid w:val="0031777F"/>
    <w:rsid w:val="00397752"/>
    <w:rsid w:val="00435C4E"/>
    <w:rsid w:val="00474EA7"/>
    <w:rsid w:val="004C1EDE"/>
    <w:rsid w:val="004D75CC"/>
    <w:rsid w:val="00506118"/>
    <w:rsid w:val="005421F3"/>
    <w:rsid w:val="0056345A"/>
    <w:rsid w:val="005743DF"/>
    <w:rsid w:val="00576EFF"/>
    <w:rsid w:val="00601EC7"/>
    <w:rsid w:val="00613B06"/>
    <w:rsid w:val="00624DBC"/>
    <w:rsid w:val="00665DB8"/>
    <w:rsid w:val="006667D2"/>
    <w:rsid w:val="00671206"/>
    <w:rsid w:val="006B26A7"/>
    <w:rsid w:val="00714D98"/>
    <w:rsid w:val="0072062C"/>
    <w:rsid w:val="007249FB"/>
    <w:rsid w:val="007C2AC2"/>
    <w:rsid w:val="007D3654"/>
    <w:rsid w:val="007E7D93"/>
    <w:rsid w:val="00813CE8"/>
    <w:rsid w:val="00826441"/>
    <w:rsid w:val="00832661"/>
    <w:rsid w:val="00837FAD"/>
    <w:rsid w:val="008543BA"/>
    <w:rsid w:val="008651D6"/>
    <w:rsid w:val="008862DD"/>
    <w:rsid w:val="0088688C"/>
    <w:rsid w:val="008D1B73"/>
    <w:rsid w:val="00984205"/>
    <w:rsid w:val="009A02CA"/>
    <w:rsid w:val="009B0F9B"/>
    <w:rsid w:val="009E2DB7"/>
    <w:rsid w:val="00A07424"/>
    <w:rsid w:val="00A50596"/>
    <w:rsid w:val="00A61B22"/>
    <w:rsid w:val="00A6701F"/>
    <w:rsid w:val="00A70A0B"/>
    <w:rsid w:val="00AA4B57"/>
    <w:rsid w:val="00AB324F"/>
    <w:rsid w:val="00AC332C"/>
    <w:rsid w:val="00AD5D57"/>
    <w:rsid w:val="00AF275B"/>
    <w:rsid w:val="00AF7913"/>
    <w:rsid w:val="00B03353"/>
    <w:rsid w:val="00B21C8E"/>
    <w:rsid w:val="00B33CBE"/>
    <w:rsid w:val="00B71756"/>
    <w:rsid w:val="00B93FE1"/>
    <w:rsid w:val="00BA44A9"/>
    <w:rsid w:val="00C51CF2"/>
    <w:rsid w:val="00C6486D"/>
    <w:rsid w:val="00CA0D36"/>
    <w:rsid w:val="00CD7139"/>
    <w:rsid w:val="00D7231B"/>
    <w:rsid w:val="00D97648"/>
    <w:rsid w:val="00DB1334"/>
    <w:rsid w:val="00DB2A0F"/>
    <w:rsid w:val="00DD26C4"/>
    <w:rsid w:val="00DD479D"/>
    <w:rsid w:val="00DE166A"/>
    <w:rsid w:val="00DF03BE"/>
    <w:rsid w:val="00E26F87"/>
    <w:rsid w:val="00F60C84"/>
    <w:rsid w:val="00F82449"/>
    <w:rsid w:val="00F82BD4"/>
    <w:rsid w:val="00F8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4CED"/>
  <w15:chartTrackingRefBased/>
  <w15:docId w15:val="{DC2E8F01-E0F3-4B9F-955F-F5F439C5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8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426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9</cp:revision>
  <cp:lastPrinted>2021-01-06T08:50:00Z</cp:lastPrinted>
  <dcterms:created xsi:type="dcterms:W3CDTF">2021-01-06T08:36:00Z</dcterms:created>
  <dcterms:modified xsi:type="dcterms:W3CDTF">2021-01-08T10:15:00Z</dcterms:modified>
</cp:coreProperties>
</file>