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9429" w14:textId="77777777" w:rsidR="008A1AEF" w:rsidRDefault="008A1AEF">
      <w:pPr>
        <w:pBdr>
          <w:top w:val="nil"/>
          <w:left w:val="nil"/>
          <w:bottom w:val="nil"/>
          <w:right w:val="nil"/>
          <w:between w:val="nil"/>
        </w:pBdr>
        <w:shd w:val="clear" w:color="auto" w:fill="FFFFFF"/>
        <w:spacing w:after="280" w:line="276" w:lineRule="auto"/>
        <w:rPr>
          <w:rFonts w:ascii="Arial" w:eastAsia="Arial" w:hAnsi="Arial" w:cs="Arial"/>
          <w:color w:val="212529"/>
          <w:sz w:val="24"/>
          <w:szCs w:val="24"/>
        </w:rPr>
      </w:pPr>
    </w:p>
    <w:p w14:paraId="322E942A" w14:textId="1C43B4ED" w:rsidR="008A1AEF" w:rsidRPr="00F03BEA" w:rsidRDefault="0072397C">
      <w:pPr>
        <w:pBdr>
          <w:top w:val="nil"/>
          <w:left w:val="nil"/>
          <w:bottom w:val="nil"/>
          <w:right w:val="nil"/>
          <w:between w:val="nil"/>
        </w:pBdr>
        <w:spacing w:before="280" w:after="280" w:line="240" w:lineRule="auto"/>
        <w:rPr>
          <w:rFonts w:ascii="Arial" w:eastAsia="Arial" w:hAnsi="Arial" w:cs="Arial"/>
          <w:color w:val="212529"/>
          <w:sz w:val="20"/>
          <w:szCs w:val="20"/>
        </w:rPr>
      </w:pPr>
      <w:r w:rsidRPr="00F03BEA">
        <w:rPr>
          <w:rFonts w:ascii="ArialMT" w:eastAsia="ArialMT" w:hAnsi="ArialMT" w:cs="ArialMT"/>
          <w:color w:val="1E2328"/>
          <w:sz w:val="20"/>
          <w:szCs w:val="20"/>
        </w:rPr>
        <w:t xml:space="preserve">Stockholm </w:t>
      </w:r>
      <w:r w:rsidR="00931417">
        <w:rPr>
          <w:rFonts w:ascii="ArialMT" w:eastAsia="ArialMT" w:hAnsi="ArialMT" w:cs="ArialMT"/>
          <w:color w:val="1E2328"/>
          <w:sz w:val="20"/>
          <w:szCs w:val="20"/>
        </w:rPr>
        <w:t>onsdag den 14 juni 2023</w:t>
      </w:r>
      <w:r w:rsidRPr="00F03BEA">
        <w:rPr>
          <w:rFonts w:ascii="Helvetica Neue" w:eastAsia="Helvetica Neue" w:hAnsi="Helvetica Neue" w:cs="Helvetica Neue"/>
          <w:b/>
          <w:color w:val="000000"/>
          <w:sz w:val="21"/>
          <w:szCs w:val="21"/>
        </w:rPr>
        <w:br/>
      </w:r>
    </w:p>
    <w:p w14:paraId="322E942B" w14:textId="427EBD4F" w:rsidR="008A1AEF" w:rsidRPr="00ED7D05" w:rsidRDefault="00000000">
      <w:pPr>
        <w:pBdr>
          <w:top w:val="nil"/>
          <w:left w:val="nil"/>
          <w:bottom w:val="nil"/>
          <w:right w:val="nil"/>
          <w:between w:val="nil"/>
        </w:pBdr>
        <w:spacing w:before="280" w:after="280" w:line="240" w:lineRule="auto"/>
        <w:rPr>
          <w:rFonts w:ascii="Arial" w:eastAsia="Arial" w:hAnsi="Arial" w:cs="Arial"/>
          <w:b/>
          <w:color w:val="212529"/>
          <w:sz w:val="32"/>
          <w:szCs w:val="32"/>
          <w:u w:val="single"/>
        </w:rPr>
      </w:pPr>
      <w:sdt>
        <w:sdtPr>
          <w:tag w:val="goog_rdk_0"/>
          <w:id w:val="-458110501"/>
        </w:sdtPr>
        <w:sdtContent/>
      </w:sdt>
      <w:r w:rsidR="0072397C" w:rsidRPr="00ED7D05">
        <w:rPr>
          <w:rFonts w:ascii="Arial" w:eastAsia="Arial" w:hAnsi="Arial" w:cs="Arial"/>
          <w:b/>
          <w:color w:val="212529"/>
          <w:sz w:val="32"/>
          <w:szCs w:val="32"/>
        </w:rPr>
        <w:t>SKR-</w:t>
      </w:r>
      <w:r w:rsidR="00594EC8" w:rsidRPr="00ED7D05">
        <w:rPr>
          <w:rFonts w:ascii="Arial" w:eastAsia="Arial" w:hAnsi="Arial" w:cs="Arial"/>
          <w:b/>
          <w:color w:val="212529"/>
          <w:sz w:val="32"/>
          <w:szCs w:val="32"/>
        </w:rPr>
        <w:t>undersökning</w:t>
      </w:r>
      <w:r w:rsidR="0072397C" w:rsidRPr="00ED7D05">
        <w:rPr>
          <w:rFonts w:ascii="Arial" w:eastAsia="Arial" w:hAnsi="Arial" w:cs="Arial"/>
          <w:b/>
          <w:color w:val="212529"/>
          <w:sz w:val="32"/>
          <w:szCs w:val="32"/>
        </w:rPr>
        <w:t>: kommunerna</w:t>
      </w:r>
      <w:r w:rsidR="00F03BEA" w:rsidRPr="00ED7D05">
        <w:rPr>
          <w:rFonts w:ascii="Arial" w:eastAsia="Arial" w:hAnsi="Arial" w:cs="Arial"/>
          <w:b/>
          <w:color w:val="212529"/>
          <w:sz w:val="32"/>
          <w:szCs w:val="32"/>
        </w:rPr>
        <w:t xml:space="preserve"> </w:t>
      </w:r>
      <w:r w:rsidR="00543205" w:rsidRPr="00ED7D05">
        <w:rPr>
          <w:rFonts w:ascii="Arial" w:eastAsia="Arial" w:hAnsi="Arial" w:cs="Arial"/>
          <w:b/>
          <w:color w:val="212529"/>
          <w:sz w:val="32"/>
          <w:szCs w:val="32"/>
        </w:rPr>
        <w:t xml:space="preserve">som ger </w:t>
      </w:r>
      <w:r w:rsidR="002320C7" w:rsidRPr="00ED7D05">
        <w:rPr>
          <w:rFonts w:ascii="Arial" w:eastAsia="Arial" w:hAnsi="Arial" w:cs="Arial"/>
          <w:b/>
          <w:color w:val="212529"/>
          <w:sz w:val="32"/>
          <w:szCs w:val="32"/>
        </w:rPr>
        <w:t>bäst</w:t>
      </w:r>
      <w:r w:rsidR="00543205" w:rsidRPr="00ED7D05">
        <w:rPr>
          <w:rFonts w:ascii="Arial" w:eastAsia="Arial" w:hAnsi="Arial" w:cs="Arial"/>
          <w:b/>
          <w:color w:val="212529"/>
          <w:sz w:val="32"/>
          <w:szCs w:val="32"/>
        </w:rPr>
        <w:t xml:space="preserve"> </w:t>
      </w:r>
      <w:r w:rsidR="00F03BEA" w:rsidRPr="00ED7D05">
        <w:rPr>
          <w:rFonts w:ascii="Arial" w:eastAsia="Arial" w:hAnsi="Arial" w:cs="Arial"/>
          <w:b/>
          <w:color w:val="212529"/>
          <w:sz w:val="32"/>
          <w:szCs w:val="32"/>
        </w:rPr>
        <w:t>service</w:t>
      </w:r>
    </w:p>
    <w:p w14:paraId="322E942C" w14:textId="052DAC1D" w:rsidR="008A1AEF" w:rsidRPr="00ED7D05" w:rsidRDefault="00ED7D05">
      <w:pPr>
        <w:pBdr>
          <w:top w:val="nil"/>
          <w:left w:val="nil"/>
          <w:bottom w:val="nil"/>
          <w:right w:val="nil"/>
          <w:between w:val="nil"/>
        </w:pBdr>
        <w:rPr>
          <w:rFonts w:ascii="Helvetica Neue" w:eastAsia="Helvetica Neue" w:hAnsi="Helvetica Neue" w:cs="Helvetica Neue"/>
          <w:b/>
          <w:bCs/>
          <w:sz w:val="21"/>
          <w:szCs w:val="21"/>
        </w:rPr>
      </w:pPr>
      <w:r w:rsidRPr="00ED7D05">
        <w:rPr>
          <w:rFonts w:ascii="Helvetica Neue" w:eastAsia="Helvetica Neue" w:hAnsi="Helvetica Neue" w:cs="Helvetica Neue"/>
          <w:b/>
          <w:bCs/>
          <w:sz w:val="21"/>
          <w:szCs w:val="21"/>
        </w:rPr>
        <w:t xml:space="preserve">En ny nationell servicemätning som är genomförd av SKR och det svenska </w:t>
      </w:r>
      <w:proofErr w:type="spellStart"/>
      <w:r w:rsidRPr="00ED7D05">
        <w:rPr>
          <w:rFonts w:ascii="Helvetica Neue" w:eastAsia="Helvetica Neue" w:hAnsi="Helvetica Neue" w:cs="Helvetica Neue"/>
          <w:b/>
          <w:bCs/>
          <w:sz w:val="21"/>
          <w:szCs w:val="21"/>
        </w:rPr>
        <w:t>SaaS</w:t>
      </w:r>
      <w:proofErr w:type="spellEnd"/>
      <w:r w:rsidRPr="00ED7D05">
        <w:rPr>
          <w:rFonts w:ascii="Helvetica Neue" w:eastAsia="Helvetica Neue" w:hAnsi="Helvetica Neue" w:cs="Helvetica Neue"/>
          <w:b/>
          <w:bCs/>
          <w:sz w:val="21"/>
          <w:szCs w:val="21"/>
        </w:rPr>
        <w:t>-bolaget Brilliant </w:t>
      </w:r>
      <w:proofErr w:type="spellStart"/>
      <w:r w:rsidRPr="00ED7D05">
        <w:rPr>
          <w:rFonts w:ascii="Helvetica Neue" w:eastAsia="Helvetica Neue" w:hAnsi="Helvetica Neue" w:cs="Helvetica Neue"/>
          <w:b/>
          <w:bCs/>
          <w:sz w:val="21"/>
          <w:szCs w:val="21"/>
        </w:rPr>
        <w:t>Future</w:t>
      </w:r>
      <w:proofErr w:type="spellEnd"/>
      <w:r w:rsidRPr="00ED7D05">
        <w:rPr>
          <w:rFonts w:ascii="Helvetica Neue" w:eastAsia="Helvetica Neue" w:hAnsi="Helvetica Neue" w:cs="Helvetica Neue"/>
          <w:b/>
          <w:bCs/>
          <w:sz w:val="21"/>
          <w:szCs w:val="21"/>
        </w:rPr>
        <w:t xml:space="preserve"> visar vilka kommuner som ger bäst bemötande och gör det enkelt för invånarna att få hjälp, enligt invånarna själva. </w:t>
      </w:r>
      <w:r w:rsidR="0072397C" w:rsidRPr="00ED7D05">
        <w:rPr>
          <w:rFonts w:ascii="Helvetica Neue" w:eastAsia="Helvetica Neue" w:hAnsi="Helvetica Neue" w:cs="Helvetica Neue"/>
          <w:b/>
          <w:bCs/>
          <w:sz w:val="21"/>
          <w:szCs w:val="21"/>
        </w:rPr>
        <w:t xml:space="preserve">Undersökningen är baserad på </w:t>
      </w:r>
      <w:proofErr w:type="gramStart"/>
      <w:r w:rsidR="0072397C" w:rsidRPr="00ED7D05">
        <w:rPr>
          <w:rFonts w:ascii="Helvetica Neue" w:eastAsia="Helvetica Neue" w:hAnsi="Helvetica Neue" w:cs="Helvetica Neue"/>
          <w:b/>
          <w:bCs/>
          <w:sz w:val="21"/>
          <w:szCs w:val="21"/>
        </w:rPr>
        <w:t>kvantitativ data</w:t>
      </w:r>
      <w:proofErr w:type="gramEnd"/>
      <w:r w:rsidR="0072397C" w:rsidRPr="00ED7D05">
        <w:rPr>
          <w:rFonts w:ascii="Helvetica Neue" w:eastAsia="Helvetica Neue" w:hAnsi="Helvetica Neue" w:cs="Helvetica Neue"/>
          <w:b/>
          <w:bCs/>
          <w:sz w:val="21"/>
          <w:szCs w:val="21"/>
        </w:rPr>
        <w:t xml:space="preserve"> och visar även vilka ärenden som kommuninvånarna är mest nöjda med.</w:t>
      </w:r>
    </w:p>
    <w:p w14:paraId="67B2210C" w14:textId="7447A966" w:rsidR="00984232" w:rsidRPr="00ED7D05" w:rsidRDefault="00F03BEA" w:rsidP="00323496">
      <w:pPr>
        <w:rPr>
          <w:rFonts w:ascii="Helvetica Neue" w:eastAsia="Helvetica Neue" w:hAnsi="Helvetica Neue" w:cs="Helvetica Neue"/>
          <w:sz w:val="21"/>
          <w:szCs w:val="21"/>
        </w:rPr>
      </w:pPr>
      <w:r w:rsidRPr="00ED7D05">
        <w:rPr>
          <w:rFonts w:ascii="Helvetica Neue" w:eastAsia="Helvetica Neue" w:hAnsi="Helvetica Neue" w:cs="Helvetica Neue"/>
          <w:sz w:val="21"/>
          <w:szCs w:val="21"/>
        </w:rPr>
        <w:t>Falkenbergs kommun, Storumans kommun och Älmhults kommun är de kommuner som invånarna tycker det är enklast att få hjälp av.</w:t>
      </w:r>
      <w:r w:rsidRPr="00ED7D05">
        <w:rPr>
          <w:rFonts w:ascii="Helvetica Neue" w:eastAsia="Helvetica Neue" w:hAnsi="Helvetica Neue" w:cs="Helvetica Neue"/>
          <w:sz w:val="21"/>
          <w:szCs w:val="21"/>
        </w:rPr>
        <w:t xml:space="preserve">‬ </w:t>
      </w:r>
      <w:r w:rsidR="0072397C" w:rsidRPr="00ED7D05">
        <w:rPr>
          <w:rFonts w:ascii="Helvetica Neue" w:eastAsia="Helvetica Neue" w:hAnsi="Helvetica Neue" w:cs="Helvetica Neue"/>
          <w:sz w:val="21"/>
          <w:szCs w:val="21"/>
        </w:rPr>
        <w:t>Det visar</w:t>
      </w:r>
      <w:r w:rsidR="0072397C" w:rsidRPr="00ED7D05">
        <w:rPr>
          <w:rFonts w:ascii="Helvetica Neue" w:eastAsia="Helvetica Neue" w:hAnsi="Helvetica Neue" w:cs="Helvetica Neue"/>
          <w:color w:val="000000"/>
          <w:sz w:val="21"/>
          <w:szCs w:val="21"/>
        </w:rPr>
        <w:t xml:space="preserve"> </w:t>
      </w:r>
      <w:r w:rsidR="0072397C" w:rsidRPr="00ED7D05">
        <w:rPr>
          <w:rFonts w:ascii="Helvetica Neue" w:eastAsia="Helvetica Neue" w:hAnsi="Helvetica Neue" w:cs="Helvetica Neue"/>
          <w:sz w:val="21"/>
          <w:szCs w:val="21"/>
        </w:rPr>
        <w:t>kartläggning</w:t>
      </w:r>
      <w:r w:rsidR="00697CF9" w:rsidRPr="00ED7D05">
        <w:rPr>
          <w:rFonts w:ascii="Helvetica Neue" w:eastAsia="Helvetica Neue" w:hAnsi="Helvetica Neue" w:cs="Helvetica Neue"/>
          <w:sz w:val="21"/>
          <w:szCs w:val="21"/>
        </w:rPr>
        <w:t>en</w:t>
      </w:r>
      <w:r w:rsidR="0072397C" w:rsidRPr="00ED7D05">
        <w:rPr>
          <w:rFonts w:ascii="Helvetica Neue" w:eastAsia="Helvetica Neue" w:hAnsi="Helvetica Neue" w:cs="Helvetica Neue"/>
          <w:color w:val="000000"/>
          <w:sz w:val="21"/>
          <w:szCs w:val="21"/>
        </w:rPr>
        <w:t xml:space="preserve"> från Brilliant </w:t>
      </w:r>
      <w:proofErr w:type="spellStart"/>
      <w:r w:rsidR="0072397C" w:rsidRPr="00ED7D05">
        <w:rPr>
          <w:rFonts w:ascii="Helvetica Neue" w:eastAsia="Helvetica Neue" w:hAnsi="Helvetica Neue" w:cs="Helvetica Neue"/>
          <w:color w:val="000000"/>
          <w:sz w:val="21"/>
          <w:szCs w:val="21"/>
        </w:rPr>
        <w:t>Future</w:t>
      </w:r>
      <w:proofErr w:type="spellEnd"/>
      <w:r w:rsidR="0072397C" w:rsidRPr="00ED7D05">
        <w:rPr>
          <w:rFonts w:ascii="Helvetica Neue" w:eastAsia="Helvetica Neue" w:hAnsi="Helvetica Neue" w:cs="Helvetica Neue"/>
          <w:color w:val="000000"/>
          <w:sz w:val="21"/>
          <w:szCs w:val="21"/>
        </w:rPr>
        <w:t xml:space="preserve"> och SKR</w:t>
      </w:r>
      <w:r w:rsidR="0072397C" w:rsidRPr="00ED7D05">
        <w:rPr>
          <w:rFonts w:ascii="Helvetica Neue" w:eastAsia="Helvetica Neue" w:hAnsi="Helvetica Neue" w:cs="Helvetica Neue"/>
          <w:sz w:val="21"/>
          <w:szCs w:val="21"/>
        </w:rPr>
        <w:t xml:space="preserve"> som bygger på över 23 000 enkätsvar. Undersökningen mäter invånarnas upplevelse av kommunernas service</w:t>
      </w:r>
      <w:r w:rsidR="009A2500" w:rsidRPr="00ED7D05">
        <w:rPr>
          <w:rFonts w:ascii="Helvetica Neue" w:eastAsia="Helvetica Neue" w:hAnsi="Helvetica Neue" w:cs="Helvetica Neue"/>
          <w:sz w:val="21"/>
          <w:szCs w:val="21"/>
        </w:rPr>
        <w:t xml:space="preserve"> och</w:t>
      </w:r>
      <w:r w:rsidR="0072397C" w:rsidRPr="00ED7D05">
        <w:rPr>
          <w:rFonts w:ascii="Helvetica Neue" w:eastAsia="Helvetica Neue" w:hAnsi="Helvetica Neue" w:cs="Helvetica Neue"/>
          <w:color w:val="000000" w:themeColor="text1"/>
          <w:sz w:val="21"/>
          <w:szCs w:val="21"/>
        </w:rPr>
        <w:t xml:space="preserve"> </w:t>
      </w:r>
      <w:r w:rsidR="009A2500" w:rsidRPr="00ED7D05">
        <w:rPr>
          <w:rFonts w:ascii="Helvetica Neue" w:eastAsia="Helvetica Neue" w:hAnsi="Helvetica Neue" w:cs="Helvetica Neue"/>
          <w:color w:val="000000" w:themeColor="text1"/>
          <w:sz w:val="21"/>
          <w:szCs w:val="21"/>
        </w:rPr>
        <w:t>b</w:t>
      </w:r>
      <w:r w:rsidR="0072397C" w:rsidRPr="00ED7D05">
        <w:rPr>
          <w:rFonts w:ascii="Helvetica Neue" w:eastAsia="Helvetica Neue" w:hAnsi="Helvetica Neue" w:cs="Helvetica Neue"/>
          <w:color w:val="000000" w:themeColor="text1"/>
          <w:sz w:val="21"/>
          <w:szCs w:val="21"/>
        </w:rPr>
        <w:t xml:space="preserve">äst </w:t>
      </w:r>
      <w:r w:rsidR="0072397C" w:rsidRPr="00ED7D05">
        <w:rPr>
          <w:rFonts w:ascii="Helvetica Neue" w:eastAsia="Helvetica Neue" w:hAnsi="Helvetica Neue" w:cs="Helvetica Neue"/>
          <w:sz w:val="21"/>
          <w:szCs w:val="21"/>
        </w:rPr>
        <w:t>resultat får lågpendlings- och landsbygdskommuner i undersökningen.</w:t>
      </w:r>
      <w:bookmarkStart w:id="0" w:name="_heading=h.gjdgxs" w:colFirst="0" w:colLast="0"/>
      <w:bookmarkEnd w:id="0"/>
    </w:p>
    <w:p w14:paraId="322E942E" w14:textId="5200E644" w:rsidR="008A1AEF" w:rsidRPr="00ED7D05" w:rsidRDefault="00BC70DA" w:rsidP="0032349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Helvetica Neue" w:eastAsia="Helvetica Neue" w:hAnsi="Helvetica Neue" w:cs="Helvetica Neue"/>
          <w:i/>
          <w:sz w:val="21"/>
          <w:szCs w:val="21"/>
        </w:rPr>
        <w:t>E</w:t>
      </w:r>
      <w:r w:rsidR="009A2500" w:rsidRPr="00ED7D05">
        <w:rPr>
          <w:rFonts w:ascii="Helvetica Neue" w:eastAsia="Helvetica Neue" w:hAnsi="Helvetica Neue" w:cs="Helvetica Neue"/>
          <w:i/>
          <w:sz w:val="21"/>
          <w:szCs w:val="21"/>
        </w:rPr>
        <w:t>n krånglig upplevelse skapar</w:t>
      </w:r>
      <w:r w:rsidR="004155F1" w:rsidRPr="00ED7D05">
        <w:rPr>
          <w:rFonts w:ascii="Helvetica Neue" w:eastAsia="Helvetica Neue" w:hAnsi="Helvetica Neue" w:cs="Helvetica Neue"/>
          <w:i/>
          <w:sz w:val="21"/>
          <w:szCs w:val="21"/>
        </w:rPr>
        <w:t xml:space="preserve"> stor</w:t>
      </w:r>
      <w:r w:rsidR="009A2500" w:rsidRPr="00ED7D05">
        <w:rPr>
          <w:rFonts w:ascii="Helvetica Neue" w:eastAsia="Helvetica Neue" w:hAnsi="Helvetica Neue" w:cs="Helvetica Neue"/>
          <w:i/>
          <w:sz w:val="21"/>
          <w:szCs w:val="21"/>
        </w:rPr>
        <w:t xml:space="preserve"> frustration när man vill ha hjälp från sin kommu</w:t>
      </w:r>
      <w:r>
        <w:rPr>
          <w:rFonts w:ascii="Helvetica Neue" w:eastAsia="Helvetica Neue" w:hAnsi="Helvetica Neue" w:cs="Helvetica Neue"/>
          <w:i/>
          <w:sz w:val="21"/>
          <w:szCs w:val="21"/>
        </w:rPr>
        <w:t>n.</w:t>
      </w:r>
      <w:r w:rsidR="00323496" w:rsidRPr="00ED7D05">
        <w:rPr>
          <w:rFonts w:ascii="Helvetica Neue" w:eastAsia="Helvetica Neue" w:hAnsi="Helvetica Neue" w:cs="Helvetica Neue"/>
          <w:i/>
          <w:sz w:val="21"/>
          <w:szCs w:val="21"/>
        </w:rPr>
        <w:t xml:space="preserve"> </w:t>
      </w:r>
      <w:r>
        <w:rPr>
          <w:rFonts w:ascii="Helvetica Neue" w:eastAsia="Helvetica Neue" w:hAnsi="Helvetica Neue" w:cs="Helvetica Neue"/>
          <w:i/>
          <w:sz w:val="21"/>
          <w:szCs w:val="21"/>
        </w:rPr>
        <w:t>S</w:t>
      </w:r>
      <w:r w:rsidR="00B54795" w:rsidRPr="00ED7D05">
        <w:rPr>
          <w:rFonts w:ascii="Helvetica Neue" w:eastAsia="Helvetica Neue" w:hAnsi="Helvetica Neue" w:cs="Helvetica Neue"/>
          <w:i/>
          <w:sz w:val="21"/>
          <w:szCs w:val="21"/>
        </w:rPr>
        <w:t>yftet med</w:t>
      </w:r>
      <w:r w:rsidR="00323496" w:rsidRPr="00ED7D05">
        <w:rPr>
          <w:rFonts w:ascii="Helvetica Neue" w:eastAsia="Helvetica Neue" w:hAnsi="Helvetica Neue" w:cs="Helvetica Neue"/>
          <w:i/>
          <w:sz w:val="21"/>
          <w:szCs w:val="21"/>
        </w:rPr>
        <w:t xml:space="preserve"> den här</w:t>
      </w:r>
      <w:r w:rsidR="00B54795" w:rsidRPr="00ED7D05">
        <w:rPr>
          <w:rFonts w:ascii="Helvetica Neue" w:eastAsia="Helvetica Neue" w:hAnsi="Helvetica Neue" w:cs="Helvetica Neue"/>
          <w:i/>
          <w:sz w:val="21"/>
          <w:szCs w:val="21"/>
        </w:rPr>
        <w:t xml:space="preserve"> kartläggningen är att bidra till bättre medborgarservice i hela landet</w:t>
      </w:r>
      <w:r>
        <w:rPr>
          <w:rFonts w:ascii="Helvetica Neue" w:eastAsia="Helvetica Neue" w:hAnsi="Helvetica Neue" w:cs="Helvetica Neue"/>
          <w:i/>
          <w:sz w:val="21"/>
          <w:szCs w:val="21"/>
        </w:rPr>
        <w:t>, och</w:t>
      </w:r>
      <w:r w:rsidR="00B54795" w:rsidRPr="00ED7D05">
        <w:rPr>
          <w:rFonts w:ascii="Helvetica Neue" w:eastAsia="Helvetica Neue" w:hAnsi="Helvetica Neue" w:cs="Helvetica Neue"/>
          <w:i/>
          <w:sz w:val="21"/>
          <w:szCs w:val="21"/>
        </w:rPr>
        <w:t xml:space="preserve"> </w:t>
      </w:r>
      <w:r>
        <w:rPr>
          <w:rFonts w:ascii="Helvetica Neue" w:eastAsia="Helvetica Neue" w:hAnsi="Helvetica Neue" w:cs="Helvetica Neue"/>
          <w:i/>
          <w:sz w:val="21"/>
          <w:szCs w:val="21"/>
        </w:rPr>
        <w:t>a</w:t>
      </w:r>
      <w:r w:rsidR="00B54795" w:rsidRPr="00ED7D05">
        <w:rPr>
          <w:rFonts w:ascii="Helvetica Neue" w:eastAsia="Helvetica Neue" w:hAnsi="Helvetica Neue" w:cs="Helvetica Neue"/>
          <w:i/>
          <w:sz w:val="21"/>
          <w:szCs w:val="21"/>
        </w:rPr>
        <w:t>tt allt fler kommuner väljer att samla in feedback från invånarna är ett viktigt steg mot mer medborgardrivna organisationer. Med hjälp av data kan kommunerna lättare agera för att förbättra sin service</w:t>
      </w:r>
      <w:r w:rsidR="004661E6">
        <w:rPr>
          <w:rFonts w:ascii="Helvetica Neue" w:eastAsia="Helvetica Neue" w:hAnsi="Helvetica Neue" w:cs="Helvetica Neue"/>
          <w:i/>
          <w:sz w:val="21"/>
          <w:szCs w:val="21"/>
        </w:rPr>
        <w:t xml:space="preserve">. </w:t>
      </w:r>
      <w:r w:rsidR="004661E6" w:rsidRPr="00ED7D05">
        <w:rPr>
          <w:rFonts w:ascii="Helvetica Neue" w:eastAsia="Helvetica Neue" w:hAnsi="Helvetica Neue" w:cs="Helvetica Neue"/>
          <w:i/>
          <w:sz w:val="21"/>
          <w:szCs w:val="21"/>
        </w:rPr>
        <w:t>Ska kommunerna klara av sitt uppdrag i framtiden</w:t>
      </w:r>
      <w:r w:rsidR="004661E6">
        <w:rPr>
          <w:rFonts w:ascii="Helvetica Neue" w:eastAsia="Helvetica Neue" w:hAnsi="Helvetica Neue" w:cs="Helvetica Neue"/>
          <w:i/>
          <w:sz w:val="21"/>
          <w:szCs w:val="21"/>
        </w:rPr>
        <w:t xml:space="preserve"> med </w:t>
      </w:r>
      <w:r w:rsidR="004661E6" w:rsidRPr="00ED7D05">
        <w:rPr>
          <w:rFonts w:ascii="Helvetica Neue" w:eastAsia="Helvetica Neue" w:hAnsi="Helvetica Neue" w:cs="Helvetica Neue"/>
          <w:i/>
          <w:sz w:val="21"/>
          <w:szCs w:val="21"/>
        </w:rPr>
        <w:t>allt större krav krävs det att många kommuner effektiviserar interna processer, nyttjar digitaliseringens alla fördelar och organiserar sig så att det är lätt att göra rätt för invånarna</w:t>
      </w:r>
      <w:r w:rsidR="00B54795" w:rsidRPr="00ED7D05">
        <w:rPr>
          <w:rFonts w:ascii="Helvetica Neue" w:eastAsia="Helvetica Neue" w:hAnsi="Helvetica Neue" w:cs="Helvetica Neue"/>
          <w:i/>
          <w:sz w:val="21"/>
          <w:szCs w:val="21"/>
        </w:rPr>
        <w:t xml:space="preserve">, </w:t>
      </w:r>
      <w:r w:rsidR="00B54795" w:rsidRPr="00ED7D05">
        <w:rPr>
          <w:rFonts w:ascii="Helvetica Neue" w:eastAsia="Helvetica Neue" w:hAnsi="Helvetica Neue" w:cs="Helvetica Neue"/>
          <w:sz w:val="21"/>
          <w:szCs w:val="21"/>
        </w:rPr>
        <w:t xml:space="preserve">säger David </w:t>
      </w:r>
      <w:proofErr w:type="spellStart"/>
      <w:r w:rsidR="00B54795" w:rsidRPr="00ED7D05">
        <w:rPr>
          <w:rFonts w:ascii="Helvetica Neue" w:eastAsia="Helvetica Neue" w:hAnsi="Helvetica Neue" w:cs="Helvetica Neue"/>
          <w:sz w:val="21"/>
          <w:szCs w:val="21"/>
        </w:rPr>
        <w:t>Scharfstein</w:t>
      </w:r>
      <w:proofErr w:type="spellEnd"/>
      <w:r w:rsidR="00B54795" w:rsidRPr="00ED7D05">
        <w:rPr>
          <w:rFonts w:ascii="Helvetica Neue" w:eastAsia="Helvetica Neue" w:hAnsi="Helvetica Neue" w:cs="Helvetica Neue"/>
          <w:sz w:val="21"/>
          <w:szCs w:val="21"/>
        </w:rPr>
        <w:t xml:space="preserve">, </w:t>
      </w:r>
      <w:r w:rsidR="00697CF9" w:rsidRPr="00ED7D05">
        <w:rPr>
          <w:rFonts w:ascii="Helvetica Neue" w:eastAsia="Helvetica Neue" w:hAnsi="Helvetica Neue" w:cs="Helvetica Neue"/>
          <w:sz w:val="21"/>
          <w:szCs w:val="21"/>
        </w:rPr>
        <w:t>a</w:t>
      </w:r>
      <w:r w:rsidR="00B54795" w:rsidRPr="00ED7D05">
        <w:rPr>
          <w:rFonts w:ascii="Helvetica Neue" w:eastAsia="Helvetica Neue" w:hAnsi="Helvetica Neue" w:cs="Helvetica Neue"/>
          <w:sz w:val="21"/>
          <w:szCs w:val="21"/>
        </w:rPr>
        <w:t xml:space="preserve">ffärsområdeschef </w:t>
      </w:r>
      <w:r w:rsidR="00697CF9" w:rsidRPr="00ED7D05">
        <w:rPr>
          <w:rFonts w:ascii="Helvetica Neue" w:eastAsia="Helvetica Neue" w:hAnsi="Helvetica Neue" w:cs="Helvetica Neue"/>
          <w:sz w:val="21"/>
          <w:szCs w:val="21"/>
        </w:rPr>
        <w:t>o</w:t>
      </w:r>
      <w:r w:rsidR="00B54795" w:rsidRPr="00ED7D05">
        <w:rPr>
          <w:rFonts w:ascii="Helvetica Neue" w:eastAsia="Helvetica Neue" w:hAnsi="Helvetica Neue" w:cs="Helvetica Neue"/>
          <w:sz w:val="21"/>
          <w:szCs w:val="21"/>
        </w:rPr>
        <w:t xml:space="preserve">ffentlig sektor på Brilliant </w:t>
      </w:r>
      <w:proofErr w:type="spellStart"/>
      <w:r w:rsidR="00B54795" w:rsidRPr="00ED7D05">
        <w:rPr>
          <w:rFonts w:ascii="Helvetica Neue" w:eastAsia="Helvetica Neue" w:hAnsi="Helvetica Neue" w:cs="Helvetica Neue"/>
          <w:sz w:val="21"/>
          <w:szCs w:val="21"/>
        </w:rPr>
        <w:t>Future</w:t>
      </w:r>
      <w:proofErr w:type="spellEnd"/>
      <w:r w:rsidR="00B54795" w:rsidRPr="00ED7D05">
        <w:rPr>
          <w:rFonts w:ascii="Helvetica Neue" w:eastAsia="Helvetica Neue" w:hAnsi="Helvetica Neue" w:cs="Helvetica Neue"/>
          <w:sz w:val="21"/>
          <w:szCs w:val="21"/>
        </w:rPr>
        <w:t>.</w:t>
      </w:r>
    </w:p>
    <w:p w14:paraId="2C017101" w14:textId="77777777" w:rsidR="00FF3536" w:rsidRDefault="0072397C" w:rsidP="00FF3536">
      <w:pPr>
        <w:pBdr>
          <w:top w:val="nil"/>
          <w:left w:val="nil"/>
          <w:bottom w:val="nil"/>
          <w:right w:val="nil"/>
          <w:between w:val="nil"/>
        </w:pBdr>
        <w:rPr>
          <w:rFonts w:ascii="Helvetica Neue" w:eastAsia="Helvetica Neue" w:hAnsi="Helvetica Neue" w:cs="Helvetica Neue"/>
          <w:color w:val="000000"/>
          <w:sz w:val="21"/>
          <w:szCs w:val="21"/>
        </w:rPr>
      </w:pPr>
      <w:r w:rsidRPr="00ED7D05">
        <w:rPr>
          <w:rFonts w:ascii="Helvetica Neue" w:eastAsia="Helvetica Neue" w:hAnsi="Helvetica Neue" w:cs="Helvetica Neue"/>
          <w:color w:val="000000"/>
          <w:sz w:val="21"/>
          <w:szCs w:val="21"/>
        </w:rPr>
        <w:t>Kartläg</w:t>
      </w:r>
      <w:r w:rsidRPr="00ED7D05">
        <w:rPr>
          <w:rFonts w:ascii="Helvetica Neue" w:eastAsia="Helvetica Neue" w:hAnsi="Helvetica Neue" w:cs="Helvetica Neue"/>
          <w:sz w:val="21"/>
          <w:szCs w:val="21"/>
        </w:rPr>
        <w:t xml:space="preserve">gningen visar </w:t>
      </w:r>
      <w:r w:rsidR="00697CF9" w:rsidRPr="00ED7D05">
        <w:rPr>
          <w:rFonts w:ascii="Helvetica Neue" w:eastAsia="Helvetica Neue" w:hAnsi="Helvetica Neue" w:cs="Helvetica Neue"/>
          <w:sz w:val="21"/>
          <w:szCs w:val="21"/>
        </w:rPr>
        <w:t xml:space="preserve">även </w:t>
      </w:r>
      <w:r w:rsidRPr="00ED7D05">
        <w:rPr>
          <w:rFonts w:ascii="Helvetica Neue" w:eastAsia="Helvetica Neue" w:hAnsi="Helvetica Neue" w:cs="Helvetica Neue"/>
          <w:sz w:val="21"/>
          <w:szCs w:val="21"/>
        </w:rPr>
        <w:t xml:space="preserve">vad invånarna tycker om kommunens </w:t>
      </w:r>
      <w:r w:rsidR="00F03BEA" w:rsidRPr="00ED7D05">
        <w:rPr>
          <w:rFonts w:ascii="Helvetica Neue" w:eastAsia="Helvetica Neue" w:hAnsi="Helvetica Neue" w:cs="Helvetica Neue"/>
          <w:sz w:val="21"/>
          <w:szCs w:val="21"/>
        </w:rPr>
        <w:t>serviceärenden</w:t>
      </w:r>
      <w:r w:rsidRPr="00ED7D05">
        <w:rPr>
          <w:rFonts w:ascii="Helvetica Neue" w:eastAsia="Helvetica Neue" w:hAnsi="Helvetica Neue" w:cs="Helvetica Neue"/>
          <w:sz w:val="21"/>
          <w:szCs w:val="21"/>
        </w:rPr>
        <w:t xml:space="preserve"> i frågor som bland annat utbildning, vård, näringsliv, kultur och miljö.</w:t>
      </w:r>
      <w:r w:rsidR="00642CC1">
        <w:rPr>
          <w:rFonts w:ascii="Helvetica Neue" w:eastAsia="Helvetica Neue" w:hAnsi="Helvetica Neue" w:cs="Helvetica Neue"/>
          <w:sz w:val="21"/>
          <w:szCs w:val="21"/>
        </w:rPr>
        <w:t xml:space="preserve"> </w:t>
      </w:r>
      <w:r w:rsidR="00642CC1" w:rsidRPr="00ED7D05">
        <w:rPr>
          <w:rFonts w:ascii="Helvetica Neue" w:eastAsia="Helvetica Neue" w:hAnsi="Helvetica Neue" w:cs="Helvetica Neue"/>
          <w:sz w:val="21"/>
          <w:szCs w:val="21"/>
        </w:rPr>
        <w:t>Minst nöjda är invånarna i genomsnitt med serviceärenden som rör gata, park och trafik, miljöfrågor samt vård och omsorg.</w:t>
      </w:r>
      <w:r w:rsidRPr="00ED7D05">
        <w:rPr>
          <w:rFonts w:ascii="Helvetica Neue" w:eastAsia="Helvetica Neue" w:hAnsi="Helvetica Neue" w:cs="Helvetica Neue"/>
          <w:sz w:val="21"/>
          <w:szCs w:val="21"/>
        </w:rPr>
        <w:t xml:space="preserve"> I snitt är invånarna i regel mer nöjda med den ärendeservice som kommunerna erbjuder i frågor som gäller vatten och avfall samt kultur och fritid. </w:t>
      </w:r>
    </w:p>
    <w:p w14:paraId="322E9430" w14:textId="43307139" w:rsidR="008A1AEF" w:rsidRPr="00FF3536" w:rsidRDefault="00FF3536" w:rsidP="00FF3536">
      <w:pPr>
        <w:pStyle w:val="Liststycke"/>
        <w:numPr>
          <w:ilvl w:val="0"/>
          <w:numId w:val="1"/>
        </w:numPr>
        <w:pBdr>
          <w:top w:val="nil"/>
          <w:left w:val="nil"/>
          <w:bottom w:val="nil"/>
          <w:right w:val="nil"/>
          <w:between w:val="nil"/>
        </w:pBdr>
        <w:rPr>
          <w:rFonts w:ascii="Helvetica Neue" w:eastAsia="Helvetica Neue" w:hAnsi="Helvetica Neue" w:cs="Helvetica Neue"/>
          <w:color w:val="000000"/>
          <w:sz w:val="21"/>
          <w:szCs w:val="21"/>
        </w:rPr>
      </w:pPr>
      <w:r>
        <w:rPr>
          <w:rFonts w:ascii="Helvetica Neue" w:eastAsia="Helvetica Neue" w:hAnsi="Helvetica Neue" w:cs="Helvetica Neue"/>
          <w:i/>
          <w:iCs/>
          <w:sz w:val="21"/>
          <w:szCs w:val="21"/>
        </w:rPr>
        <w:t xml:space="preserve">Vi har </w:t>
      </w:r>
      <w:r w:rsidRPr="00FF3536">
        <w:rPr>
          <w:rFonts w:ascii="Helvetica Neue" w:eastAsia="Helvetica Neue" w:hAnsi="Helvetica Neue" w:cs="Helvetica Neue"/>
          <w:i/>
          <w:iCs/>
          <w:sz w:val="21"/>
          <w:szCs w:val="21"/>
        </w:rPr>
        <w:t xml:space="preserve">fyra </w:t>
      </w:r>
      <w:r>
        <w:rPr>
          <w:rFonts w:ascii="Helvetica Neue" w:eastAsia="Helvetica Neue" w:hAnsi="Helvetica Neue" w:cs="Helvetica Neue"/>
          <w:i/>
          <w:iCs/>
          <w:sz w:val="21"/>
          <w:szCs w:val="21"/>
        </w:rPr>
        <w:t>väldigt bra</w:t>
      </w:r>
      <w:r w:rsidRPr="00FF3536">
        <w:rPr>
          <w:rFonts w:ascii="Helvetica Neue" w:eastAsia="Helvetica Neue" w:hAnsi="Helvetica Neue" w:cs="Helvetica Neue"/>
          <w:i/>
          <w:iCs/>
          <w:sz w:val="21"/>
          <w:szCs w:val="21"/>
        </w:rPr>
        <w:t xml:space="preserve"> kommunvägledare i vårt servicecenter</w:t>
      </w:r>
      <w:r>
        <w:rPr>
          <w:rFonts w:ascii="Helvetica Neue" w:eastAsia="Helvetica Neue" w:hAnsi="Helvetica Neue" w:cs="Helvetica Neue"/>
          <w:i/>
          <w:iCs/>
          <w:sz w:val="21"/>
          <w:szCs w:val="21"/>
        </w:rPr>
        <w:t xml:space="preserve"> och v</w:t>
      </w:r>
      <w:r w:rsidRPr="00FF3536">
        <w:rPr>
          <w:rFonts w:ascii="Helvetica Neue" w:eastAsia="Helvetica Neue" w:hAnsi="Helvetica Neue" w:cs="Helvetica Neue"/>
          <w:i/>
          <w:iCs/>
          <w:sz w:val="21"/>
          <w:szCs w:val="21"/>
        </w:rPr>
        <w:t>i fokuserar mycket på bemötande i våra kontakter, oavsett om det är i telefon, e-post eller annan kanal. Vi tänker och pratar också service genom hela kedjan och släpper inte ett ärende utan att ha säkerställt att invånaren fått återkopplin</w:t>
      </w:r>
      <w:r>
        <w:rPr>
          <w:rFonts w:ascii="Helvetica Neue" w:eastAsia="Helvetica Neue" w:hAnsi="Helvetica Neue" w:cs="Helvetica Neue"/>
          <w:i/>
          <w:iCs/>
          <w:sz w:val="21"/>
          <w:szCs w:val="21"/>
        </w:rPr>
        <w:t xml:space="preserve">g, </w:t>
      </w:r>
      <w:r w:rsidRPr="00FF3536">
        <w:rPr>
          <w:rFonts w:ascii="Helvetica Neue" w:eastAsia="Helvetica Neue" w:hAnsi="Helvetica Neue" w:cs="Helvetica Neue"/>
          <w:sz w:val="21"/>
          <w:szCs w:val="21"/>
        </w:rPr>
        <w:t>säger Susann Pettersson, kommunche</w:t>
      </w:r>
      <w:r w:rsidR="00931417">
        <w:rPr>
          <w:rFonts w:ascii="Helvetica Neue" w:eastAsia="Helvetica Neue" w:hAnsi="Helvetica Neue" w:cs="Helvetica Neue"/>
          <w:sz w:val="21"/>
          <w:szCs w:val="21"/>
        </w:rPr>
        <w:t>f på Älmhults kommun.</w:t>
      </w:r>
      <w:r w:rsidR="0072397C" w:rsidRPr="00FF3536">
        <w:rPr>
          <w:rFonts w:ascii="Arial" w:eastAsia="Arial" w:hAnsi="Arial" w:cs="Arial"/>
          <w:i/>
        </w:rPr>
        <w:br/>
      </w:r>
    </w:p>
    <w:p w14:paraId="5ECD361C" w14:textId="6A82DA65" w:rsidR="00803DA1" w:rsidRPr="00F03BEA" w:rsidRDefault="00000000">
      <w:pPr>
        <w:pBdr>
          <w:top w:val="nil"/>
          <w:left w:val="nil"/>
          <w:bottom w:val="nil"/>
          <w:right w:val="nil"/>
          <w:between w:val="nil"/>
        </w:pBdr>
        <w:shd w:val="clear" w:color="auto" w:fill="FFFFFF"/>
        <w:spacing w:after="240" w:line="276" w:lineRule="auto"/>
        <w:rPr>
          <w:rFonts w:ascii="Helvetica Neue" w:eastAsia="Helvetica Neue" w:hAnsi="Helvetica Neue" w:cs="Helvetica Neue"/>
          <w:sz w:val="21"/>
          <w:szCs w:val="21"/>
        </w:rPr>
      </w:pPr>
      <w:sdt>
        <w:sdtPr>
          <w:tag w:val="goog_rdk_2"/>
          <w:id w:val="-852339677"/>
        </w:sdtPr>
        <w:sdtContent/>
      </w:sdt>
      <w:r w:rsidR="00803DA1" w:rsidRPr="00ED7D05">
        <w:rPr>
          <w:rFonts w:ascii="Helvetica Neue" w:eastAsia="Helvetica Neue" w:hAnsi="Helvetica Neue" w:cs="Helvetica Neue"/>
          <w:b/>
          <w:sz w:val="21"/>
          <w:szCs w:val="21"/>
        </w:rPr>
        <w:t xml:space="preserve">Lista </w:t>
      </w:r>
      <w:r w:rsidR="00543205" w:rsidRPr="00ED7D05">
        <w:rPr>
          <w:rFonts w:ascii="Helvetica Neue" w:eastAsia="Helvetica Neue" w:hAnsi="Helvetica Neue" w:cs="Helvetica Neue"/>
          <w:b/>
          <w:sz w:val="21"/>
          <w:szCs w:val="21"/>
        </w:rPr>
        <w:t>–</w:t>
      </w:r>
      <w:r w:rsidR="00803DA1" w:rsidRPr="00ED7D05">
        <w:rPr>
          <w:rFonts w:ascii="Helvetica Neue" w:eastAsia="Helvetica Neue" w:hAnsi="Helvetica Neue" w:cs="Helvetica Neue"/>
          <w:b/>
          <w:sz w:val="21"/>
          <w:szCs w:val="21"/>
        </w:rPr>
        <w:t xml:space="preserve"> </w:t>
      </w:r>
      <w:r w:rsidR="00543205" w:rsidRPr="00ED7D05">
        <w:rPr>
          <w:rFonts w:ascii="Helvetica Neue" w:eastAsia="Helvetica Neue" w:hAnsi="Helvetica Neue" w:cs="Helvetica Neue"/>
          <w:b/>
          <w:sz w:val="21"/>
          <w:szCs w:val="21"/>
        </w:rPr>
        <w:t xml:space="preserve">kommunerna som ger </w:t>
      </w:r>
      <w:r w:rsidR="002320C7" w:rsidRPr="00ED7D05">
        <w:rPr>
          <w:rFonts w:ascii="Helvetica Neue" w:eastAsia="Helvetica Neue" w:hAnsi="Helvetica Neue" w:cs="Helvetica Neue"/>
          <w:b/>
          <w:sz w:val="21"/>
          <w:szCs w:val="21"/>
        </w:rPr>
        <w:t xml:space="preserve">bäst </w:t>
      </w:r>
      <w:r w:rsidR="00543205" w:rsidRPr="00ED7D05">
        <w:rPr>
          <w:rFonts w:ascii="Helvetica Neue" w:eastAsia="Helvetica Neue" w:hAnsi="Helvetica Neue" w:cs="Helvetica Neue"/>
          <w:b/>
          <w:sz w:val="21"/>
          <w:szCs w:val="21"/>
        </w:rPr>
        <w:t>service</w:t>
      </w:r>
      <w:r w:rsidR="00B45B6F" w:rsidRPr="00F03BEA">
        <w:rPr>
          <w:rFonts w:ascii="Helvetica Neue" w:eastAsia="Helvetica Neue" w:hAnsi="Helvetica Neue" w:cs="Helvetica Neue"/>
          <w:b/>
          <w:sz w:val="21"/>
          <w:szCs w:val="21"/>
        </w:rPr>
        <w:br/>
      </w:r>
      <w:r w:rsidR="0072397C" w:rsidRPr="00F03BEA">
        <w:rPr>
          <w:rFonts w:ascii="Helvetica Neue" w:eastAsia="Helvetica Neue" w:hAnsi="Helvetica Neue" w:cs="Helvetica Neue"/>
          <w:sz w:val="21"/>
          <w:szCs w:val="21"/>
        </w:rPr>
        <w:t xml:space="preserve">1. </w:t>
      </w:r>
      <w:r w:rsidR="004155F1" w:rsidRPr="00F03BEA">
        <w:rPr>
          <w:rFonts w:ascii="Helvetica Neue" w:eastAsia="Helvetica Neue" w:hAnsi="Helvetica Neue" w:cs="Helvetica Neue"/>
          <w:sz w:val="21"/>
          <w:szCs w:val="21"/>
        </w:rPr>
        <w:t>Falkenbergs kommun</w:t>
      </w:r>
      <w:r w:rsidR="004155F1" w:rsidRPr="00F03BEA">
        <w:rPr>
          <w:rFonts w:ascii="Helvetica Neue" w:eastAsia="Helvetica Neue" w:hAnsi="Helvetica Neue" w:cs="Helvetica Neue"/>
          <w:sz w:val="21"/>
          <w:szCs w:val="21"/>
        </w:rPr>
        <w:br/>
        <w:t>2. Storumans kommun</w:t>
      </w:r>
      <w:r w:rsidR="004155F1" w:rsidRPr="00F03BEA">
        <w:rPr>
          <w:rFonts w:ascii="Helvetica Neue" w:eastAsia="Helvetica Neue" w:hAnsi="Helvetica Neue" w:cs="Helvetica Neue"/>
          <w:sz w:val="21"/>
          <w:szCs w:val="21"/>
        </w:rPr>
        <w:br/>
        <w:t>3. Älmhults kommun</w:t>
      </w:r>
      <w:r w:rsidR="00803DA1" w:rsidRPr="00F03BEA">
        <w:rPr>
          <w:rFonts w:ascii="Helvetica Neue" w:eastAsia="Helvetica Neue" w:hAnsi="Helvetica Neue" w:cs="Helvetica Neue"/>
          <w:sz w:val="21"/>
          <w:szCs w:val="21"/>
        </w:rPr>
        <w:br/>
        <w:t>4. Skara kommun</w:t>
      </w:r>
      <w:r w:rsidR="00803DA1" w:rsidRPr="00F03BEA">
        <w:rPr>
          <w:rFonts w:ascii="Helvetica Neue" w:eastAsia="Helvetica Neue" w:hAnsi="Helvetica Neue" w:cs="Helvetica Neue"/>
          <w:sz w:val="21"/>
          <w:szCs w:val="21"/>
        </w:rPr>
        <w:br/>
        <w:t>5. Tjörns kommun</w:t>
      </w:r>
    </w:p>
    <w:p w14:paraId="322E9432" w14:textId="77777777" w:rsidR="008A1AEF" w:rsidRPr="00F03BEA" w:rsidRDefault="0072397C">
      <w:pPr>
        <w:pBdr>
          <w:top w:val="nil"/>
          <w:left w:val="nil"/>
          <w:bottom w:val="nil"/>
          <w:right w:val="nil"/>
          <w:between w:val="nil"/>
        </w:pBdr>
        <w:shd w:val="clear" w:color="auto" w:fill="FFFFFF"/>
        <w:spacing w:after="240" w:line="276" w:lineRule="auto"/>
        <w:rPr>
          <w:rFonts w:ascii="Arial" w:eastAsia="Arial" w:hAnsi="Arial" w:cs="Arial"/>
          <w:color w:val="333333"/>
          <w:sz w:val="20"/>
          <w:szCs w:val="20"/>
        </w:rPr>
      </w:pPr>
      <w:r w:rsidRPr="00F03BEA">
        <w:rPr>
          <w:rFonts w:ascii="Helvetica Neue" w:eastAsia="Helvetica Neue" w:hAnsi="Helvetica Neue" w:cs="Helvetica Neue"/>
          <w:sz w:val="21"/>
          <w:szCs w:val="21"/>
        </w:rPr>
        <w:t>S</w:t>
      </w:r>
      <w:r w:rsidRPr="00F03BEA">
        <w:rPr>
          <w:rFonts w:ascii="Helvetica Neue" w:eastAsia="Helvetica Neue" w:hAnsi="Helvetica Neue" w:cs="Helvetica Neue"/>
          <w:color w:val="000000"/>
          <w:sz w:val="21"/>
          <w:szCs w:val="21"/>
        </w:rPr>
        <w:t>e tillhörande pressunderlag för mer information.</w:t>
      </w:r>
      <w:r w:rsidRPr="00F03BEA">
        <w:rPr>
          <w:rFonts w:ascii="Helvetica Neue" w:eastAsia="Helvetica Neue" w:hAnsi="Helvetica Neue" w:cs="Helvetica Neue"/>
          <w:b/>
          <w:color w:val="000000"/>
          <w:sz w:val="21"/>
          <w:szCs w:val="21"/>
        </w:rPr>
        <w:br/>
      </w:r>
      <w:r w:rsidRPr="00F03BEA">
        <w:rPr>
          <w:rFonts w:ascii="Helvetica Neue" w:eastAsia="Helvetica Neue" w:hAnsi="Helvetica Neue" w:cs="Helvetica Neue"/>
          <w:color w:val="000000"/>
          <w:sz w:val="21"/>
          <w:szCs w:val="21"/>
        </w:rPr>
        <w:br/>
      </w:r>
      <w:r w:rsidRPr="00F03BEA">
        <w:rPr>
          <w:rFonts w:ascii="Arial" w:eastAsia="Arial" w:hAnsi="Arial" w:cs="Arial"/>
          <w:b/>
          <w:color w:val="00897C"/>
          <w:sz w:val="20"/>
          <w:szCs w:val="20"/>
        </w:rPr>
        <w:t xml:space="preserve">För mer information, kontakta: </w:t>
      </w:r>
      <w:r w:rsidRPr="00F03BEA">
        <w:rPr>
          <w:rFonts w:ascii="Arial" w:eastAsia="Arial" w:hAnsi="Arial" w:cs="Arial"/>
          <w:color w:val="000000"/>
          <w:sz w:val="20"/>
          <w:szCs w:val="20"/>
        </w:rPr>
        <w:br/>
      </w:r>
      <w:r w:rsidRPr="00F03BEA">
        <w:rPr>
          <w:rFonts w:ascii="Arial" w:eastAsia="Arial" w:hAnsi="Arial" w:cs="Arial"/>
          <w:color w:val="333333"/>
          <w:sz w:val="20"/>
          <w:szCs w:val="20"/>
        </w:rPr>
        <w:t xml:space="preserve">Alexandra Vass, presskontakt Brilliant </w:t>
      </w:r>
      <w:proofErr w:type="spellStart"/>
      <w:r w:rsidRPr="00F03BEA">
        <w:rPr>
          <w:rFonts w:ascii="Arial" w:eastAsia="Arial" w:hAnsi="Arial" w:cs="Arial"/>
          <w:color w:val="333333"/>
          <w:sz w:val="20"/>
          <w:szCs w:val="20"/>
        </w:rPr>
        <w:t>Future</w:t>
      </w:r>
      <w:proofErr w:type="spellEnd"/>
      <w:r w:rsidRPr="00F03BEA">
        <w:rPr>
          <w:rFonts w:ascii="Arial" w:eastAsia="Arial" w:hAnsi="Arial" w:cs="Arial"/>
          <w:color w:val="333333"/>
          <w:sz w:val="20"/>
          <w:szCs w:val="20"/>
        </w:rPr>
        <w:br/>
        <w:t>alexandra@aderstennorlin.com / +46 (0) 70-771 51 65</w:t>
      </w:r>
    </w:p>
    <w:p w14:paraId="322E9433" w14:textId="77777777" w:rsidR="008A1AEF" w:rsidRPr="00804715" w:rsidRDefault="0072397C">
      <w:pPr>
        <w:pBdr>
          <w:top w:val="nil"/>
          <w:left w:val="nil"/>
          <w:bottom w:val="nil"/>
          <w:right w:val="nil"/>
          <w:between w:val="nil"/>
        </w:pBdr>
        <w:shd w:val="clear" w:color="auto" w:fill="FFFFFF"/>
        <w:spacing w:after="240" w:line="276" w:lineRule="auto"/>
        <w:rPr>
          <w:rFonts w:ascii="Arial" w:eastAsia="Arial" w:hAnsi="Arial" w:cs="Arial"/>
          <w:color w:val="0000FF"/>
          <w:sz w:val="20"/>
          <w:szCs w:val="20"/>
          <w:u w:val="single"/>
        </w:rPr>
      </w:pPr>
      <w:r w:rsidRPr="00F03BEA">
        <w:rPr>
          <w:rFonts w:ascii="Arial" w:eastAsia="Arial" w:hAnsi="Arial" w:cs="Arial"/>
          <w:b/>
          <w:color w:val="00897C"/>
          <w:sz w:val="20"/>
          <w:szCs w:val="20"/>
        </w:rPr>
        <w:lastRenderedPageBreak/>
        <w:t xml:space="preserve">Om Brilliant </w:t>
      </w:r>
      <w:proofErr w:type="spellStart"/>
      <w:r w:rsidRPr="00F03BEA">
        <w:rPr>
          <w:rFonts w:ascii="Arial" w:eastAsia="Arial" w:hAnsi="Arial" w:cs="Arial"/>
          <w:b/>
          <w:color w:val="00897C"/>
          <w:sz w:val="20"/>
          <w:szCs w:val="20"/>
        </w:rPr>
        <w:t>Future</w:t>
      </w:r>
      <w:proofErr w:type="spellEnd"/>
      <w:r w:rsidRPr="00F03BEA">
        <w:rPr>
          <w:rFonts w:ascii="Arial" w:eastAsia="Arial" w:hAnsi="Arial" w:cs="Arial"/>
          <w:color w:val="333333"/>
          <w:sz w:val="20"/>
          <w:szCs w:val="20"/>
        </w:rPr>
        <w:br/>
        <w:t>Brilliant är en av marknadens främsta plattform för stärkta kund- och medarbetarrelationer. Med 20-års erfarenhet och 75 anställda förser vi kunder i mer än 50 länder med agerbara insikter som hjälper organisationer att maxa sin fulla potential och stärka relationen till kunder och medarbetare. Det resulterar i faktabaserade beslut, ett helhetsperspektiv och en starkare affär. Läs mer på</w:t>
      </w:r>
      <w:hyperlink r:id="rId8">
        <w:r w:rsidRPr="00F03BEA">
          <w:rPr>
            <w:rFonts w:ascii="Arial" w:eastAsia="Arial" w:hAnsi="Arial" w:cs="Arial"/>
            <w:color w:val="333333"/>
            <w:sz w:val="20"/>
            <w:szCs w:val="20"/>
          </w:rPr>
          <w:t xml:space="preserve"> </w:t>
        </w:r>
      </w:hyperlink>
      <w:hyperlink r:id="rId9">
        <w:r w:rsidRPr="00F03BEA">
          <w:rPr>
            <w:rFonts w:ascii="Arial" w:eastAsia="Arial" w:hAnsi="Arial" w:cs="Arial"/>
            <w:color w:val="0000FF"/>
            <w:sz w:val="20"/>
            <w:szCs w:val="20"/>
            <w:u w:val="single"/>
          </w:rPr>
          <w:t>www.brilliantfuture.se</w:t>
        </w:r>
      </w:hyperlink>
    </w:p>
    <w:p w14:paraId="322E9434" w14:textId="77777777" w:rsidR="008A1AEF" w:rsidRPr="00804715" w:rsidRDefault="008A1AEF">
      <w:pPr>
        <w:pBdr>
          <w:top w:val="nil"/>
          <w:left w:val="nil"/>
          <w:bottom w:val="nil"/>
          <w:right w:val="nil"/>
          <w:between w:val="nil"/>
        </w:pBdr>
        <w:shd w:val="clear" w:color="auto" w:fill="FFFFFF"/>
        <w:spacing w:before="280" w:after="280" w:line="240" w:lineRule="auto"/>
        <w:rPr>
          <w:rFonts w:ascii="Arial" w:eastAsia="Arial" w:hAnsi="Arial" w:cs="Arial"/>
          <w:b/>
          <w:color w:val="00897C"/>
          <w:sz w:val="20"/>
          <w:szCs w:val="20"/>
        </w:rPr>
      </w:pPr>
    </w:p>
    <w:sectPr w:rsidR="008A1AEF" w:rsidRPr="00804715">
      <w:head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D30B" w14:textId="77777777" w:rsidR="00AE2F44" w:rsidRDefault="00AE2F44">
      <w:pPr>
        <w:spacing w:after="0" w:line="240" w:lineRule="auto"/>
      </w:pPr>
      <w:r>
        <w:separator/>
      </w:r>
    </w:p>
  </w:endnote>
  <w:endnote w:type="continuationSeparator" w:id="0">
    <w:p w14:paraId="21A82161" w14:textId="77777777" w:rsidR="00AE2F44" w:rsidRDefault="00AE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AA08" w14:textId="77777777" w:rsidR="00AE2F44" w:rsidRDefault="00AE2F44">
      <w:pPr>
        <w:spacing w:after="0" w:line="240" w:lineRule="auto"/>
      </w:pPr>
      <w:r>
        <w:separator/>
      </w:r>
    </w:p>
  </w:footnote>
  <w:footnote w:type="continuationSeparator" w:id="0">
    <w:p w14:paraId="177EDF43" w14:textId="77777777" w:rsidR="00AE2F44" w:rsidRDefault="00AE2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943C" w14:textId="77777777" w:rsidR="008A1AEF" w:rsidRDefault="0072397C">
    <w:pPr>
      <w:pBdr>
        <w:top w:val="nil"/>
        <w:left w:val="nil"/>
        <w:bottom w:val="nil"/>
        <w:right w:val="nil"/>
        <w:between w:val="nil"/>
      </w:pBdr>
      <w:tabs>
        <w:tab w:val="center" w:pos="4536"/>
        <w:tab w:val="right" w:pos="9072"/>
      </w:tabs>
      <w:spacing w:after="0" w:line="240" w:lineRule="auto"/>
      <w:rPr>
        <w:color w:val="000000"/>
      </w:rPr>
    </w:pPr>
    <w:r>
      <w:rPr>
        <w:rFonts w:ascii="Times New Roman" w:eastAsia="Times New Roman" w:hAnsi="Times New Roman" w:cs="Times New Roman"/>
        <w:noProof/>
        <w:color w:val="000000"/>
        <w:sz w:val="20"/>
        <w:szCs w:val="20"/>
      </w:rPr>
      <w:drawing>
        <wp:inline distT="0" distB="0" distL="0" distR="0" wp14:anchorId="322E943E" wp14:editId="322E943F">
          <wp:extent cx="1351371" cy="39766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1371" cy="397669"/>
                  </a:xfrm>
                  <a:prstGeom prst="rect">
                    <a:avLst/>
                  </a:prstGeom>
                  <a:ln/>
                </pic:spPr>
              </pic:pic>
            </a:graphicData>
          </a:graphic>
        </wp:inline>
      </w:drawing>
    </w:r>
  </w:p>
  <w:p w14:paraId="322E943D" w14:textId="77777777" w:rsidR="008A1AEF" w:rsidRDefault="008A1AE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D730E6"/>
    <w:multiLevelType w:val="multilevel"/>
    <w:tmpl w:val="5D9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237B6"/>
    <w:multiLevelType w:val="multilevel"/>
    <w:tmpl w:val="E696A70C"/>
    <w:lvl w:ilvl="0">
      <w:numFmt w:val="bullet"/>
      <w:lvlText w:val="-"/>
      <w:lvlJc w:val="left"/>
      <w:pPr>
        <w:ind w:left="720" w:hanging="360"/>
      </w:pPr>
      <w:rPr>
        <w:rFonts w:ascii="Helvetica Neue" w:eastAsia="Helvetica Neue" w:hAnsi="Helvetica Neue" w:cs="Helvetica Neue"/>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703C51"/>
    <w:multiLevelType w:val="multilevel"/>
    <w:tmpl w:val="534E41B2"/>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2995589">
    <w:abstractNumId w:val="2"/>
  </w:num>
  <w:num w:numId="2" w16cid:durableId="742874780">
    <w:abstractNumId w:val="3"/>
  </w:num>
  <w:num w:numId="3" w16cid:durableId="511920138">
    <w:abstractNumId w:val="1"/>
  </w:num>
  <w:num w:numId="4" w16cid:durableId="118111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EF"/>
    <w:rsid w:val="00092E1B"/>
    <w:rsid w:val="001A4388"/>
    <w:rsid w:val="001B14EE"/>
    <w:rsid w:val="00231BD0"/>
    <w:rsid w:val="002320C7"/>
    <w:rsid w:val="002D0716"/>
    <w:rsid w:val="00323496"/>
    <w:rsid w:val="003C242C"/>
    <w:rsid w:val="004155F1"/>
    <w:rsid w:val="004661E6"/>
    <w:rsid w:val="0052191D"/>
    <w:rsid w:val="00543205"/>
    <w:rsid w:val="00593075"/>
    <w:rsid w:val="00594EC8"/>
    <w:rsid w:val="00642CC1"/>
    <w:rsid w:val="00681F82"/>
    <w:rsid w:val="00695E6A"/>
    <w:rsid w:val="00697CF9"/>
    <w:rsid w:val="006F6417"/>
    <w:rsid w:val="00705E22"/>
    <w:rsid w:val="0072397C"/>
    <w:rsid w:val="00803DA1"/>
    <w:rsid w:val="00804715"/>
    <w:rsid w:val="008A1AEF"/>
    <w:rsid w:val="00931417"/>
    <w:rsid w:val="009723E5"/>
    <w:rsid w:val="00984232"/>
    <w:rsid w:val="009A2500"/>
    <w:rsid w:val="00A6494C"/>
    <w:rsid w:val="00A9582E"/>
    <w:rsid w:val="00AE2F44"/>
    <w:rsid w:val="00B45B6F"/>
    <w:rsid w:val="00B54795"/>
    <w:rsid w:val="00B61BBB"/>
    <w:rsid w:val="00BC70DA"/>
    <w:rsid w:val="00CC02F7"/>
    <w:rsid w:val="00D21CA5"/>
    <w:rsid w:val="00ED7D05"/>
    <w:rsid w:val="00F03BEA"/>
    <w:rsid w:val="00F26E4F"/>
    <w:rsid w:val="00F33831"/>
    <w:rsid w:val="00FF35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9429"/>
  <w15:docId w15:val="{437C654B-F163-344A-A4E2-C91DBF5A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link w:val="Rubrik4Char"/>
    <w:uiPriority w:val="9"/>
    <w:semiHidden/>
    <w:unhideWhenUsed/>
    <w:qFormat/>
    <w:rsid w:val="00C552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character" w:customStyle="1" w:styleId="Rubrik4Char">
    <w:name w:val="Rubrik 4 Char"/>
    <w:basedOn w:val="Standardstycketeckensnitt"/>
    <w:link w:val="heading40"/>
    <w:uiPriority w:val="9"/>
    <w:rsid w:val="00C552AB"/>
    <w:rPr>
      <w:rFonts w:ascii="Times New Roman" w:eastAsia="Times New Roman" w:hAnsi="Times New Roman" w:cs="Times New Roman"/>
      <w:b/>
      <w:bCs/>
      <w:sz w:val="24"/>
      <w:szCs w:val="24"/>
      <w:lang w:eastAsia="sv-SE"/>
    </w:rPr>
  </w:style>
  <w:style w:type="character" w:styleId="Stark">
    <w:name w:val="Strong"/>
    <w:basedOn w:val="Standardstycketeckensnitt"/>
    <w:uiPriority w:val="22"/>
    <w:qFormat/>
    <w:rsid w:val="00C552AB"/>
    <w:rPr>
      <w:b/>
      <w:bCs/>
    </w:rPr>
  </w:style>
  <w:style w:type="paragraph" w:styleId="Normalwebb">
    <w:name w:val="Normal (Web)"/>
    <w:basedOn w:val="Normal0"/>
    <w:uiPriority w:val="99"/>
    <w:unhideWhenUsed/>
    <w:rsid w:val="00C552AB"/>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C552AB"/>
    <w:rPr>
      <w:color w:val="0000FF"/>
      <w:u w:val="single"/>
    </w:rPr>
  </w:style>
  <w:style w:type="character" w:styleId="Betoning">
    <w:name w:val="Emphasis"/>
    <w:basedOn w:val="Standardstycketeckensnitt"/>
    <w:uiPriority w:val="20"/>
    <w:qFormat/>
    <w:rsid w:val="00C552AB"/>
    <w:rPr>
      <w:i/>
      <w:iCs/>
    </w:rPr>
  </w:style>
  <w:style w:type="paragraph" w:styleId="Sidhuvud">
    <w:name w:val="header"/>
    <w:basedOn w:val="Normal0"/>
    <w:link w:val="SidhuvudChar"/>
    <w:uiPriority w:val="99"/>
    <w:unhideWhenUsed/>
    <w:rsid w:val="00C552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52AB"/>
  </w:style>
  <w:style w:type="paragraph" w:styleId="Sidfot">
    <w:name w:val="footer"/>
    <w:basedOn w:val="Normal0"/>
    <w:link w:val="SidfotChar"/>
    <w:uiPriority w:val="99"/>
    <w:unhideWhenUsed/>
    <w:rsid w:val="00C552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52AB"/>
  </w:style>
  <w:style w:type="character" w:styleId="Olstomnmnande">
    <w:name w:val="Unresolved Mention"/>
    <w:basedOn w:val="Standardstycketeckensnitt"/>
    <w:uiPriority w:val="99"/>
    <w:semiHidden/>
    <w:unhideWhenUsed/>
    <w:rsid w:val="00CA5587"/>
    <w:rPr>
      <w:color w:val="605E5C"/>
      <w:shd w:val="clear" w:color="auto" w:fill="E1DFDD"/>
    </w:rPr>
  </w:style>
  <w:style w:type="paragraph" w:styleId="Liststycke">
    <w:name w:val="List Paragraph"/>
    <w:basedOn w:val="Normal0"/>
    <w:uiPriority w:val="34"/>
    <w:qFormat/>
    <w:rsid w:val="005647CA"/>
    <w:pPr>
      <w:spacing w:after="0" w:line="240" w:lineRule="auto"/>
      <w:ind w:left="720"/>
      <w:contextualSpacing/>
    </w:pPr>
    <w:rPr>
      <w:sz w:val="24"/>
      <w:szCs w:val="24"/>
    </w:rPr>
  </w:style>
  <w:style w:type="character" w:styleId="Kommentarsreferens">
    <w:name w:val="annotation reference"/>
    <w:basedOn w:val="Standardstycketeckensnitt"/>
    <w:uiPriority w:val="99"/>
    <w:semiHidden/>
    <w:unhideWhenUsed/>
    <w:rsid w:val="005647CA"/>
    <w:rPr>
      <w:sz w:val="16"/>
      <w:szCs w:val="16"/>
    </w:rPr>
  </w:style>
  <w:style w:type="paragraph" w:styleId="Kommentarer">
    <w:name w:val="annotation text"/>
    <w:basedOn w:val="Normal0"/>
    <w:link w:val="KommentarerChar"/>
    <w:uiPriority w:val="99"/>
    <w:unhideWhenUsed/>
    <w:rsid w:val="005647CA"/>
    <w:pPr>
      <w:spacing w:after="0" w:line="240" w:lineRule="auto"/>
    </w:pPr>
    <w:rPr>
      <w:sz w:val="20"/>
      <w:szCs w:val="20"/>
    </w:rPr>
  </w:style>
  <w:style w:type="character" w:customStyle="1" w:styleId="KommentarerChar">
    <w:name w:val="Kommentarer Char"/>
    <w:basedOn w:val="Standardstycketeckensnitt"/>
    <w:link w:val="Kommentarer"/>
    <w:uiPriority w:val="99"/>
    <w:rsid w:val="005647CA"/>
    <w:rPr>
      <w:sz w:val="20"/>
      <w:szCs w:val="20"/>
    </w:rPr>
  </w:style>
  <w:style w:type="paragraph" w:styleId="Kommentarsmne">
    <w:name w:val="annotation subject"/>
    <w:basedOn w:val="Kommentarer"/>
    <w:next w:val="Kommentarer"/>
    <w:link w:val="KommentarsmneChar"/>
    <w:uiPriority w:val="99"/>
    <w:semiHidden/>
    <w:unhideWhenUsed/>
    <w:rsid w:val="007D0368"/>
    <w:pPr>
      <w:spacing w:after="160"/>
    </w:pPr>
    <w:rPr>
      <w:b/>
      <w:bCs/>
    </w:rPr>
  </w:style>
  <w:style w:type="character" w:customStyle="1" w:styleId="KommentarsmneChar">
    <w:name w:val="Kommentarsämne Char"/>
    <w:basedOn w:val="KommentarerChar"/>
    <w:link w:val="Kommentarsmne"/>
    <w:uiPriority w:val="99"/>
    <w:semiHidden/>
    <w:rsid w:val="007D0368"/>
    <w:rPr>
      <w:b/>
      <w:bCs/>
      <w:sz w:val="20"/>
      <w:szCs w:val="20"/>
    </w:rPr>
  </w:style>
  <w:style w:type="paragraph" w:customStyle="1" w:styleId="m3212398697579900927msolistparagraph">
    <w:name w:val="m_3212398697579900927msolistparagraph"/>
    <w:basedOn w:val="Normal0"/>
    <w:rsid w:val="004E776E"/>
    <w:pPr>
      <w:spacing w:before="100" w:beforeAutospacing="1" w:after="100" w:afterAutospacing="1" w:line="240" w:lineRule="auto"/>
    </w:pPr>
    <w:rPr>
      <w:rFonts w:ascii="Times New Roman" w:eastAsia="Times New Roman" w:hAnsi="Times New Roman" w:cs="Times New Roman"/>
      <w:sz w:val="24"/>
      <w:szCs w:val="24"/>
    </w:rPr>
  </w:style>
  <w:style w:type="character" w:styleId="AnvndHyperlnk">
    <w:name w:val="FollowedHyperlink"/>
    <w:basedOn w:val="Standardstycketeckensnitt"/>
    <w:uiPriority w:val="99"/>
    <w:semiHidden/>
    <w:unhideWhenUsed/>
    <w:rsid w:val="00BC6A54"/>
    <w:rPr>
      <w:color w:val="954F72" w:themeColor="followedHyperlink"/>
      <w:u w:val="single"/>
    </w:rPr>
  </w:style>
  <w:style w:type="paragraph" w:styleId="Underrubrik">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A24EB2"/>
    <w:pPr>
      <w:spacing w:after="0" w:line="240" w:lineRule="auto"/>
    </w:pPr>
  </w:style>
  <w:style w:type="table" w:customStyle="1" w:styleId="TableNormal1">
    <w:name w:val="Table Normal1"/>
    <w:rsid w:val="00FB3771"/>
    <w:tblPr>
      <w:tblCellMar>
        <w:top w:w="0" w:type="dxa"/>
        <w:left w:w="0" w:type="dxa"/>
        <w:bottom w:w="0" w:type="dxa"/>
        <w:right w:w="0"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character" w:customStyle="1" w:styleId="ui-provider">
    <w:name w:val="ui-provider"/>
    <w:basedOn w:val="Standardstycketeckensnitt"/>
    <w:rsid w:val="009A2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86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lliantfuture.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illiant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fbXTzbKzwU0iLIUOSAIuJWQjg==">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495</Words>
  <Characters>2625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Lundberg</dc:creator>
  <cp:lastModifiedBy>Elin Norlin</cp:lastModifiedBy>
  <cp:revision>14</cp:revision>
  <dcterms:created xsi:type="dcterms:W3CDTF">2023-06-05T06:37:00Z</dcterms:created>
  <dcterms:modified xsi:type="dcterms:W3CDTF">2023-06-14T07:37:00Z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2f6a78-1a75-42b7-badf-40e4818d54e6_Enabled">
    <vt:lpwstr>True</vt:lpwstr>
  </property>
  <property fmtid="{D5CDD505-2E9C-101B-9397-08002B2CF9AE}" pid="3" name="MSIP_Label_362f6a78-1a75-42b7-badf-40e4818d54e6_SiteId">
    <vt:lpwstr>67a84333-7dcc-45bb-bed3-3ff32c24f1c9</vt:lpwstr>
  </property>
  <property fmtid="{D5CDD505-2E9C-101B-9397-08002B2CF9AE}" pid="4" name="MSIP_Label_362f6a78-1a75-42b7-badf-40e4818d54e6_Owner">
    <vt:lpwstr>Joakim.lundberg@brilliantfuture.se</vt:lpwstr>
  </property>
  <property fmtid="{D5CDD505-2E9C-101B-9397-08002B2CF9AE}" pid="5" name="MSIP_Label_362f6a78-1a75-42b7-badf-40e4818d54e6_SetDate">
    <vt:lpwstr>2021-08-27T12:09:25.7876647Z</vt:lpwstr>
  </property>
  <property fmtid="{D5CDD505-2E9C-101B-9397-08002B2CF9AE}" pid="6" name="MSIP_Label_362f6a78-1a75-42b7-badf-40e4818d54e6_Name">
    <vt:lpwstr>Internal</vt:lpwstr>
  </property>
  <property fmtid="{D5CDD505-2E9C-101B-9397-08002B2CF9AE}" pid="7" name="MSIP_Label_362f6a78-1a75-42b7-badf-40e4818d54e6_Application">
    <vt:lpwstr>Microsoft Azure Information Protection</vt:lpwstr>
  </property>
  <property fmtid="{D5CDD505-2E9C-101B-9397-08002B2CF9AE}" pid="8" name="MSIP_Label_362f6a78-1a75-42b7-badf-40e4818d54e6_ActionId">
    <vt:lpwstr>36749156-8a97-48af-b72d-474d3b8284b5</vt:lpwstr>
  </property>
  <property fmtid="{D5CDD505-2E9C-101B-9397-08002B2CF9AE}" pid="9" name="MSIP_Label_362f6a78-1a75-42b7-badf-40e4818d54e6_Extended_MSFT_Method">
    <vt:lpwstr>Automatic</vt:lpwstr>
  </property>
  <property fmtid="{D5CDD505-2E9C-101B-9397-08002B2CF9AE}" pid="10" name="Sensitivity">
    <vt:lpwstr>Internal</vt:lpwstr>
  </property>
  <property fmtid="{D5CDD505-2E9C-101B-9397-08002B2CF9AE}" pid="11" name="ContentTypeId">
    <vt:lpwstr>0x010100844CDE431F43814896463EC98DDE588B</vt:lpwstr>
  </property>
  <property fmtid="{D5CDD505-2E9C-101B-9397-08002B2CF9AE}" pid="12" name="MediaServiceImageTags">
    <vt:lpwstr/>
  </property>
</Properties>
</file>