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Default Extension="wmf" ContentType="image/x-wmf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footer2.xml" ContentType="application/vnd.openxmlformats-officedocument.wordprocessingml.footer+xml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0E" w:rsidRPr="00396A31" w:rsidRDefault="00B9590E" w:rsidP="00B9590E">
      <w:pPr>
        <w:pStyle w:val="Formatmall1"/>
        <w:rPr>
          <w:b w:val="0"/>
          <w:bCs/>
          <w:i/>
          <w:sz w:val="28"/>
          <w:szCs w:val="26"/>
          <w:lang w:val="da-DK"/>
        </w:rPr>
      </w:pPr>
      <w:r w:rsidRPr="00066B3A">
        <w:rPr>
          <w:b w:val="0"/>
          <w:bCs/>
          <w:i/>
          <w:sz w:val="24"/>
          <w:szCs w:val="26"/>
          <w:lang w:val="da-DK"/>
        </w:rPr>
        <w:t>Nye energieffektive hvidevarer for en bæredygtig fremtid</w:t>
      </w:r>
      <w:r w:rsidRPr="00066B3A">
        <w:rPr>
          <w:b w:val="0"/>
          <w:bCs/>
          <w:i/>
          <w:sz w:val="24"/>
          <w:szCs w:val="26"/>
          <w:lang w:val="da-DK"/>
        </w:rPr>
        <w:br/>
      </w:r>
      <w:r w:rsidR="000C3719" w:rsidRPr="00396A31">
        <w:rPr>
          <w:sz w:val="28"/>
          <w:lang w:val="da-DK"/>
        </w:rPr>
        <w:t xml:space="preserve">Spar </w:t>
      </w:r>
      <w:r w:rsidR="005D5B96" w:rsidRPr="00396A31">
        <w:rPr>
          <w:sz w:val="28"/>
          <w:lang w:val="da-DK"/>
        </w:rPr>
        <w:t xml:space="preserve">på </w:t>
      </w:r>
      <w:r w:rsidR="00066B3A" w:rsidRPr="00396A31">
        <w:rPr>
          <w:sz w:val="28"/>
          <w:lang w:val="da-DK"/>
        </w:rPr>
        <w:t>el</w:t>
      </w:r>
      <w:r w:rsidR="005D5B96" w:rsidRPr="00396A31">
        <w:rPr>
          <w:sz w:val="28"/>
          <w:lang w:val="da-DK"/>
        </w:rPr>
        <w:t>-forbruget</w:t>
      </w:r>
      <w:r w:rsidR="00396A31" w:rsidRPr="00396A31">
        <w:rPr>
          <w:sz w:val="28"/>
          <w:lang w:val="da-DK"/>
        </w:rPr>
        <w:t xml:space="preserve"> med </w:t>
      </w:r>
      <w:r w:rsidR="00BA77A1">
        <w:rPr>
          <w:sz w:val="28"/>
          <w:lang w:val="da-DK"/>
        </w:rPr>
        <w:t>grønnevarer</w:t>
      </w:r>
      <w:r w:rsidR="00396A31" w:rsidRPr="00396A31">
        <w:rPr>
          <w:sz w:val="28"/>
          <w:lang w:val="da-DK"/>
        </w:rPr>
        <w:t xml:space="preserve"> fra Bosch</w:t>
      </w:r>
    </w:p>
    <w:p w:rsidR="00B9590E" w:rsidRPr="00066B3A" w:rsidRDefault="00B9590E" w:rsidP="00B9590E">
      <w:pPr>
        <w:spacing w:line="240" w:lineRule="auto"/>
        <w:rPr>
          <w:rFonts w:ascii="Arial" w:hAnsi="Arial"/>
          <w:b/>
          <w:lang w:val="da-DK"/>
        </w:rPr>
      </w:pPr>
    </w:p>
    <w:p w:rsidR="00B9590E" w:rsidRPr="00066B3A" w:rsidRDefault="00396A31" w:rsidP="00B9590E">
      <w:pPr>
        <w:spacing w:line="240" w:lineRule="auto"/>
        <w:rPr>
          <w:rFonts w:ascii="Arial" w:hAnsi="Arial"/>
          <w:b/>
          <w:lang w:val="da-DK"/>
        </w:rPr>
      </w:pPr>
      <w:r>
        <w:rPr>
          <w:rFonts w:ascii="Arial" w:hAnsi="Arial"/>
          <w:b/>
          <w:lang w:val="da-DK"/>
        </w:rPr>
        <w:t>Der findes i dag en række</w:t>
      </w:r>
      <w:r w:rsidR="000D1ACE">
        <w:rPr>
          <w:rFonts w:ascii="Arial" w:hAnsi="Arial"/>
          <w:b/>
          <w:lang w:val="da-DK"/>
        </w:rPr>
        <w:t xml:space="preserve"> hvidevarer, der gør en stor forskel for</w:t>
      </w:r>
      <w:r>
        <w:rPr>
          <w:rFonts w:ascii="Arial" w:hAnsi="Arial"/>
          <w:b/>
          <w:lang w:val="da-DK"/>
        </w:rPr>
        <w:t xml:space="preserve"> </w:t>
      </w:r>
      <w:r w:rsidR="000D1ACE">
        <w:rPr>
          <w:rFonts w:ascii="Arial" w:hAnsi="Arial"/>
          <w:b/>
          <w:lang w:val="da-DK"/>
        </w:rPr>
        <w:t>miljøet</w:t>
      </w:r>
      <w:r>
        <w:rPr>
          <w:rFonts w:ascii="Arial" w:hAnsi="Arial"/>
          <w:b/>
          <w:lang w:val="da-DK"/>
        </w:rPr>
        <w:t xml:space="preserve"> og elregningen</w:t>
      </w:r>
      <w:r w:rsidR="000D1ACE">
        <w:rPr>
          <w:rFonts w:ascii="Arial" w:hAnsi="Arial"/>
          <w:b/>
          <w:lang w:val="da-DK"/>
        </w:rPr>
        <w:t>.</w:t>
      </w:r>
      <w:r>
        <w:rPr>
          <w:rFonts w:ascii="Arial" w:hAnsi="Arial"/>
          <w:b/>
          <w:lang w:val="da-DK"/>
        </w:rPr>
        <w:t xml:space="preserve"> Bosch er pioner på </w:t>
      </w:r>
      <w:r w:rsidR="00B9590E" w:rsidRPr="00066B3A">
        <w:rPr>
          <w:rFonts w:ascii="Arial" w:hAnsi="Arial"/>
          <w:b/>
          <w:lang w:val="da-DK"/>
        </w:rPr>
        <w:t xml:space="preserve">området og har en lang tradition for at udvikle energieffektive produkter. I 2011 har Bosch </w:t>
      </w:r>
      <w:r>
        <w:rPr>
          <w:rFonts w:ascii="Arial" w:hAnsi="Arial"/>
          <w:b/>
          <w:lang w:val="da-DK"/>
        </w:rPr>
        <w:t xml:space="preserve">lanceret </w:t>
      </w:r>
      <w:r w:rsidR="00BA77A1">
        <w:rPr>
          <w:rFonts w:ascii="Arial" w:hAnsi="Arial"/>
          <w:b/>
          <w:lang w:val="da-DK"/>
        </w:rPr>
        <w:t>endnu flere</w:t>
      </w:r>
      <w:r>
        <w:rPr>
          <w:rFonts w:ascii="Arial" w:hAnsi="Arial"/>
          <w:b/>
          <w:lang w:val="da-DK"/>
        </w:rPr>
        <w:t xml:space="preserve"> nye produkter i kategorien </w:t>
      </w:r>
      <w:r w:rsidR="00B9590E" w:rsidRPr="00066B3A">
        <w:rPr>
          <w:rFonts w:ascii="Arial" w:hAnsi="Arial"/>
          <w:b/>
          <w:lang w:val="da-DK"/>
        </w:rPr>
        <w:t>Green Technology inside</w:t>
      </w:r>
      <w:r w:rsidR="00066B3A">
        <w:rPr>
          <w:rFonts w:ascii="Arial" w:hAnsi="Arial"/>
          <w:b/>
          <w:lang w:val="da-DK"/>
        </w:rPr>
        <w:t>,</w:t>
      </w:r>
      <w:r w:rsidR="00B9590E" w:rsidRPr="00066B3A">
        <w:rPr>
          <w:rFonts w:ascii="Arial" w:hAnsi="Arial"/>
          <w:b/>
          <w:lang w:val="da-DK"/>
        </w:rPr>
        <w:t xml:space="preserve"> som består af de mest energieffektive produkter. </w:t>
      </w:r>
      <w:r w:rsidR="00B942FF">
        <w:rPr>
          <w:rFonts w:ascii="Arial" w:hAnsi="Arial"/>
          <w:b/>
          <w:lang w:val="da-DK"/>
        </w:rPr>
        <w:t>Vores grønne hvidevarer kalder vi for grønnevarer!</w:t>
      </w:r>
    </w:p>
    <w:p w:rsidR="00B9590E" w:rsidRPr="00066B3A" w:rsidRDefault="00B9590E" w:rsidP="00B9590E">
      <w:pPr>
        <w:spacing w:line="240" w:lineRule="auto"/>
        <w:rPr>
          <w:rFonts w:ascii="Arial" w:hAnsi="Arial"/>
          <w:i/>
          <w:lang w:val="da-DK"/>
        </w:rPr>
      </w:pPr>
    </w:p>
    <w:p w:rsidR="00B9590E" w:rsidRPr="00066B3A" w:rsidRDefault="000D1ACE" w:rsidP="00B9590E">
      <w:pPr>
        <w:spacing w:line="240" w:lineRule="auto"/>
        <w:rPr>
          <w:rFonts w:ascii="Arial" w:hAnsi="Arial"/>
          <w:lang w:val="da-DK"/>
        </w:rPr>
      </w:pPr>
      <w:r>
        <w:rPr>
          <w:rFonts w:ascii="Arial" w:hAnsi="Arial"/>
          <w:i/>
          <w:lang w:val="da-DK"/>
        </w:rPr>
        <w:t>”Inden længe står vinteren for</w:t>
      </w:r>
      <w:r w:rsidR="00B9590E" w:rsidRPr="00066B3A">
        <w:rPr>
          <w:rFonts w:ascii="Arial" w:hAnsi="Arial"/>
          <w:i/>
          <w:lang w:val="da-DK"/>
        </w:rPr>
        <w:t xml:space="preserve"> </w:t>
      </w:r>
      <w:r>
        <w:rPr>
          <w:rFonts w:ascii="Arial" w:hAnsi="Arial"/>
          <w:i/>
          <w:lang w:val="da-DK"/>
        </w:rPr>
        <w:t xml:space="preserve">døren og mange </w:t>
      </w:r>
      <w:r w:rsidR="00396A31">
        <w:rPr>
          <w:rFonts w:ascii="Arial" w:hAnsi="Arial"/>
          <w:i/>
          <w:lang w:val="da-DK"/>
        </w:rPr>
        <w:t>overveje</w:t>
      </w:r>
      <w:r w:rsidR="00B423FE">
        <w:rPr>
          <w:rFonts w:ascii="Arial" w:hAnsi="Arial"/>
          <w:i/>
          <w:lang w:val="da-DK"/>
        </w:rPr>
        <w:t>r</w:t>
      </w:r>
      <w:r>
        <w:rPr>
          <w:rFonts w:ascii="Arial" w:hAnsi="Arial"/>
          <w:i/>
          <w:lang w:val="da-DK"/>
        </w:rPr>
        <w:t>, hvordan de kan undgå ekstra høje</w:t>
      </w:r>
      <w:r w:rsidR="00B9590E" w:rsidRPr="00066B3A">
        <w:rPr>
          <w:rFonts w:ascii="Arial" w:hAnsi="Arial"/>
          <w:i/>
          <w:lang w:val="da-DK"/>
        </w:rPr>
        <w:t xml:space="preserve"> el-</w:t>
      </w:r>
      <w:r>
        <w:rPr>
          <w:rFonts w:ascii="Arial" w:hAnsi="Arial"/>
          <w:i/>
          <w:lang w:val="da-DK"/>
        </w:rPr>
        <w:t xml:space="preserve"> og varme</w:t>
      </w:r>
      <w:r w:rsidR="00B9590E" w:rsidRPr="00066B3A">
        <w:rPr>
          <w:rFonts w:ascii="Arial" w:hAnsi="Arial"/>
          <w:i/>
          <w:lang w:val="da-DK"/>
        </w:rPr>
        <w:t>regni</w:t>
      </w:r>
      <w:r w:rsidR="00066B3A">
        <w:rPr>
          <w:rFonts w:ascii="Arial" w:hAnsi="Arial"/>
          <w:i/>
          <w:lang w:val="da-DK"/>
        </w:rPr>
        <w:t>nger</w:t>
      </w:r>
      <w:r w:rsidR="000F3DAB">
        <w:rPr>
          <w:rFonts w:ascii="Arial" w:hAnsi="Arial"/>
          <w:i/>
          <w:lang w:val="da-DK"/>
        </w:rPr>
        <w:t xml:space="preserve">. </w:t>
      </w:r>
      <w:r w:rsidR="00396A31">
        <w:rPr>
          <w:rFonts w:ascii="Arial" w:hAnsi="Arial"/>
          <w:i/>
          <w:lang w:val="da-DK"/>
        </w:rPr>
        <w:t>Bosch har</w:t>
      </w:r>
      <w:r w:rsidR="0032459F">
        <w:rPr>
          <w:rFonts w:ascii="Arial" w:hAnsi="Arial"/>
          <w:i/>
          <w:lang w:val="da-DK"/>
        </w:rPr>
        <w:t xml:space="preserve"> som virksomhed</w:t>
      </w:r>
      <w:r w:rsidR="00396A31">
        <w:rPr>
          <w:rFonts w:ascii="Arial" w:hAnsi="Arial"/>
          <w:i/>
          <w:lang w:val="da-DK"/>
        </w:rPr>
        <w:t xml:space="preserve"> stor fokus på </w:t>
      </w:r>
      <w:r w:rsidR="00B9590E" w:rsidRPr="00066B3A">
        <w:rPr>
          <w:rFonts w:ascii="Arial" w:hAnsi="Arial"/>
          <w:i/>
          <w:lang w:val="da-DK"/>
        </w:rPr>
        <w:t>energieffektivitet</w:t>
      </w:r>
      <w:r w:rsidR="0032459F">
        <w:rPr>
          <w:rFonts w:ascii="Arial" w:hAnsi="Arial"/>
          <w:i/>
          <w:lang w:val="da-DK"/>
        </w:rPr>
        <w:t>,</w:t>
      </w:r>
      <w:r w:rsidR="00B9590E" w:rsidRPr="00066B3A">
        <w:rPr>
          <w:rFonts w:ascii="Arial" w:hAnsi="Arial"/>
          <w:i/>
          <w:lang w:val="da-DK"/>
        </w:rPr>
        <w:t xml:space="preserve"> </w:t>
      </w:r>
      <w:r w:rsidR="000F3DAB">
        <w:rPr>
          <w:rFonts w:ascii="Arial" w:hAnsi="Arial"/>
          <w:i/>
          <w:lang w:val="da-DK"/>
        </w:rPr>
        <w:t>og v</w:t>
      </w:r>
      <w:r w:rsidR="00B9590E" w:rsidRPr="00066B3A">
        <w:rPr>
          <w:rFonts w:ascii="Arial" w:hAnsi="Arial"/>
          <w:i/>
          <w:lang w:val="da-DK"/>
        </w:rPr>
        <w:t>ores nye produkter er imponerende energibesparende</w:t>
      </w:r>
      <w:r w:rsidR="000F3DAB">
        <w:rPr>
          <w:rFonts w:ascii="Arial" w:hAnsi="Arial"/>
          <w:i/>
          <w:lang w:val="da-DK"/>
        </w:rPr>
        <w:t>”</w:t>
      </w:r>
      <w:r w:rsidR="00B9590E" w:rsidRPr="00066B3A">
        <w:rPr>
          <w:rFonts w:ascii="Arial" w:hAnsi="Arial"/>
          <w:i/>
          <w:lang w:val="da-DK"/>
        </w:rPr>
        <w:t xml:space="preserve">, </w:t>
      </w:r>
      <w:r w:rsidR="00B9590E" w:rsidRPr="00066B3A">
        <w:rPr>
          <w:rFonts w:ascii="Arial" w:hAnsi="Arial"/>
          <w:lang w:val="da-DK"/>
        </w:rPr>
        <w:t>siger Jonas Eklöf</w:t>
      </w:r>
      <w:r w:rsidR="00396A31">
        <w:rPr>
          <w:rFonts w:ascii="Arial" w:hAnsi="Arial"/>
          <w:lang w:val="da-DK"/>
        </w:rPr>
        <w:t>, Brand Manager hos</w:t>
      </w:r>
      <w:r w:rsidR="00B9590E" w:rsidRPr="00066B3A">
        <w:rPr>
          <w:rFonts w:ascii="Arial" w:hAnsi="Arial"/>
          <w:lang w:val="da-DK"/>
        </w:rPr>
        <w:t xml:space="preserve"> Bosch Home Appliances.</w:t>
      </w:r>
    </w:p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</w:p>
    <w:p w:rsidR="00F21719" w:rsidRDefault="00B942FF" w:rsidP="00B9590E">
      <w:pPr>
        <w:spacing w:line="240" w:lineRule="auto"/>
        <w:rPr>
          <w:rFonts w:ascii="Arial" w:hAnsi="Arial"/>
          <w:lang w:val="da-DK"/>
        </w:rPr>
      </w:pPr>
      <w:r>
        <w:rPr>
          <w:rFonts w:ascii="Arial" w:hAnsi="Arial"/>
          <w:lang w:val="da-DK"/>
        </w:rPr>
        <w:t>H</w:t>
      </w:r>
      <w:r w:rsidR="00D57CB9">
        <w:rPr>
          <w:rFonts w:ascii="Arial" w:hAnsi="Arial"/>
          <w:lang w:val="da-DK"/>
        </w:rPr>
        <w:t xml:space="preserve">videvarer </w:t>
      </w:r>
      <w:r w:rsidR="00BA77A1">
        <w:rPr>
          <w:rFonts w:ascii="Arial" w:hAnsi="Arial"/>
          <w:lang w:val="da-DK"/>
        </w:rPr>
        <w:t xml:space="preserve">vurderes </w:t>
      </w:r>
      <w:r w:rsidR="00B9590E" w:rsidRPr="00066B3A">
        <w:rPr>
          <w:rFonts w:ascii="Arial" w:hAnsi="Arial"/>
          <w:lang w:val="da-DK"/>
        </w:rPr>
        <w:t xml:space="preserve">at udgøre </w:t>
      </w:r>
      <w:r w:rsidR="00C23134" w:rsidRPr="00F21719">
        <w:rPr>
          <w:rFonts w:ascii="Arial" w:hAnsi="Arial"/>
          <w:lang w:val="da-DK"/>
        </w:rPr>
        <w:t>ca.</w:t>
      </w:r>
      <w:r w:rsidR="00B9590E" w:rsidRPr="00F21719">
        <w:rPr>
          <w:rFonts w:ascii="Arial" w:hAnsi="Arial"/>
          <w:lang w:val="da-DK"/>
        </w:rPr>
        <w:t xml:space="preserve"> </w:t>
      </w:r>
      <w:r w:rsidR="00C84452">
        <w:rPr>
          <w:rFonts w:ascii="Arial" w:hAnsi="Arial"/>
          <w:lang w:val="da-DK"/>
        </w:rPr>
        <w:t>50</w:t>
      </w:r>
      <w:r w:rsidR="00C84452" w:rsidRPr="00C84452">
        <w:rPr>
          <w:rFonts w:ascii="Arial" w:hAnsi="Arial"/>
          <w:lang w:val="da-DK"/>
        </w:rPr>
        <w:t xml:space="preserve"> procent af energiforbruget i </w:t>
      </w:r>
      <w:r w:rsidR="00C84452" w:rsidRPr="00C84452">
        <w:rPr>
          <w:rFonts w:ascii="Arial" w:hAnsi="Arial"/>
          <w:lang w:val="da-DK"/>
        </w:rPr>
        <w:t xml:space="preserve">de danske husholdninger </w:t>
      </w:r>
      <w:r w:rsidR="00C84452" w:rsidRPr="00C84452">
        <w:rPr>
          <w:rFonts w:ascii="Arial" w:hAnsi="Arial"/>
          <w:lang w:val="da-DK"/>
        </w:rPr>
        <w:t>(opvarmning ikke medregnet).</w:t>
      </w:r>
      <w:r w:rsidR="00B9590E" w:rsidRPr="00066B3A">
        <w:rPr>
          <w:rFonts w:ascii="Arial" w:hAnsi="Arial"/>
          <w:lang w:val="da-DK"/>
        </w:rPr>
        <w:t xml:space="preserve"> </w:t>
      </w:r>
      <w:r w:rsidR="00396A31">
        <w:rPr>
          <w:rFonts w:ascii="Arial" w:hAnsi="Arial"/>
          <w:lang w:val="da-DK"/>
        </w:rPr>
        <w:t xml:space="preserve">Der er derfor </w:t>
      </w:r>
      <w:r w:rsidR="00C23134">
        <w:rPr>
          <w:rFonts w:ascii="Arial" w:hAnsi="Arial"/>
          <w:lang w:val="da-DK"/>
        </w:rPr>
        <w:t>mange penge at spare</w:t>
      </w:r>
      <w:r w:rsidR="00F21719">
        <w:rPr>
          <w:rFonts w:ascii="Arial" w:hAnsi="Arial"/>
          <w:lang w:val="da-DK"/>
        </w:rPr>
        <w:t xml:space="preserve"> for den enkelte husstand</w:t>
      </w:r>
      <w:r w:rsidR="00C23134">
        <w:rPr>
          <w:rFonts w:ascii="Arial" w:hAnsi="Arial"/>
          <w:lang w:val="da-DK"/>
        </w:rPr>
        <w:t xml:space="preserve"> </w:t>
      </w:r>
      <w:r w:rsidR="00F12106">
        <w:rPr>
          <w:rFonts w:ascii="Arial" w:hAnsi="Arial"/>
          <w:lang w:val="da-DK"/>
        </w:rPr>
        <w:t xml:space="preserve">ved at vælge </w:t>
      </w:r>
      <w:r w:rsidR="00BA77A1">
        <w:rPr>
          <w:rFonts w:ascii="Arial" w:hAnsi="Arial"/>
          <w:lang w:val="da-DK"/>
        </w:rPr>
        <w:t>så</w:t>
      </w:r>
      <w:r w:rsidR="00B9590E" w:rsidRPr="00066B3A">
        <w:rPr>
          <w:rFonts w:ascii="Arial" w:hAnsi="Arial"/>
          <w:lang w:val="da-DK"/>
        </w:rPr>
        <w:t xml:space="preserve"> energieffektive hvidevare</w:t>
      </w:r>
      <w:r w:rsidR="00F12106">
        <w:rPr>
          <w:rFonts w:ascii="Arial" w:hAnsi="Arial"/>
          <w:lang w:val="da-DK"/>
        </w:rPr>
        <w:t xml:space="preserve">r </w:t>
      </w:r>
      <w:r w:rsidR="00BA77A1">
        <w:rPr>
          <w:rFonts w:ascii="Arial" w:hAnsi="Arial"/>
          <w:lang w:val="da-DK"/>
        </w:rPr>
        <w:t>som muligt</w:t>
      </w:r>
      <w:r w:rsidR="00F21719">
        <w:rPr>
          <w:rFonts w:ascii="Arial" w:hAnsi="Arial"/>
          <w:lang w:val="da-DK"/>
        </w:rPr>
        <w:t xml:space="preserve">. </w:t>
      </w:r>
    </w:p>
    <w:p w:rsidR="00B9590E" w:rsidRPr="00066B3A" w:rsidRDefault="00B9590E" w:rsidP="00B9590E">
      <w:pPr>
        <w:spacing w:line="240" w:lineRule="auto"/>
        <w:rPr>
          <w:rFonts w:ascii="Arial" w:hAnsi="Arial"/>
          <w:b/>
          <w:lang w:val="da-DK"/>
        </w:rPr>
      </w:pPr>
    </w:p>
    <w:p w:rsidR="00B9590E" w:rsidRPr="00066B3A" w:rsidRDefault="00066B3A" w:rsidP="00B9590E">
      <w:pPr>
        <w:spacing w:line="240" w:lineRule="auto"/>
        <w:rPr>
          <w:rFonts w:ascii="Arial" w:hAnsi="Arial"/>
          <w:b/>
          <w:lang w:val="da-DK"/>
        </w:rPr>
      </w:pPr>
      <w:r>
        <w:rPr>
          <w:rFonts w:ascii="Arial" w:hAnsi="Arial"/>
          <w:b/>
          <w:lang w:val="da-DK"/>
        </w:rPr>
        <w:t>Vidste du også at…</w:t>
      </w:r>
    </w:p>
    <w:p w:rsidR="00F21719" w:rsidRDefault="00F21719" w:rsidP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011349" w:rsidP="00B9590E">
      <w:pPr>
        <w:spacing w:line="240" w:lineRule="auto"/>
        <w:rPr>
          <w:rFonts w:ascii="Arial" w:hAnsi="Arial"/>
          <w:lang w:val="da-DK"/>
        </w:rPr>
      </w:pPr>
      <w:r>
        <w:rPr>
          <w:rFonts w:ascii="Arial" w:hAnsi="Arial"/>
          <w:lang w:val="da-DK"/>
        </w:rPr>
        <w:t>Et køle-</w:t>
      </w:r>
      <w:r w:rsidR="00BA77A1">
        <w:rPr>
          <w:rFonts w:ascii="Arial" w:hAnsi="Arial"/>
          <w:lang w:val="da-DK"/>
        </w:rPr>
        <w:t>/</w:t>
      </w:r>
      <w:r>
        <w:rPr>
          <w:rFonts w:ascii="Arial" w:hAnsi="Arial"/>
          <w:lang w:val="da-DK"/>
        </w:rPr>
        <w:t>fryseskab mærket med den</w:t>
      </w:r>
      <w:r w:rsidR="00C23134">
        <w:rPr>
          <w:rFonts w:ascii="Arial" w:hAnsi="Arial"/>
          <w:lang w:val="da-DK"/>
        </w:rPr>
        <w:t xml:space="preserve"> </w:t>
      </w:r>
      <w:r w:rsidR="00B9590E" w:rsidRPr="00066B3A">
        <w:rPr>
          <w:rFonts w:ascii="Arial" w:hAnsi="Arial"/>
          <w:lang w:val="da-DK"/>
        </w:rPr>
        <w:t>høj</w:t>
      </w:r>
      <w:r w:rsidR="00066B3A">
        <w:rPr>
          <w:rFonts w:ascii="Arial" w:hAnsi="Arial"/>
          <w:lang w:val="da-DK"/>
        </w:rPr>
        <w:t>e</w:t>
      </w:r>
      <w:r w:rsidR="00B9590E" w:rsidRPr="00066B3A">
        <w:rPr>
          <w:rFonts w:ascii="Arial" w:hAnsi="Arial"/>
          <w:lang w:val="da-DK"/>
        </w:rPr>
        <w:t xml:space="preserve">ste energiklasse </w:t>
      </w:r>
      <w:r w:rsidR="00C23134">
        <w:rPr>
          <w:rFonts w:ascii="Arial" w:hAnsi="Arial"/>
          <w:lang w:val="da-DK"/>
        </w:rPr>
        <w:t xml:space="preserve">A+++ </w:t>
      </w:r>
      <w:r w:rsidR="00BA77A1">
        <w:rPr>
          <w:rFonts w:ascii="Arial" w:hAnsi="Arial"/>
          <w:lang w:val="da-DK"/>
        </w:rPr>
        <w:t>betyder</w:t>
      </w:r>
      <w:r w:rsidR="00BA77A1" w:rsidRPr="00066B3A">
        <w:rPr>
          <w:rFonts w:ascii="Arial" w:hAnsi="Arial"/>
          <w:lang w:val="da-DK"/>
        </w:rPr>
        <w:t xml:space="preserve"> </w:t>
      </w:r>
      <w:r w:rsidR="00B9590E" w:rsidRPr="00066B3A">
        <w:rPr>
          <w:rFonts w:ascii="Arial" w:hAnsi="Arial"/>
          <w:lang w:val="da-DK"/>
        </w:rPr>
        <w:t>ca. 75 pro</w:t>
      </w:r>
      <w:r w:rsidR="00066B3A">
        <w:rPr>
          <w:rFonts w:ascii="Arial" w:hAnsi="Arial"/>
          <w:lang w:val="da-DK"/>
        </w:rPr>
        <w:t xml:space="preserve">cent </w:t>
      </w:r>
      <w:r w:rsidR="00BA77A1">
        <w:rPr>
          <w:rFonts w:ascii="Arial" w:hAnsi="Arial"/>
          <w:lang w:val="da-DK"/>
        </w:rPr>
        <w:t>lavere</w:t>
      </w:r>
      <w:r w:rsidR="00066B3A">
        <w:rPr>
          <w:rFonts w:ascii="Arial" w:hAnsi="Arial"/>
          <w:lang w:val="da-DK"/>
        </w:rPr>
        <w:t xml:space="preserve"> energiforbrug i forho</w:t>
      </w:r>
      <w:r w:rsidR="00B9590E" w:rsidRPr="00066B3A">
        <w:rPr>
          <w:rFonts w:ascii="Arial" w:hAnsi="Arial"/>
          <w:lang w:val="da-DK"/>
        </w:rPr>
        <w:t>l</w:t>
      </w:r>
      <w:r w:rsidR="00066B3A">
        <w:rPr>
          <w:rFonts w:ascii="Arial" w:hAnsi="Arial"/>
          <w:lang w:val="da-DK"/>
        </w:rPr>
        <w:t>d</w:t>
      </w:r>
      <w:r w:rsidR="00B9590E" w:rsidRPr="00066B3A">
        <w:rPr>
          <w:rFonts w:ascii="Arial" w:hAnsi="Arial"/>
          <w:lang w:val="da-DK"/>
        </w:rPr>
        <w:t xml:space="preserve"> til </w:t>
      </w:r>
      <w:r>
        <w:rPr>
          <w:rFonts w:ascii="Arial" w:hAnsi="Arial"/>
          <w:lang w:val="da-DK"/>
        </w:rPr>
        <w:t>et</w:t>
      </w:r>
      <w:r w:rsidR="00D57CB9">
        <w:rPr>
          <w:rFonts w:ascii="Arial" w:hAnsi="Arial"/>
          <w:lang w:val="da-DK"/>
        </w:rPr>
        <w:t xml:space="preserve"> fx</w:t>
      </w:r>
      <w:r>
        <w:rPr>
          <w:rFonts w:ascii="Arial" w:hAnsi="Arial"/>
          <w:lang w:val="da-DK"/>
        </w:rPr>
        <w:t xml:space="preserve"> 15 år </w:t>
      </w:r>
      <w:r w:rsidR="00B942FF">
        <w:rPr>
          <w:rFonts w:ascii="Arial" w:hAnsi="Arial"/>
          <w:lang w:val="da-DK"/>
        </w:rPr>
        <w:t xml:space="preserve">gammelt </w:t>
      </w:r>
      <w:r>
        <w:rPr>
          <w:rFonts w:ascii="Arial" w:hAnsi="Arial"/>
          <w:lang w:val="da-DK"/>
        </w:rPr>
        <w:t>køleskab?</w:t>
      </w:r>
    </w:p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011349" w:rsidP="00B9590E">
      <w:pPr>
        <w:spacing w:line="240" w:lineRule="auto"/>
        <w:rPr>
          <w:rFonts w:ascii="Arial" w:hAnsi="Arial"/>
          <w:lang w:val="da-DK"/>
        </w:rPr>
      </w:pPr>
      <w:r>
        <w:rPr>
          <w:rFonts w:ascii="Arial" w:hAnsi="Arial"/>
          <w:lang w:val="da-DK"/>
        </w:rPr>
        <w:t xml:space="preserve">Et </w:t>
      </w:r>
      <w:r w:rsidR="00B9590E" w:rsidRPr="00066B3A">
        <w:rPr>
          <w:rFonts w:ascii="Arial" w:hAnsi="Arial"/>
          <w:lang w:val="da-DK"/>
        </w:rPr>
        <w:t>A+++ køleskab bruger mindre energi i løbet af et år end en</w:t>
      </w:r>
      <w:r>
        <w:rPr>
          <w:rFonts w:ascii="Arial" w:hAnsi="Arial"/>
          <w:lang w:val="da-DK"/>
        </w:rPr>
        <w:t xml:space="preserve"> tændt</w:t>
      </w:r>
      <w:r w:rsidR="00B9590E" w:rsidRPr="00066B3A">
        <w:rPr>
          <w:rFonts w:ascii="Arial" w:hAnsi="Arial"/>
          <w:lang w:val="da-DK"/>
        </w:rPr>
        <w:t xml:space="preserve"> 18W lavenerg</w:t>
      </w:r>
      <w:r>
        <w:rPr>
          <w:rFonts w:ascii="Arial" w:hAnsi="Arial"/>
          <w:lang w:val="da-DK"/>
        </w:rPr>
        <w:t>i</w:t>
      </w:r>
      <w:r w:rsidR="00BA77A1">
        <w:rPr>
          <w:rFonts w:ascii="Arial" w:hAnsi="Arial"/>
          <w:lang w:val="da-DK"/>
        </w:rPr>
        <w:t>pære</w:t>
      </w:r>
      <w:r>
        <w:rPr>
          <w:rFonts w:ascii="Arial" w:hAnsi="Arial"/>
          <w:lang w:val="da-DK"/>
        </w:rPr>
        <w:t xml:space="preserve"> ville gø</w:t>
      </w:r>
      <w:r w:rsidR="00B9590E" w:rsidRPr="00066B3A">
        <w:rPr>
          <w:rFonts w:ascii="Arial" w:hAnsi="Arial"/>
          <w:lang w:val="da-DK"/>
        </w:rPr>
        <w:t>re</w:t>
      </w:r>
      <w:r>
        <w:rPr>
          <w:rFonts w:ascii="Arial" w:hAnsi="Arial"/>
          <w:lang w:val="da-DK"/>
        </w:rPr>
        <w:t xml:space="preserve"> i samme periode?</w:t>
      </w:r>
    </w:p>
    <w:p w:rsidR="00011349" w:rsidRDefault="00011349" w:rsidP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011349" w:rsidP="00B9590E">
      <w:pPr>
        <w:spacing w:line="240" w:lineRule="auto"/>
        <w:rPr>
          <w:rFonts w:ascii="Arial" w:hAnsi="Arial"/>
          <w:lang w:val="da-DK"/>
        </w:rPr>
      </w:pPr>
      <w:r>
        <w:rPr>
          <w:rFonts w:ascii="Arial" w:hAnsi="Arial"/>
          <w:lang w:val="da-DK"/>
        </w:rPr>
        <w:t>H</w:t>
      </w:r>
      <w:r w:rsidR="00B9590E" w:rsidRPr="00066B3A">
        <w:rPr>
          <w:rFonts w:ascii="Arial" w:hAnsi="Arial"/>
          <w:lang w:val="da-DK"/>
        </w:rPr>
        <w:t xml:space="preserve">vis </w:t>
      </w:r>
      <w:r w:rsidR="00D57CB9">
        <w:rPr>
          <w:rFonts w:ascii="Arial" w:hAnsi="Arial"/>
          <w:lang w:val="da-DK"/>
        </w:rPr>
        <w:t>samtlige gamle hvidevarer (produkter der er mere end 10 år</w:t>
      </w:r>
      <w:r>
        <w:rPr>
          <w:rFonts w:ascii="Arial" w:hAnsi="Arial"/>
          <w:lang w:val="da-DK"/>
        </w:rPr>
        <w:t xml:space="preserve">) i Europa </w:t>
      </w:r>
      <w:r w:rsidR="00B9590E" w:rsidRPr="00066B3A">
        <w:rPr>
          <w:rFonts w:ascii="Arial" w:hAnsi="Arial"/>
          <w:lang w:val="da-DK"/>
        </w:rPr>
        <w:t xml:space="preserve">blev udskiftet til nye energieffektive produkter, ville Europas totale energiforbrug </w:t>
      </w:r>
      <w:r>
        <w:rPr>
          <w:rFonts w:ascii="Arial" w:hAnsi="Arial"/>
          <w:lang w:val="da-DK"/>
        </w:rPr>
        <w:t>blive reduceret</w:t>
      </w:r>
      <w:r w:rsidR="00D57CB9">
        <w:rPr>
          <w:rFonts w:ascii="Arial" w:hAnsi="Arial"/>
          <w:lang w:val="da-DK"/>
        </w:rPr>
        <w:t xml:space="preserve"> med hvad </w:t>
      </w:r>
      <w:r w:rsidR="00B9590E" w:rsidRPr="00066B3A">
        <w:rPr>
          <w:rFonts w:ascii="Arial" w:hAnsi="Arial"/>
          <w:lang w:val="da-DK"/>
        </w:rPr>
        <w:t xml:space="preserve">der svarer til hele Portugals årlige forbrug? </w:t>
      </w:r>
    </w:p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</w:p>
    <w:p w:rsidR="00E55884" w:rsidRDefault="00F12106" w:rsidP="00B9590E">
      <w:pPr>
        <w:spacing w:line="240" w:lineRule="auto"/>
        <w:rPr>
          <w:rFonts w:ascii="Arial" w:hAnsi="Arial"/>
          <w:lang w:val="da-DK"/>
        </w:rPr>
      </w:pPr>
      <w:r>
        <w:rPr>
          <w:rFonts w:ascii="Arial" w:hAnsi="Arial"/>
          <w:lang w:val="da-DK"/>
        </w:rPr>
        <w:t>Det daglige energiforbrug</w:t>
      </w:r>
      <w:r w:rsidR="00B43438">
        <w:rPr>
          <w:rFonts w:ascii="Arial" w:hAnsi="Arial"/>
          <w:lang w:val="da-DK"/>
        </w:rPr>
        <w:t xml:space="preserve"> står for</w:t>
      </w:r>
      <w:r w:rsidR="00E55884">
        <w:rPr>
          <w:rFonts w:ascii="Arial" w:hAnsi="Arial"/>
          <w:lang w:val="da-DK"/>
        </w:rPr>
        <w:t xml:space="preserve"> hele</w:t>
      </w:r>
      <w:r w:rsidR="00B43438">
        <w:rPr>
          <w:rFonts w:ascii="Arial" w:hAnsi="Arial"/>
          <w:lang w:val="da-DK"/>
        </w:rPr>
        <w:t xml:space="preserve"> 90-95 procent</w:t>
      </w:r>
      <w:r w:rsidR="00B9590E" w:rsidRPr="00066B3A">
        <w:rPr>
          <w:rFonts w:ascii="Arial" w:hAnsi="Arial"/>
          <w:lang w:val="da-DK"/>
        </w:rPr>
        <w:t xml:space="preserve"> af et produkts totale </w:t>
      </w:r>
      <w:r w:rsidR="00C61186" w:rsidRPr="00C61186">
        <w:rPr>
          <w:rFonts w:ascii="Arial" w:hAnsi="Arial"/>
          <w:lang w:val="da-DK"/>
        </w:rPr>
        <w:t>energiforbrug</w:t>
      </w:r>
      <w:r>
        <w:rPr>
          <w:rFonts w:ascii="Arial" w:hAnsi="Arial"/>
          <w:lang w:val="da-DK"/>
        </w:rPr>
        <w:t xml:space="preserve"> </w:t>
      </w:r>
      <w:r w:rsidR="00B43438">
        <w:rPr>
          <w:rFonts w:ascii="Arial" w:hAnsi="Arial"/>
          <w:lang w:val="da-DK"/>
        </w:rPr>
        <w:t>gennem</w:t>
      </w:r>
      <w:r>
        <w:rPr>
          <w:rFonts w:ascii="Arial" w:hAnsi="Arial"/>
          <w:lang w:val="da-DK"/>
        </w:rPr>
        <w:t xml:space="preserve"> dets levetid.</w:t>
      </w:r>
      <w:r w:rsidR="00B9590E" w:rsidRPr="00066B3A">
        <w:rPr>
          <w:rFonts w:ascii="Arial" w:hAnsi="Arial"/>
          <w:lang w:val="da-DK"/>
        </w:rPr>
        <w:t xml:space="preserve"> </w:t>
      </w:r>
      <w:r w:rsidR="0032459F">
        <w:rPr>
          <w:rFonts w:ascii="Arial" w:hAnsi="Arial"/>
          <w:lang w:val="da-DK"/>
        </w:rPr>
        <w:t>Dermed er der</w:t>
      </w:r>
      <w:r w:rsidR="00B43438">
        <w:rPr>
          <w:rFonts w:ascii="Arial" w:hAnsi="Arial"/>
          <w:lang w:val="da-DK"/>
        </w:rPr>
        <w:t xml:space="preserve"> kun 5-10 procent energi, der bruges til </w:t>
      </w:r>
      <w:r w:rsidR="00B9590E" w:rsidRPr="00066B3A">
        <w:rPr>
          <w:rFonts w:ascii="Arial" w:hAnsi="Arial"/>
          <w:lang w:val="da-DK"/>
        </w:rPr>
        <w:t xml:space="preserve">produktion, transport og affaldshåndtering. </w:t>
      </w:r>
    </w:p>
    <w:p w:rsidR="00E55884" w:rsidRDefault="00E55884" w:rsidP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1B788F" w:rsidP="00B9590E">
      <w:pPr>
        <w:spacing w:line="240" w:lineRule="auto"/>
        <w:rPr>
          <w:rFonts w:ascii="Arial" w:hAnsi="Arial"/>
          <w:lang w:val="da-DK"/>
        </w:rPr>
      </w:pPr>
      <w:r>
        <w:rPr>
          <w:rFonts w:ascii="Arial" w:hAnsi="Arial"/>
          <w:lang w:val="da-DK"/>
        </w:rPr>
        <w:t xml:space="preserve">Over 40 procent af </w:t>
      </w:r>
      <w:r w:rsidR="00B9590E" w:rsidRPr="00066B3A">
        <w:rPr>
          <w:rFonts w:ascii="Arial" w:hAnsi="Arial"/>
          <w:lang w:val="da-DK"/>
        </w:rPr>
        <w:t>patentansøgninger</w:t>
      </w:r>
      <w:r>
        <w:rPr>
          <w:rFonts w:ascii="Arial" w:hAnsi="Arial"/>
          <w:lang w:val="da-DK"/>
        </w:rPr>
        <w:t>ne fra Bosch</w:t>
      </w:r>
      <w:r w:rsidR="00B9590E" w:rsidRPr="00066B3A">
        <w:rPr>
          <w:rFonts w:ascii="Arial" w:hAnsi="Arial"/>
          <w:lang w:val="da-DK"/>
        </w:rPr>
        <w:t xml:space="preserve"> handler om forbedringer inden</w:t>
      </w:r>
      <w:r w:rsidR="00D57CB9">
        <w:rPr>
          <w:rFonts w:ascii="Arial" w:hAnsi="Arial"/>
          <w:lang w:val="da-DK"/>
        </w:rPr>
        <w:t>for miljøområdet? Allerede da</w:t>
      </w:r>
      <w:r w:rsidR="00B9590E" w:rsidRPr="00066B3A">
        <w:rPr>
          <w:rFonts w:ascii="Arial" w:hAnsi="Arial"/>
          <w:lang w:val="da-DK"/>
        </w:rPr>
        <w:t xml:space="preserve"> Robert Bosch grundlag</w:t>
      </w:r>
      <w:r>
        <w:rPr>
          <w:rFonts w:ascii="Arial" w:hAnsi="Arial"/>
          <w:lang w:val="da-DK"/>
        </w:rPr>
        <w:t>d</w:t>
      </w:r>
      <w:r w:rsidR="00B9590E" w:rsidRPr="00066B3A">
        <w:rPr>
          <w:rFonts w:ascii="Arial" w:hAnsi="Arial"/>
          <w:lang w:val="da-DK"/>
        </w:rPr>
        <w:t>e firm</w:t>
      </w:r>
      <w:r>
        <w:rPr>
          <w:rFonts w:ascii="Arial" w:hAnsi="Arial"/>
          <w:lang w:val="da-DK"/>
        </w:rPr>
        <w:t>aet for 125 år siden</w:t>
      </w:r>
      <w:r w:rsidR="00D57CB9">
        <w:rPr>
          <w:rFonts w:ascii="Arial" w:hAnsi="Arial"/>
          <w:lang w:val="da-DK"/>
        </w:rPr>
        <w:t xml:space="preserve"> var</w:t>
      </w:r>
      <w:r>
        <w:rPr>
          <w:rFonts w:ascii="Arial" w:hAnsi="Arial"/>
          <w:lang w:val="da-DK"/>
        </w:rPr>
        <w:t xml:space="preserve"> social</w:t>
      </w:r>
      <w:r w:rsidR="00B9590E" w:rsidRPr="00066B3A">
        <w:rPr>
          <w:rFonts w:ascii="Arial" w:hAnsi="Arial"/>
          <w:lang w:val="da-DK"/>
        </w:rPr>
        <w:t xml:space="preserve"> ansvarlighed </w:t>
      </w:r>
      <w:r w:rsidR="00D57CB9">
        <w:rPr>
          <w:rFonts w:ascii="Arial" w:hAnsi="Arial"/>
          <w:lang w:val="da-DK"/>
        </w:rPr>
        <w:t>en mærkesag.</w:t>
      </w:r>
      <w:r w:rsidR="00B9590E" w:rsidRPr="00066B3A">
        <w:rPr>
          <w:rFonts w:ascii="Arial" w:hAnsi="Arial"/>
          <w:lang w:val="da-DK"/>
        </w:rPr>
        <w:t xml:space="preserve"> </w:t>
      </w:r>
    </w:p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</w:p>
    <w:p w:rsidR="00B9590E" w:rsidRPr="001C3188" w:rsidRDefault="00B9590E" w:rsidP="00B9590E">
      <w:pPr>
        <w:spacing w:line="240" w:lineRule="auto"/>
        <w:rPr>
          <w:rFonts w:ascii="Arial" w:hAnsi="Arial"/>
          <w:b/>
          <w:lang w:val="da-DK"/>
        </w:rPr>
      </w:pPr>
      <w:r w:rsidRPr="001C3188">
        <w:rPr>
          <w:rFonts w:ascii="Arial" w:hAnsi="Arial"/>
          <w:b/>
          <w:lang w:val="da-DK"/>
        </w:rPr>
        <w:t>Se vedhæftede faktaark med mere inf</w:t>
      </w:r>
      <w:r w:rsidR="001B788F" w:rsidRPr="001C3188">
        <w:rPr>
          <w:rFonts w:ascii="Arial" w:hAnsi="Arial"/>
          <w:b/>
          <w:lang w:val="da-DK"/>
        </w:rPr>
        <w:t>ormation om nogle af de</w:t>
      </w:r>
      <w:r w:rsidRPr="001C3188">
        <w:rPr>
          <w:rFonts w:ascii="Arial" w:hAnsi="Arial"/>
          <w:b/>
          <w:lang w:val="da-DK"/>
        </w:rPr>
        <w:t xml:space="preserve"> mest energieffektive produkter</w:t>
      </w:r>
      <w:r w:rsidR="001B788F" w:rsidRPr="001C3188">
        <w:rPr>
          <w:rFonts w:ascii="Arial" w:hAnsi="Arial"/>
          <w:b/>
          <w:lang w:val="da-DK"/>
        </w:rPr>
        <w:t xml:space="preserve"> fra Bosch</w:t>
      </w:r>
      <w:r w:rsidRPr="001C3188">
        <w:rPr>
          <w:rFonts w:ascii="Arial" w:hAnsi="Arial"/>
          <w:b/>
          <w:lang w:val="da-DK"/>
        </w:rPr>
        <w:t xml:space="preserve">. </w:t>
      </w:r>
    </w:p>
    <w:p w:rsidR="000539EA" w:rsidRPr="00066B3A" w:rsidRDefault="000539EA" w:rsidP="000539EA">
      <w:pPr>
        <w:pStyle w:val="BodyText"/>
        <w:spacing w:line="240" w:lineRule="auto"/>
        <w:jc w:val="left"/>
        <w:rPr>
          <w:b/>
          <w:sz w:val="16"/>
          <w:lang w:val="da-DK"/>
        </w:rPr>
      </w:pPr>
    </w:p>
    <w:p w:rsidR="00B9590E" w:rsidRPr="00066B3A" w:rsidRDefault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B9590E">
      <w:pPr>
        <w:spacing w:line="240" w:lineRule="auto"/>
        <w:rPr>
          <w:rFonts w:ascii="Arial" w:hAnsi="Arial"/>
          <w:lang w:val="da-DK"/>
        </w:rPr>
      </w:pPr>
    </w:p>
    <w:p w:rsidR="00E55884" w:rsidRDefault="00E55884" w:rsidP="00B9590E">
      <w:pPr>
        <w:spacing w:line="240" w:lineRule="auto"/>
        <w:rPr>
          <w:rFonts w:ascii="Arial" w:hAnsi="Arial" w:cs="Arial"/>
          <w:b/>
          <w:sz w:val="20"/>
          <w:lang w:val="da-DK"/>
        </w:rPr>
      </w:pPr>
    </w:p>
    <w:p w:rsidR="00E55884" w:rsidRDefault="00E55884" w:rsidP="00B9590E">
      <w:pPr>
        <w:spacing w:line="240" w:lineRule="auto"/>
        <w:rPr>
          <w:rFonts w:ascii="Arial" w:hAnsi="Arial" w:cs="Arial"/>
          <w:b/>
          <w:sz w:val="20"/>
          <w:lang w:val="da-DK"/>
        </w:rPr>
      </w:pPr>
    </w:p>
    <w:p w:rsidR="00B9590E" w:rsidRPr="00066B3A" w:rsidRDefault="00B9590E" w:rsidP="00B9590E">
      <w:pPr>
        <w:spacing w:line="240" w:lineRule="auto"/>
        <w:rPr>
          <w:rFonts w:ascii="Arial" w:hAnsi="Arial" w:cs="Arial"/>
          <w:b/>
          <w:lang w:val="da-DK"/>
        </w:rPr>
      </w:pPr>
      <w:r w:rsidRPr="00066B3A">
        <w:rPr>
          <w:rFonts w:ascii="Arial" w:hAnsi="Arial" w:cs="Arial"/>
          <w:b/>
          <w:sz w:val="20"/>
          <w:lang w:val="da-DK"/>
        </w:rPr>
        <w:t>KGE 39AI40 –</w:t>
      </w:r>
      <w:r w:rsidR="002C3468">
        <w:rPr>
          <w:rFonts w:ascii="Arial" w:hAnsi="Arial" w:cs="Arial"/>
          <w:sz w:val="20"/>
          <w:lang w:val="da-DK"/>
        </w:rPr>
        <w:t>K</w:t>
      </w:r>
      <w:r w:rsidR="00483524">
        <w:rPr>
          <w:rFonts w:ascii="Arial" w:hAnsi="Arial" w:cs="Arial"/>
          <w:b/>
          <w:lang w:val="da-DK"/>
        </w:rPr>
        <w:t>øl</w:t>
      </w:r>
      <w:r w:rsidR="001C3188">
        <w:rPr>
          <w:rFonts w:ascii="Arial" w:hAnsi="Arial" w:cs="Arial"/>
          <w:b/>
          <w:lang w:val="da-DK"/>
        </w:rPr>
        <w:t>e</w:t>
      </w:r>
      <w:r w:rsidR="00483524">
        <w:rPr>
          <w:rFonts w:ascii="Arial" w:hAnsi="Arial" w:cs="Arial"/>
          <w:b/>
          <w:lang w:val="da-DK"/>
        </w:rPr>
        <w:t>/frys</w:t>
      </w:r>
      <w:r w:rsidR="001C3188">
        <w:rPr>
          <w:rFonts w:ascii="Arial" w:hAnsi="Arial" w:cs="Arial"/>
          <w:b/>
          <w:lang w:val="da-DK"/>
        </w:rPr>
        <w:t>eskab</w:t>
      </w:r>
      <w:r w:rsidR="00483524">
        <w:rPr>
          <w:rFonts w:ascii="Arial" w:hAnsi="Arial" w:cs="Arial"/>
          <w:b/>
          <w:lang w:val="da-DK"/>
        </w:rPr>
        <w:t xml:space="preserve"> i</w:t>
      </w:r>
      <w:r w:rsidRPr="00066B3A">
        <w:rPr>
          <w:rFonts w:ascii="Arial" w:hAnsi="Arial" w:cs="Arial"/>
          <w:b/>
          <w:lang w:val="da-DK"/>
        </w:rPr>
        <w:t xml:space="preserve"> høj</w:t>
      </w:r>
      <w:r w:rsidR="00066B3A">
        <w:rPr>
          <w:rFonts w:ascii="Arial" w:hAnsi="Arial" w:cs="Arial"/>
          <w:b/>
          <w:lang w:val="da-DK"/>
        </w:rPr>
        <w:t>e</w:t>
      </w:r>
      <w:r w:rsidRPr="00066B3A">
        <w:rPr>
          <w:rFonts w:ascii="Arial" w:hAnsi="Arial" w:cs="Arial"/>
          <w:b/>
          <w:lang w:val="da-DK"/>
        </w:rPr>
        <w:t>ste officielle energiklasse A+++</w:t>
      </w:r>
    </w:p>
    <w:p w:rsidR="00B9590E" w:rsidRPr="00066B3A" w:rsidRDefault="00B9590E" w:rsidP="00B9590E">
      <w:pPr>
        <w:spacing w:line="240" w:lineRule="auto"/>
        <w:rPr>
          <w:rFonts w:ascii="Arial" w:hAnsi="Arial" w:cs="Arial"/>
          <w:lang w:val="da-DK"/>
        </w:rPr>
      </w:pPr>
      <w:r w:rsidRPr="00066B3A">
        <w:rPr>
          <w:rFonts w:ascii="Arial" w:hAnsi="Arial" w:cs="Arial"/>
          <w:lang w:val="da-DK"/>
        </w:rPr>
        <w:t>Kombineret køl</w:t>
      </w:r>
      <w:r w:rsidR="001C3188">
        <w:rPr>
          <w:rFonts w:ascii="Arial" w:hAnsi="Arial" w:cs="Arial"/>
          <w:lang w:val="da-DK"/>
        </w:rPr>
        <w:t>e</w:t>
      </w:r>
      <w:r w:rsidRPr="00066B3A">
        <w:rPr>
          <w:rFonts w:ascii="Arial" w:hAnsi="Arial" w:cs="Arial"/>
          <w:lang w:val="da-DK"/>
        </w:rPr>
        <w:t>/frys</w:t>
      </w:r>
      <w:r w:rsidR="00AE0141">
        <w:rPr>
          <w:rFonts w:ascii="Arial" w:hAnsi="Arial" w:cs="Arial"/>
          <w:lang w:val="da-DK"/>
        </w:rPr>
        <w:t>e</w:t>
      </w:r>
      <w:r w:rsidR="001C3188">
        <w:rPr>
          <w:rFonts w:ascii="Arial" w:hAnsi="Arial" w:cs="Arial"/>
          <w:lang w:val="da-DK"/>
        </w:rPr>
        <w:t>skab</w:t>
      </w:r>
      <w:r w:rsidR="00066B3A">
        <w:rPr>
          <w:rFonts w:ascii="Arial" w:hAnsi="Arial" w:cs="Arial"/>
          <w:lang w:val="da-DK"/>
        </w:rPr>
        <w:t xml:space="preserve"> i energiklasse A+++, der</w:t>
      </w:r>
      <w:r w:rsidRPr="00066B3A">
        <w:rPr>
          <w:rFonts w:ascii="Arial" w:hAnsi="Arial" w:cs="Arial"/>
          <w:lang w:val="da-DK"/>
        </w:rPr>
        <w:t xml:space="preserve"> indebære</w:t>
      </w:r>
      <w:r w:rsidR="00066B3A">
        <w:rPr>
          <w:rFonts w:ascii="Arial" w:hAnsi="Arial" w:cs="Arial"/>
          <w:lang w:val="da-DK"/>
        </w:rPr>
        <w:t>r</w:t>
      </w:r>
      <w:r w:rsidRPr="00066B3A">
        <w:rPr>
          <w:rFonts w:ascii="Arial" w:hAnsi="Arial" w:cs="Arial"/>
          <w:lang w:val="da-DK"/>
        </w:rPr>
        <w:t xml:space="preserve"> at det årlige forbrug er mindre end en 18W lavenergi</w:t>
      </w:r>
      <w:r w:rsidR="002C3468">
        <w:rPr>
          <w:rFonts w:ascii="Arial" w:hAnsi="Arial" w:cs="Arial"/>
          <w:lang w:val="da-DK"/>
        </w:rPr>
        <w:t>pære</w:t>
      </w:r>
      <w:r w:rsidRPr="00066B3A">
        <w:rPr>
          <w:rFonts w:ascii="Arial" w:hAnsi="Arial" w:cs="Arial"/>
          <w:lang w:val="da-DK"/>
        </w:rPr>
        <w:t xml:space="preserve">. Skabet indeholder også en række </w:t>
      </w:r>
      <w:r w:rsidR="002C3468">
        <w:rPr>
          <w:rFonts w:ascii="Arial" w:hAnsi="Arial" w:cs="Arial"/>
          <w:lang w:val="da-DK"/>
        </w:rPr>
        <w:t>smarte</w:t>
      </w:r>
      <w:r w:rsidR="002C3468" w:rsidRPr="00066B3A">
        <w:rPr>
          <w:rFonts w:ascii="Arial" w:hAnsi="Arial" w:cs="Arial"/>
          <w:lang w:val="da-DK"/>
        </w:rPr>
        <w:t xml:space="preserve"> </w:t>
      </w:r>
      <w:r w:rsidRPr="00066B3A">
        <w:rPr>
          <w:rFonts w:ascii="Arial" w:hAnsi="Arial" w:cs="Arial"/>
          <w:lang w:val="da-DK"/>
        </w:rPr>
        <w:t>funktioner, som f.eks. LED-belysning</w:t>
      </w:r>
      <w:r w:rsidR="00066B3A">
        <w:rPr>
          <w:rFonts w:ascii="Arial" w:hAnsi="Arial" w:cs="Arial"/>
          <w:lang w:val="da-DK"/>
        </w:rPr>
        <w:t>,</w:t>
      </w:r>
      <w:r w:rsidRPr="00066B3A">
        <w:rPr>
          <w:rFonts w:ascii="Arial" w:hAnsi="Arial" w:cs="Arial"/>
          <w:lang w:val="da-DK"/>
        </w:rPr>
        <w:t xml:space="preserve"> Chiller-box til </w:t>
      </w:r>
      <w:r w:rsidR="002C3468">
        <w:rPr>
          <w:rFonts w:ascii="Arial" w:hAnsi="Arial" w:cs="Arial"/>
          <w:lang w:val="da-DK"/>
        </w:rPr>
        <w:t>optimal opbevaring</w:t>
      </w:r>
      <w:r w:rsidR="002C3468" w:rsidRPr="00066B3A">
        <w:rPr>
          <w:rFonts w:ascii="Arial" w:hAnsi="Arial" w:cs="Arial"/>
          <w:lang w:val="da-DK"/>
        </w:rPr>
        <w:t xml:space="preserve"> </w:t>
      </w:r>
      <w:r w:rsidRPr="00066B3A">
        <w:rPr>
          <w:rFonts w:ascii="Arial" w:hAnsi="Arial" w:cs="Arial"/>
          <w:lang w:val="da-DK"/>
        </w:rPr>
        <w:t xml:space="preserve">af kød og fisk samt fleksible og justerbare hylder. </w:t>
      </w:r>
    </w:p>
    <w:p w:rsidR="00B9590E" w:rsidRPr="00066B3A" w:rsidRDefault="00B9590E" w:rsidP="00B9590E">
      <w:pPr>
        <w:spacing w:line="240" w:lineRule="auto"/>
        <w:rPr>
          <w:rFonts w:ascii="Arial" w:hAnsi="Arial" w:cs="Arial"/>
          <w:lang w:val="da-DK"/>
        </w:rPr>
      </w:pPr>
    </w:p>
    <w:p w:rsidR="00B9590E" w:rsidRPr="00066B3A" w:rsidRDefault="002C3468" w:rsidP="00B9590E">
      <w:pPr>
        <w:spacing w:line="240" w:lineRule="auto"/>
        <w:rPr>
          <w:rFonts w:ascii="Arial" w:hAnsi="Arial" w:cs="Arial"/>
          <w:lang w:val="da-DK"/>
        </w:rPr>
      </w:pPr>
      <w:r>
        <w:rPr>
          <w:rStyle w:val="price4"/>
          <w:color w:val="000000"/>
          <w:lang w:val="da-DK"/>
        </w:rPr>
        <w:t>Vejl. pris kr. 9.995</w:t>
      </w:r>
    </w:p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B9590E" w:rsidP="00B9590E">
      <w:pPr>
        <w:spacing w:line="240" w:lineRule="auto"/>
        <w:rPr>
          <w:rFonts w:ascii="Arial" w:hAnsi="Arial" w:cs="Arial"/>
          <w:b/>
          <w:lang w:val="da-DK"/>
        </w:rPr>
      </w:pPr>
      <w:r w:rsidRPr="00066B3A">
        <w:rPr>
          <w:rFonts w:ascii="Arial" w:hAnsi="Arial" w:cs="Arial"/>
          <w:b/>
          <w:sz w:val="20"/>
          <w:lang w:val="da-DK"/>
        </w:rPr>
        <w:t>HBA 341455S</w:t>
      </w:r>
      <w:r w:rsidRPr="00066B3A">
        <w:rPr>
          <w:rFonts w:ascii="Arial" w:hAnsi="Arial" w:cs="Arial"/>
          <w:b/>
          <w:lang w:val="da-DK"/>
        </w:rPr>
        <w:t xml:space="preserve"> – XXL indbygningsovn med topmærkningen A-30%*</w:t>
      </w:r>
    </w:p>
    <w:p w:rsidR="00B9590E" w:rsidRPr="00066B3A" w:rsidRDefault="004112AC" w:rsidP="00B9590E">
      <w:pPr>
        <w:spacing w:line="240" w:lineRule="auto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>En særlig</w:t>
      </w:r>
      <w:r w:rsidR="001C3188">
        <w:rPr>
          <w:rFonts w:ascii="Arial" w:hAnsi="Arial" w:cs="Arial"/>
          <w:lang w:val="da-DK"/>
        </w:rPr>
        <w:t xml:space="preserve"> isolering gør at</w:t>
      </w:r>
      <w:r>
        <w:rPr>
          <w:rFonts w:ascii="Arial" w:hAnsi="Arial" w:cs="Arial"/>
          <w:lang w:val="da-DK"/>
        </w:rPr>
        <w:t xml:space="preserve"> ovnen </w:t>
      </w:r>
      <w:r w:rsidR="00066B3A">
        <w:rPr>
          <w:rFonts w:ascii="Arial" w:hAnsi="Arial" w:cs="Arial"/>
          <w:lang w:val="da-DK"/>
        </w:rPr>
        <w:t>ho</w:t>
      </w:r>
      <w:r>
        <w:rPr>
          <w:rFonts w:ascii="Arial" w:hAnsi="Arial" w:cs="Arial"/>
          <w:lang w:val="da-DK"/>
        </w:rPr>
        <w:t>lder langt bedre på varmen</w:t>
      </w:r>
      <w:r w:rsidR="00AE0141">
        <w:rPr>
          <w:rFonts w:ascii="Arial" w:hAnsi="Arial" w:cs="Arial"/>
          <w:lang w:val="da-DK"/>
        </w:rPr>
        <w:t xml:space="preserve"> og dermed er energieffektiv</w:t>
      </w:r>
      <w:r>
        <w:rPr>
          <w:rFonts w:ascii="Arial" w:hAnsi="Arial" w:cs="Arial"/>
          <w:lang w:val="da-DK"/>
        </w:rPr>
        <w:t>.</w:t>
      </w:r>
      <w:r w:rsidR="00D57F87">
        <w:rPr>
          <w:rFonts w:ascii="Arial" w:hAnsi="Arial" w:cs="Arial"/>
          <w:lang w:val="da-DK"/>
        </w:rPr>
        <w:t xml:space="preserve"> Ovnen kan rumme </w:t>
      </w:r>
      <w:r w:rsidR="00B9590E" w:rsidRPr="00066B3A">
        <w:rPr>
          <w:rFonts w:ascii="Arial" w:hAnsi="Arial" w:cs="Arial"/>
          <w:lang w:val="da-DK"/>
        </w:rPr>
        <w:t>67 li</w:t>
      </w:r>
      <w:r>
        <w:rPr>
          <w:rFonts w:ascii="Arial" w:hAnsi="Arial" w:cs="Arial"/>
          <w:lang w:val="da-DK"/>
        </w:rPr>
        <w:t>ter</w:t>
      </w:r>
      <w:r w:rsidR="00AE0141">
        <w:rPr>
          <w:rFonts w:ascii="Arial" w:hAnsi="Arial" w:cs="Arial"/>
          <w:lang w:val="da-DK"/>
        </w:rPr>
        <w:t xml:space="preserve">, </w:t>
      </w:r>
      <w:r>
        <w:rPr>
          <w:rFonts w:ascii="Arial" w:hAnsi="Arial" w:cs="Arial"/>
          <w:lang w:val="da-DK"/>
        </w:rPr>
        <w:t xml:space="preserve">har </w:t>
      </w:r>
      <w:r w:rsidR="00AE0141">
        <w:rPr>
          <w:rFonts w:ascii="Arial" w:hAnsi="Arial" w:cs="Arial"/>
          <w:lang w:val="da-DK"/>
        </w:rPr>
        <w:t>en række</w:t>
      </w:r>
      <w:r w:rsidR="002C3468">
        <w:rPr>
          <w:rFonts w:ascii="Arial" w:hAnsi="Arial" w:cs="Arial"/>
          <w:lang w:val="da-DK"/>
        </w:rPr>
        <w:t xml:space="preserve"> </w:t>
      </w:r>
      <w:r>
        <w:rPr>
          <w:rFonts w:ascii="Arial" w:hAnsi="Arial" w:cs="Arial"/>
          <w:lang w:val="da-DK"/>
        </w:rPr>
        <w:t xml:space="preserve">forskellige varmefunktioner og </w:t>
      </w:r>
      <w:r w:rsidR="00B9590E" w:rsidRPr="00066B3A">
        <w:rPr>
          <w:rFonts w:ascii="Arial" w:hAnsi="Arial" w:cs="Arial"/>
          <w:lang w:val="da-DK"/>
        </w:rPr>
        <w:t>in</w:t>
      </w:r>
      <w:r w:rsidR="00D57F87">
        <w:rPr>
          <w:rFonts w:ascii="Arial" w:hAnsi="Arial" w:cs="Arial"/>
          <w:lang w:val="da-DK"/>
        </w:rPr>
        <w:t>d</w:t>
      </w:r>
      <w:r>
        <w:rPr>
          <w:rFonts w:ascii="Arial" w:hAnsi="Arial" w:cs="Arial"/>
          <w:lang w:val="da-DK"/>
        </w:rPr>
        <w:t>bygget stegetermometer samt</w:t>
      </w:r>
      <w:r w:rsidR="00B9590E" w:rsidRPr="00066B3A">
        <w:rPr>
          <w:rFonts w:ascii="Arial" w:hAnsi="Arial" w:cs="Arial"/>
          <w:lang w:val="da-DK"/>
        </w:rPr>
        <w:t xml:space="preserve"> rengøringssystemet EcoClean. </w:t>
      </w:r>
    </w:p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2C3468" w:rsidP="00B9590E">
      <w:pPr>
        <w:spacing w:line="240" w:lineRule="auto"/>
        <w:rPr>
          <w:rFonts w:ascii="Arial" w:hAnsi="Arial" w:cs="Arial"/>
          <w:lang w:val="da-DK"/>
        </w:rPr>
      </w:pPr>
      <w:r>
        <w:rPr>
          <w:rStyle w:val="price4"/>
          <w:color w:val="000000"/>
          <w:lang w:val="da-DK"/>
        </w:rPr>
        <w:t>Vejl. pris kr. 8.395</w:t>
      </w:r>
      <w:r w:rsidR="00B9590E" w:rsidRPr="00066B3A">
        <w:rPr>
          <w:rFonts w:ascii="Arial" w:hAnsi="Arial" w:cs="Arial"/>
          <w:lang w:val="da-DK"/>
        </w:rPr>
        <w:t>.</w:t>
      </w:r>
    </w:p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B9590E" w:rsidP="00B9590E">
      <w:pPr>
        <w:spacing w:line="240" w:lineRule="auto"/>
        <w:rPr>
          <w:rFonts w:ascii="Arial" w:hAnsi="Arial"/>
          <w:i/>
          <w:sz w:val="18"/>
          <w:lang w:val="da-DK"/>
        </w:rPr>
      </w:pPr>
      <w:r w:rsidRPr="00066B3A">
        <w:rPr>
          <w:rFonts w:ascii="Arial" w:hAnsi="Arial"/>
          <w:i/>
          <w:sz w:val="18"/>
          <w:lang w:val="da-DK"/>
        </w:rPr>
        <w:t>* 30 procent mere energieffektiv (0,69 kWh) end grænsen for energiklasse A (0,99 kWh) måling i henhold til normen EN 50304.</w:t>
      </w:r>
    </w:p>
    <w:p w:rsidR="00B9590E" w:rsidRPr="00066B3A" w:rsidRDefault="00B9590E" w:rsidP="00B9590E">
      <w:pPr>
        <w:spacing w:line="240" w:lineRule="auto"/>
        <w:rPr>
          <w:rFonts w:ascii="Arial" w:hAnsi="Arial"/>
          <w:i/>
          <w:lang w:val="da-DK"/>
        </w:rPr>
      </w:pPr>
    </w:p>
    <w:p w:rsidR="00B9590E" w:rsidRPr="00066B3A" w:rsidRDefault="00B9590E" w:rsidP="00B9590E">
      <w:pPr>
        <w:spacing w:line="240" w:lineRule="auto"/>
        <w:rPr>
          <w:rFonts w:ascii="Arial" w:hAnsi="Arial"/>
          <w:b/>
          <w:lang w:val="da-DK"/>
        </w:rPr>
      </w:pPr>
      <w:r w:rsidRPr="00066B3A">
        <w:rPr>
          <w:rFonts w:ascii="Arial" w:hAnsi="Arial"/>
          <w:b/>
          <w:lang w:val="da-DK"/>
        </w:rPr>
        <w:t>WTW 86582SN – Tørretumbler med speciel varmepumpeteknik</w:t>
      </w:r>
    </w:p>
    <w:p w:rsidR="00B9590E" w:rsidRPr="00066B3A" w:rsidRDefault="004112AC" w:rsidP="00B9590E">
      <w:pPr>
        <w:spacing w:line="240" w:lineRule="auto"/>
        <w:rPr>
          <w:rFonts w:ascii="Arial" w:hAnsi="Arial"/>
          <w:lang w:val="da-DK"/>
        </w:rPr>
      </w:pPr>
      <w:r>
        <w:rPr>
          <w:rFonts w:ascii="Arial" w:hAnsi="Arial"/>
          <w:lang w:val="da-DK"/>
        </w:rPr>
        <w:t xml:space="preserve">Med sin varmepumpeteknik bruger denne tørretumbler 50 procent mindre </w:t>
      </w:r>
      <w:r w:rsidR="00B9590E" w:rsidRPr="00066B3A">
        <w:rPr>
          <w:rFonts w:ascii="Arial" w:hAnsi="Arial"/>
          <w:lang w:val="da-DK"/>
        </w:rPr>
        <w:t>energi end grænseværdien for den bedste officiel</w:t>
      </w:r>
      <w:r>
        <w:rPr>
          <w:rFonts w:ascii="Arial" w:hAnsi="Arial"/>
          <w:lang w:val="da-DK"/>
        </w:rPr>
        <w:t>le energiklasse A*. Den selvrensende</w:t>
      </w:r>
      <w:r w:rsidR="00B9590E" w:rsidRPr="00066B3A">
        <w:rPr>
          <w:rFonts w:ascii="Arial" w:hAnsi="Arial"/>
          <w:lang w:val="da-DK"/>
        </w:rPr>
        <w:t xml:space="preserve"> </w:t>
      </w:r>
      <w:r w:rsidR="002E2D9E" w:rsidRPr="00F506AF">
        <w:rPr>
          <w:rFonts w:ascii="Arial" w:hAnsi="Arial"/>
          <w:lang w:val="da-DK"/>
        </w:rPr>
        <w:t>kondensator</w:t>
      </w:r>
      <w:r w:rsidR="00B9590E" w:rsidRPr="00F506AF">
        <w:rPr>
          <w:rFonts w:ascii="Arial" w:hAnsi="Arial"/>
          <w:lang w:val="da-DK"/>
        </w:rPr>
        <w:t xml:space="preserve"> s</w:t>
      </w:r>
      <w:r w:rsidR="00B9590E" w:rsidRPr="00066B3A">
        <w:rPr>
          <w:rFonts w:ascii="Arial" w:hAnsi="Arial"/>
          <w:lang w:val="da-DK"/>
        </w:rPr>
        <w:t xml:space="preserve">ikrer også, at </w:t>
      </w:r>
      <w:r w:rsidR="00F506AF">
        <w:rPr>
          <w:rFonts w:ascii="Arial" w:hAnsi="Arial"/>
          <w:lang w:val="da-DK"/>
        </w:rPr>
        <w:t xml:space="preserve">det </w:t>
      </w:r>
      <w:r w:rsidR="00B9590E" w:rsidRPr="00066B3A">
        <w:rPr>
          <w:rFonts w:ascii="Arial" w:hAnsi="Arial"/>
          <w:lang w:val="da-DK"/>
        </w:rPr>
        <w:t xml:space="preserve">samme lave energiforbrug opretholdes år efter år. </w:t>
      </w:r>
      <w:r w:rsidR="0042336A">
        <w:rPr>
          <w:rFonts w:ascii="Arial" w:hAnsi="Arial"/>
          <w:lang w:val="da-DK"/>
        </w:rPr>
        <w:t xml:space="preserve">De færreste </w:t>
      </w:r>
      <w:r w:rsidR="00B9590E" w:rsidRPr="00066B3A">
        <w:rPr>
          <w:rFonts w:ascii="Arial" w:hAnsi="Arial"/>
          <w:lang w:val="da-DK"/>
        </w:rPr>
        <w:t>tørretumbler</w:t>
      </w:r>
      <w:r w:rsidR="002C3468">
        <w:rPr>
          <w:rFonts w:ascii="Arial" w:hAnsi="Arial"/>
          <w:lang w:val="da-DK"/>
        </w:rPr>
        <w:t>e</w:t>
      </w:r>
      <w:r w:rsidR="0042336A">
        <w:rPr>
          <w:rFonts w:ascii="Arial" w:hAnsi="Arial"/>
          <w:lang w:val="da-DK"/>
        </w:rPr>
        <w:t xml:space="preserve"> </w:t>
      </w:r>
      <w:r w:rsidR="00AE0141">
        <w:rPr>
          <w:rFonts w:ascii="Arial" w:hAnsi="Arial"/>
          <w:lang w:val="da-DK"/>
        </w:rPr>
        <w:t xml:space="preserve">på markedet </w:t>
      </w:r>
      <w:r w:rsidR="0042336A">
        <w:rPr>
          <w:rFonts w:ascii="Arial" w:hAnsi="Arial"/>
          <w:lang w:val="da-DK"/>
        </w:rPr>
        <w:t>har</w:t>
      </w:r>
      <w:r w:rsidR="00F506AF">
        <w:rPr>
          <w:rFonts w:ascii="Arial" w:hAnsi="Arial"/>
          <w:lang w:val="da-DK"/>
        </w:rPr>
        <w:t xml:space="preserve"> en selvrensende kondensator </w:t>
      </w:r>
      <w:r w:rsidR="002E2D9E">
        <w:rPr>
          <w:rFonts w:ascii="Arial" w:hAnsi="Arial"/>
          <w:lang w:val="da-DK"/>
        </w:rPr>
        <w:t xml:space="preserve">og uden </w:t>
      </w:r>
      <w:r w:rsidR="002C3468">
        <w:rPr>
          <w:rFonts w:ascii="Arial" w:hAnsi="Arial"/>
          <w:lang w:val="da-DK"/>
        </w:rPr>
        <w:t xml:space="preserve">konstant </w:t>
      </w:r>
      <w:r w:rsidR="00B9590E" w:rsidRPr="00066B3A">
        <w:rPr>
          <w:rFonts w:ascii="Arial" w:hAnsi="Arial"/>
          <w:lang w:val="da-DK"/>
        </w:rPr>
        <w:t>rengøring</w:t>
      </w:r>
      <w:r w:rsidR="002C3468">
        <w:rPr>
          <w:rFonts w:ascii="Arial" w:hAnsi="Arial"/>
          <w:lang w:val="da-DK"/>
        </w:rPr>
        <w:t xml:space="preserve"> </w:t>
      </w:r>
      <w:r w:rsidR="00F506AF">
        <w:rPr>
          <w:rFonts w:ascii="Arial" w:hAnsi="Arial"/>
          <w:lang w:val="da-DK"/>
        </w:rPr>
        <w:t xml:space="preserve">mister tørretumbleren </w:t>
      </w:r>
      <w:r w:rsidR="00611AE1">
        <w:rPr>
          <w:rFonts w:ascii="Arial" w:hAnsi="Arial"/>
          <w:lang w:val="da-DK"/>
        </w:rPr>
        <w:t>hurtigt sin energibesparelse</w:t>
      </w:r>
      <w:r w:rsidR="0042336A">
        <w:rPr>
          <w:rFonts w:ascii="Arial" w:hAnsi="Arial"/>
          <w:lang w:val="da-DK"/>
        </w:rPr>
        <w:t>. P</w:t>
      </w:r>
      <w:r w:rsidR="00B9590E" w:rsidRPr="00066B3A">
        <w:rPr>
          <w:rFonts w:ascii="Arial" w:hAnsi="Arial"/>
          <w:lang w:val="da-DK"/>
        </w:rPr>
        <w:t xml:space="preserve">å lidt </w:t>
      </w:r>
      <w:r w:rsidR="002E2D9E">
        <w:rPr>
          <w:rFonts w:ascii="Arial" w:hAnsi="Arial"/>
          <w:lang w:val="da-DK"/>
        </w:rPr>
        <w:t>over 20 tørringer kan en tørretumbler</w:t>
      </w:r>
      <w:r w:rsidR="00B9590E" w:rsidRPr="00066B3A">
        <w:rPr>
          <w:rFonts w:ascii="Arial" w:hAnsi="Arial"/>
          <w:lang w:val="da-DK"/>
        </w:rPr>
        <w:t xml:space="preserve"> i energiklasse A forringes til energiklasse D</w:t>
      </w:r>
      <w:r w:rsidR="002C3468">
        <w:rPr>
          <w:rFonts w:ascii="Arial" w:hAnsi="Arial"/>
          <w:lang w:val="da-DK"/>
        </w:rPr>
        <w:t>, hvis ikke kondensatoren renses</w:t>
      </w:r>
      <w:r w:rsidR="00B9590E" w:rsidRPr="00066B3A">
        <w:rPr>
          <w:rFonts w:ascii="Arial" w:hAnsi="Arial"/>
          <w:lang w:val="da-DK"/>
        </w:rPr>
        <w:t xml:space="preserve">. </w:t>
      </w:r>
      <w:r w:rsidR="002E2D9E">
        <w:rPr>
          <w:rFonts w:ascii="Arial" w:hAnsi="Arial"/>
          <w:lang w:val="da-DK"/>
        </w:rPr>
        <w:t>Mange er ikke opmærksomme på</w:t>
      </w:r>
      <w:r w:rsidR="00E51E56">
        <w:rPr>
          <w:rFonts w:ascii="Arial" w:hAnsi="Arial"/>
          <w:lang w:val="da-DK"/>
        </w:rPr>
        <w:t xml:space="preserve"> at rense kondensatoren</w:t>
      </w:r>
      <w:r w:rsidR="002E2D9E">
        <w:rPr>
          <w:rFonts w:ascii="Arial" w:hAnsi="Arial"/>
          <w:lang w:val="da-DK"/>
        </w:rPr>
        <w:t xml:space="preserve"> </w:t>
      </w:r>
      <w:r w:rsidR="00B9590E" w:rsidRPr="00066B3A">
        <w:rPr>
          <w:rFonts w:ascii="Arial" w:hAnsi="Arial"/>
          <w:lang w:val="da-DK"/>
        </w:rPr>
        <w:t xml:space="preserve">og tror at fnugfilteret er det eneste </w:t>
      </w:r>
      <w:r w:rsidR="00611AE1">
        <w:rPr>
          <w:rFonts w:ascii="Arial" w:hAnsi="Arial"/>
          <w:lang w:val="da-DK"/>
        </w:rPr>
        <w:t>der skal rengøres</w:t>
      </w:r>
      <w:r w:rsidR="00E51E56">
        <w:rPr>
          <w:rFonts w:ascii="Arial" w:hAnsi="Arial"/>
          <w:lang w:val="da-DK"/>
        </w:rPr>
        <w:t>.</w:t>
      </w:r>
      <w:r w:rsidR="00B9590E" w:rsidRPr="00066B3A">
        <w:rPr>
          <w:rFonts w:ascii="Arial" w:hAnsi="Arial"/>
          <w:lang w:val="da-DK"/>
        </w:rPr>
        <w:t xml:space="preserve"> </w:t>
      </w:r>
    </w:p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2C3468" w:rsidP="00B9590E">
      <w:pPr>
        <w:spacing w:line="240" w:lineRule="auto"/>
        <w:rPr>
          <w:rFonts w:ascii="Arial" w:hAnsi="Arial" w:cs="Arial"/>
          <w:lang w:val="da-DK"/>
        </w:rPr>
      </w:pPr>
      <w:r>
        <w:rPr>
          <w:rStyle w:val="price4"/>
          <w:color w:val="000000"/>
          <w:lang w:val="da-DK"/>
        </w:rPr>
        <w:t>Vejl. pris kr. 10.495</w:t>
      </w:r>
    </w:p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B9590E" w:rsidP="00B9590E">
      <w:pPr>
        <w:spacing w:line="240" w:lineRule="auto"/>
        <w:rPr>
          <w:rFonts w:ascii="Arial" w:hAnsi="Arial"/>
          <w:i/>
          <w:sz w:val="18"/>
          <w:lang w:val="da-DK"/>
        </w:rPr>
      </w:pPr>
      <w:r w:rsidRPr="00066B3A">
        <w:rPr>
          <w:rFonts w:ascii="Arial" w:hAnsi="Arial"/>
          <w:i/>
          <w:sz w:val="18"/>
          <w:lang w:val="da-DK"/>
        </w:rPr>
        <w:t>* 50 % lavere energiforbrug ved 7 kg (0,23 kWh/kg) end grænseværdien for energieffektivitetsklasse A(0,48 kWh/kg).</w:t>
      </w:r>
    </w:p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B9590E" w:rsidP="00B9590E">
      <w:pPr>
        <w:spacing w:line="240" w:lineRule="auto"/>
        <w:rPr>
          <w:rFonts w:ascii="Arial" w:hAnsi="Arial"/>
          <w:b/>
          <w:lang w:val="da-DK"/>
        </w:rPr>
      </w:pPr>
      <w:r w:rsidRPr="00066B3A">
        <w:rPr>
          <w:rFonts w:ascii="Arial" w:hAnsi="Arial"/>
          <w:b/>
          <w:lang w:val="da-DK"/>
        </w:rPr>
        <w:t>WAS 32464SN – Mere stille og energieffektiv vaskemaskine</w:t>
      </w:r>
    </w:p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  <w:r w:rsidRPr="00611AE1">
        <w:rPr>
          <w:rFonts w:ascii="Arial" w:hAnsi="Arial"/>
          <w:sz w:val="20"/>
          <w:lang w:val="da-DK"/>
        </w:rPr>
        <w:t>Med</w:t>
      </w:r>
      <w:r w:rsidR="002C3468">
        <w:rPr>
          <w:rFonts w:ascii="Arial" w:hAnsi="Arial"/>
          <w:sz w:val="20"/>
          <w:lang w:val="da-DK"/>
        </w:rPr>
        <w:t xml:space="preserve"> den kulfri motor</w:t>
      </w:r>
      <w:r w:rsidR="00611AE1">
        <w:rPr>
          <w:rFonts w:ascii="Arial" w:hAnsi="Arial"/>
          <w:sz w:val="20"/>
          <w:lang w:val="da-DK"/>
        </w:rPr>
        <w:t xml:space="preserve"> </w:t>
      </w:r>
      <w:r w:rsidRPr="00611AE1">
        <w:rPr>
          <w:rFonts w:ascii="Arial" w:hAnsi="Arial"/>
          <w:sz w:val="20"/>
          <w:lang w:val="da-DK"/>
        </w:rPr>
        <w:t>EcoSi</w:t>
      </w:r>
      <w:r w:rsidR="00D57F87" w:rsidRPr="00611AE1">
        <w:rPr>
          <w:rFonts w:ascii="Arial" w:hAnsi="Arial"/>
          <w:sz w:val="20"/>
          <w:lang w:val="da-DK"/>
        </w:rPr>
        <w:t>lence Drive har</w:t>
      </w:r>
      <w:r w:rsidRPr="00611AE1">
        <w:rPr>
          <w:rFonts w:ascii="Arial" w:hAnsi="Arial"/>
          <w:sz w:val="20"/>
          <w:lang w:val="da-DK"/>
        </w:rPr>
        <w:t xml:space="preserve"> va</w:t>
      </w:r>
      <w:r w:rsidR="0042336A" w:rsidRPr="00611AE1">
        <w:rPr>
          <w:rFonts w:ascii="Arial" w:hAnsi="Arial"/>
          <w:sz w:val="20"/>
          <w:lang w:val="da-DK"/>
        </w:rPr>
        <w:t xml:space="preserve">skemaskinen både </w:t>
      </w:r>
      <w:r w:rsidR="00611AE1">
        <w:rPr>
          <w:rFonts w:ascii="Arial" w:hAnsi="Arial"/>
          <w:sz w:val="20"/>
          <w:lang w:val="da-DK"/>
        </w:rPr>
        <w:t xml:space="preserve">et </w:t>
      </w:r>
      <w:r w:rsidR="0042336A" w:rsidRPr="00611AE1">
        <w:rPr>
          <w:rFonts w:ascii="Arial" w:hAnsi="Arial"/>
          <w:sz w:val="20"/>
          <w:lang w:val="da-DK"/>
        </w:rPr>
        <w:t>lavere energif</w:t>
      </w:r>
      <w:r w:rsidRPr="00611AE1">
        <w:rPr>
          <w:rFonts w:ascii="Arial" w:hAnsi="Arial"/>
          <w:sz w:val="20"/>
          <w:lang w:val="da-DK"/>
        </w:rPr>
        <w:t xml:space="preserve">orbrug </w:t>
      </w:r>
      <w:r w:rsidR="002C3468">
        <w:rPr>
          <w:rFonts w:ascii="Arial" w:hAnsi="Arial"/>
          <w:sz w:val="20"/>
          <w:lang w:val="da-DK"/>
        </w:rPr>
        <w:t xml:space="preserve">og </w:t>
      </w:r>
      <w:r w:rsidR="00AE0141">
        <w:rPr>
          <w:rFonts w:ascii="Arial" w:hAnsi="Arial"/>
          <w:sz w:val="20"/>
          <w:lang w:val="da-DK"/>
        </w:rPr>
        <w:t xml:space="preserve">væsentligt </w:t>
      </w:r>
      <w:r w:rsidR="00611AE1">
        <w:rPr>
          <w:rFonts w:ascii="Arial" w:hAnsi="Arial"/>
          <w:sz w:val="20"/>
          <w:lang w:val="da-DK"/>
        </w:rPr>
        <w:t>lavere støjniveau</w:t>
      </w:r>
      <w:r w:rsidRPr="00611AE1">
        <w:rPr>
          <w:rFonts w:ascii="Arial" w:hAnsi="Arial"/>
          <w:sz w:val="20"/>
          <w:lang w:val="da-DK"/>
        </w:rPr>
        <w:t>. Denne model er i den højeste officielle energieffektivitetsklasse A+++, hvilket betyder omkring 50 procent mindre energiforbrug i forhold til et tilsvarende 15 år gammelt produkt. I øvrigt har denne vaskemaskine en række forskellige programmer</w:t>
      </w:r>
      <w:r w:rsidR="00611AE1">
        <w:rPr>
          <w:rFonts w:ascii="Arial" w:hAnsi="Arial"/>
          <w:sz w:val="20"/>
          <w:lang w:val="da-DK"/>
        </w:rPr>
        <w:t xml:space="preserve">, bl.a. </w:t>
      </w:r>
      <w:r w:rsidR="00C84452" w:rsidRPr="00C84452">
        <w:rPr>
          <w:rFonts w:ascii="Arial" w:hAnsi="Arial"/>
          <w:sz w:val="20"/>
          <w:lang w:val="da-DK"/>
        </w:rPr>
        <w:t>funktionen VarioPerfect samt VarioSoft-tromlesystem for effektiv og skånsom vask.</w:t>
      </w:r>
      <w:r w:rsidRPr="00066B3A">
        <w:rPr>
          <w:rFonts w:ascii="Arial" w:hAnsi="Arial"/>
          <w:lang w:val="da-DK"/>
        </w:rPr>
        <w:t xml:space="preserve">  </w:t>
      </w:r>
    </w:p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2C3468" w:rsidP="00B9590E">
      <w:pPr>
        <w:spacing w:line="240" w:lineRule="auto"/>
        <w:rPr>
          <w:rFonts w:ascii="Arial" w:hAnsi="Arial" w:cs="Arial"/>
          <w:lang w:val="da-DK"/>
        </w:rPr>
      </w:pPr>
      <w:r>
        <w:rPr>
          <w:rStyle w:val="price4"/>
          <w:color w:val="000000"/>
          <w:lang w:val="da-DK"/>
        </w:rPr>
        <w:t>Vejl. pris kr. 8.795</w:t>
      </w:r>
    </w:p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D57F87" w:rsidP="00B9590E">
      <w:pPr>
        <w:spacing w:line="240" w:lineRule="auto"/>
        <w:rPr>
          <w:rFonts w:ascii="Arial" w:hAnsi="Arial"/>
          <w:b/>
          <w:sz w:val="16"/>
          <w:lang w:val="da-DK"/>
        </w:rPr>
      </w:pPr>
      <w:r>
        <w:rPr>
          <w:rFonts w:ascii="Arial" w:hAnsi="Arial"/>
          <w:b/>
          <w:sz w:val="16"/>
          <w:lang w:val="da-DK"/>
        </w:rPr>
        <w:t>For mere information om Bosch’</w:t>
      </w:r>
      <w:r w:rsidR="00B9590E" w:rsidRPr="00066B3A">
        <w:rPr>
          <w:rFonts w:ascii="Arial" w:hAnsi="Arial"/>
          <w:b/>
          <w:sz w:val="16"/>
          <w:lang w:val="da-DK"/>
        </w:rPr>
        <w:t xml:space="preserve"> sortiment af energieffektive hvidevarer, besøg venligst: www.bosch-home.dk</w:t>
      </w:r>
    </w:p>
    <w:p w:rsidR="00B9590E" w:rsidRPr="00066B3A" w:rsidRDefault="00B9590E" w:rsidP="00B9590E">
      <w:pPr>
        <w:spacing w:line="240" w:lineRule="auto"/>
        <w:rPr>
          <w:rFonts w:ascii="Arial" w:hAnsi="Arial"/>
          <w:b/>
          <w:sz w:val="16"/>
          <w:lang w:val="da-DK"/>
        </w:rPr>
      </w:pPr>
    </w:p>
    <w:tbl>
      <w:tblPr>
        <w:tblW w:w="79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4110"/>
      </w:tblGrid>
      <w:tr w:rsidR="00B9590E" w:rsidRPr="00066B3A">
        <w:trPr>
          <w:trHeight w:val="3882"/>
        </w:trPr>
        <w:tc>
          <w:tcPr>
            <w:tcW w:w="3828" w:type="dxa"/>
          </w:tcPr>
          <w:p w:rsidR="00B9590E" w:rsidRPr="00066B3A" w:rsidRDefault="00B9590E" w:rsidP="007E021E">
            <w:pPr>
              <w:pStyle w:val="Zwischenberschrift"/>
              <w:jc w:val="center"/>
              <w:rPr>
                <w:rFonts w:ascii="Arial" w:hAnsi="Arial"/>
                <w:lang w:val="da-DK"/>
              </w:rPr>
            </w:pPr>
            <w:r w:rsidRPr="00066B3A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1828800" cy="2692400"/>
                  <wp:effectExtent l="25400" t="0" r="0" b="0"/>
                  <wp:docPr id="18" name="Picture 1" descr="F0004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0004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958" r="20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69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9590E" w:rsidRPr="00066B3A" w:rsidRDefault="00B9590E" w:rsidP="007E021E">
            <w:pPr>
              <w:pStyle w:val="Zwischenberschrift"/>
              <w:jc w:val="center"/>
              <w:rPr>
                <w:rFonts w:ascii="Arial" w:hAnsi="Arial"/>
                <w:lang w:val="da-DK"/>
              </w:rPr>
            </w:pPr>
          </w:p>
          <w:p w:rsidR="00B9590E" w:rsidRPr="00066B3A" w:rsidRDefault="00B9590E" w:rsidP="007E021E">
            <w:pPr>
              <w:pStyle w:val="Zwischenberschrift"/>
              <w:jc w:val="center"/>
              <w:rPr>
                <w:rFonts w:ascii="Arial" w:hAnsi="Arial"/>
                <w:lang w:val="da-DK"/>
              </w:rPr>
            </w:pPr>
          </w:p>
          <w:p w:rsidR="00B9590E" w:rsidRPr="00066B3A" w:rsidRDefault="00B9590E" w:rsidP="007E021E">
            <w:pPr>
              <w:pStyle w:val="Zwischenberschrift"/>
              <w:jc w:val="center"/>
              <w:rPr>
                <w:rFonts w:ascii="Arial" w:hAnsi="Arial"/>
                <w:lang w:val="da-DK"/>
              </w:rPr>
            </w:pPr>
            <w:r w:rsidRPr="00066B3A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092960" cy="2052320"/>
                  <wp:effectExtent l="25400" t="0" r="0" b="0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20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90E" w:rsidRPr="00066B3A">
        <w:trPr>
          <w:trHeight w:val="422"/>
        </w:trPr>
        <w:tc>
          <w:tcPr>
            <w:tcW w:w="3828" w:type="dxa"/>
          </w:tcPr>
          <w:p w:rsidR="00B9590E" w:rsidRPr="00066B3A" w:rsidRDefault="00B9590E" w:rsidP="00776C30">
            <w:pPr>
              <w:pStyle w:val="Zwischenberschrift"/>
              <w:rPr>
                <w:rFonts w:ascii="Arial" w:hAnsi="Arial"/>
                <w:sz w:val="20"/>
                <w:lang w:val="da-DK"/>
              </w:rPr>
            </w:pPr>
            <w:r w:rsidRPr="00066B3A">
              <w:rPr>
                <w:rFonts w:ascii="Arial" w:hAnsi="Arial"/>
                <w:sz w:val="20"/>
                <w:lang w:val="da-DK"/>
              </w:rPr>
              <w:t>Billednummer: 4864 (køl/frys)</w:t>
            </w:r>
          </w:p>
        </w:tc>
        <w:tc>
          <w:tcPr>
            <w:tcW w:w="4110" w:type="dxa"/>
          </w:tcPr>
          <w:p w:rsidR="00B9590E" w:rsidRPr="00066B3A" w:rsidRDefault="00B9590E" w:rsidP="00776C30">
            <w:pPr>
              <w:pStyle w:val="Zwischenberschrift"/>
              <w:rPr>
                <w:rFonts w:ascii="Arial" w:hAnsi="Arial"/>
                <w:sz w:val="20"/>
                <w:lang w:val="da-DK"/>
              </w:rPr>
            </w:pPr>
            <w:r w:rsidRPr="00066B3A">
              <w:rPr>
                <w:rFonts w:ascii="Arial" w:hAnsi="Arial"/>
                <w:sz w:val="20"/>
                <w:lang w:val="da-DK"/>
              </w:rPr>
              <w:t>Billednummer: 3988 (indbygningsovn)</w:t>
            </w:r>
          </w:p>
        </w:tc>
      </w:tr>
      <w:tr w:rsidR="00B9590E" w:rsidRPr="00066B3A">
        <w:trPr>
          <w:trHeight w:val="422"/>
        </w:trPr>
        <w:tc>
          <w:tcPr>
            <w:tcW w:w="3828" w:type="dxa"/>
          </w:tcPr>
          <w:p w:rsidR="00B9590E" w:rsidRPr="00066B3A" w:rsidRDefault="00B9590E" w:rsidP="007E021E">
            <w:pPr>
              <w:pStyle w:val="Zwischenberschrift"/>
              <w:jc w:val="center"/>
              <w:rPr>
                <w:rFonts w:ascii="Arial" w:hAnsi="Arial"/>
                <w:sz w:val="20"/>
                <w:lang w:val="da-DK"/>
              </w:rPr>
            </w:pPr>
            <w:r w:rsidRPr="00066B3A">
              <w:rPr>
                <w:rFonts w:ascii="Arial" w:hAnsi="Arial"/>
                <w:noProof/>
                <w:sz w:val="20"/>
                <w:lang w:val="en-US"/>
              </w:rPr>
              <w:drawing>
                <wp:inline distT="0" distB="0" distL="0" distR="0">
                  <wp:extent cx="1625600" cy="2133600"/>
                  <wp:effectExtent l="25400" t="0" r="0" b="0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B9590E" w:rsidRPr="00066B3A" w:rsidRDefault="00B9590E" w:rsidP="007E021E">
            <w:pPr>
              <w:pStyle w:val="Zwischenberschrift"/>
              <w:jc w:val="center"/>
              <w:rPr>
                <w:rFonts w:ascii="Arial" w:hAnsi="Arial"/>
                <w:sz w:val="20"/>
                <w:lang w:val="da-DK"/>
              </w:rPr>
            </w:pPr>
            <w:r w:rsidRPr="00066B3A">
              <w:rPr>
                <w:rFonts w:ascii="Arial" w:hAnsi="Arial"/>
                <w:noProof/>
                <w:sz w:val="20"/>
                <w:lang w:val="en-US"/>
              </w:rPr>
              <w:drawing>
                <wp:inline distT="0" distB="0" distL="0" distR="0">
                  <wp:extent cx="1717040" cy="2275840"/>
                  <wp:effectExtent l="25400" t="0" r="10160" b="0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227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90E" w:rsidRPr="00066B3A">
        <w:trPr>
          <w:trHeight w:val="422"/>
        </w:trPr>
        <w:tc>
          <w:tcPr>
            <w:tcW w:w="3828" w:type="dxa"/>
          </w:tcPr>
          <w:p w:rsidR="00B9590E" w:rsidRPr="00066B3A" w:rsidRDefault="00B9590E" w:rsidP="00776C30">
            <w:pPr>
              <w:pStyle w:val="Zwischenberschrift"/>
              <w:rPr>
                <w:rFonts w:ascii="Arial" w:hAnsi="Arial"/>
                <w:sz w:val="20"/>
                <w:lang w:val="da-DK"/>
              </w:rPr>
            </w:pPr>
            <w:r w:rsidRPr="00066B3A">
              <w:rPr>
                <w:rFonts w:ascii="Arial" w:hAnsi="Arial"/>
                <w:sz w:val="20"/>
                <w:lang w:val="da-DK"/>
              </w:rPr>
              <w:t>Billednummer: 4668 (tørretumbler)</w:t>
            </w:r>
          </w:p>
        </w:tc>
        <w:tc>
          <w:tcPr>
            <w:tcW w:w="4110" w:type="dxa"/>
          </w:tcPr>
          <w:p w:rsidR="00B9590E" w:rsidRPr="00066B3A" w:rsidRDefault="00B9590E" w:rsidP="00776C30">
            <w:pPr>
              <w:pStyle w:val="Zwischenberschrift"/>
              <w:rPr>
                <w:rFonts w:ascii="Arial" w:hAnsi="Arial"/>
                <w:sz w:val="20"/>
                <w:lang w:val="da-DK"/>
              </w:rPr>
            </w:pPr>
            <w:r w:rsidRPr="00066B3A">
              <w:rPr>
                <w:rFonts w:ascii="Arial" w:hAnsi="Arial"/>
                <w:sz w:val="20"/>
                <w:lang w:val="da-DK"/>
              </w:rPr>
              <w:t>Billednummer: 4629 (vaskemaskine)</w:t>
            </w:r>
          </w:p>
        </w:tc>
      </w:tr>
    </w:tbl>
    <w:p w:rsidR="00B9590E" w:rsidRPr="00066B3A" w:rsidRDefault="00B9590E" w:rsidP="00B9590E">
      <w:pPr>
        <w:spacing w:line="240" w:lineRule="auto"/>
        <w:rPr>
          <w:rFonts w:ascii="Arial" w:hAnsi="Arial"/>
          <w:lang w:val="da-DK"/>
        </w:rPr>
      </w:pPr>
    </w:p>
    <w:p w:rsidR="00B9590E" w:rsidRPr="00066B3A" w:rsidRDefault="00B9590E" w:rsidP="00B9590E">
      <w:pPr>
        <w:pStyle w:val="Zwischenberschrift"/>
        <w:spacing w:line="240" w:lineRule="auto"/>
        <w:rPr>
          <w:rFonts w:ascii="Arial" w:hAnsi="Arial"/>
          <w:lang w:val="da-DK"/>
        </w:rPr>
      </w:pPr>
      <w:r w:rsidRPr="00066B3A">
        <w:rPr>
          <w:rFonts w:ascii="Arial" w:hAnsi="Arial"/>
          <w:lang w:val="da-DK"/>
        </w:rPr>
        <w:t>Høj</w:t>
      </w:r>
      <w:r w:rsidR="00611AE1">
        <w:rPr>
          <w:rFonts w:ascii="Arial" w:hAnsi="Arial"/>
          <w:lang w:val="da-DK"/>
        </w:rPr>
        <w:t>t</w:t>
      </w:r>
      <w:r w:rsidRPr="00066B3A">
        <w:rPr>
          <w:rFonts w:ascii="Arial" w:hAnsi="Arial"/>
          <w:lang w:val="da-DK"/>
        </w:rPr>
        <w:t>opløselige billeder kan downloades fra: www.bosch-home.dk/billedarkiv</w:t>
      </w:r>
    </w:p>
    <w:p w:rsidR="009A2203" w:rsidRPr="00066B3A" w:rsidRDefault="009A2203" w:rsidP="00B9590E">
      <w:pPr>
        <w:spacing w:line="240" w:lineRule="auto"/>
        <w:rPr>
          <w:rFonts w:ascii="Arial" w:hAnsi="Arial"/>
          <w:lang w:val="da-DK"/>
        </w:rPr>
      </w:pPr>
    </w:p>
    <w:p w:rsidR="007D579F" w:rsidRPr="00066B3A" w:rsidRDefault="007D579F" w:rsidP="00B9590E">
      <w:pPr>
        <w:spacing w:line="240" w:lineRule="auto"/>
        <w:rPr>
          <w:rFonts w:ascii="Arial" w:hAnsi="Arial"/>
          <w:lang w:val="da-DK"/>
        </w:rPr>
        <w:sectPr w:rsidR="007D579F" w:rsidRPr="00066B3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718" w:right="3016" w:bottom="680" w:left="1270" w:header="0" w:footer="0" w:gutter="0"/>
          <w:titlePg/>
        </w:sectPr>
      </w:pPr>
    </w:p>
    <w:p w:rsidR="007D579F" w:rsidRPr="00066B3A" w:rsidRDefault="00216FDF" w:rsidP="00A54D6D">
      <w:pPr>
        <w:pStyle w:val="Zwischenberschrift"/>
        <w:spacing w:line="240" w:lineRule="auto"/>
        <w:rPr>
          <w:rFonts w:ascii="Arial" w:hAnsi="Arial"/>
          <w:b/>
          <w:sz w:val="20"/>
          <w:lang w:val="da-DK"/>
        </w:rPr>
      </w:pPr>
      <w:r w:rsidRPr="00066B3A">
        <w:rPr>
          <w:rFonts w:ascii="Arial" w:hAnsi="Arial"/>
          <w:b/>
          <w:sz w:val="20"/>
          <w:lang w:val="da-DK"/>
        </w:rPr>
        <w:t>For yderligere produktinformation</w:t>
      </w:r>
      <w:r w:rsidR="00FF46FE" w:rsidRPr="00066B3A">
        <w:rPr>
          <w:rFonts w:ascii="Arial" w:hAnsi="Arial"/>
          <w:b/>
          <w:sz w:val="20"/>
          <w:lang w:val="da-DK"/>
        </w:rPr>
        <w:t xml:space="preserve"> kontakt</w:t>
      </w:r>
      <w:r w:rsidR="007D579F" w:rsidRPr="00066B3A">
        <w:rPr>
          <w:rFonts w:ascii="Arial" w:hAnsi="Arial"/>
          <w:b/>
          <w:sz w:val="20"/>
          <w:lang w:val="da-DK"/>
        </w:rPr>
        <w:t>:</w:t>
      </w:r>
    </w:p>
    <w:p w:rsidR="00216FDF" w:rsidRPr="00066B3A" w:rsidRDefault="00216FDF" w:rsidP="00A54D6D">
      <w:pPr>
        <w:pStyle w:val="Zwischenberschrift"/>
        <w:spacing w:line="240" w:lineRule="auto"/>
        <w:rPr>
          <w:rFonts w:ascii="Arial" w:hAnsi="Arial" w:cs="Arial"/>
          <w:sz w:val="20"/>
          <w:szCs w:val="24"/>
          <w:lang w:val="da-DK" w:eastAsia="sv-SE"/>
        </w:rPr>
      </w:pPr>
      <w:r w:rsidRPr="00066B3A">
        <w:rPr>
          <w:rFonts w:ascii="Arial" w:hAnsi="Arial" w:cs="Arial"/>
          <w:sz w:val="20"/>
          <w:szCs w:val="24"/>
          <w:lang w:val="da-DK" w:eastAsia="sv-SE"/>
        </w:rPr>
        <w:t>Mette Ertel, Bosch Hvidevarer</w:t>
      </w:r>
    </w:p>
    <w:p w:rsidR="007D579F" w:rsidRPr="00BA77A1" w:rsidRDefault="00216FDF" w:rsidP="00A54D6D">
      <w:pPr>
        <w:pStyle w:val="Zwischenberschrift"/>
        <w:spacing w:line="240" w:lineRule="auto"/>
        <w:rPr>
          <w:rFonts w:ascii="Arial" w:hAnsi="Arial" w:cs="Arial"/>
          <w:sz w:val="20"/>
          <w:szCs w:val="24"/>
          <w:lang w:val="en-US" w:eastAsia="sv-SE"/>
        </w:rPr>
      </w:pPr>
      <w:r w:rsidRPr="00BA77A1">
        <w:rPr>
          <w:rFonts w:ascii="Arial" w:hAnsi="Arial" w:cs="Arial"/>
          <w:sz w:val="20"/>
          <w:szCs w:val="24"/>
          <w:lang w:val="en-US" w:eastAsia="sv-SE"/>
        </w:rPr>
        <w:t>Tlf.: 4489 8581</w:t>
      </w:r>
      <w:r w:rsidR="007D579F" w:rsidRPr="00BA77A1">
        <w:rPr>
          <w:rFonts w:ascii="MS Gothic" w:eastAsia="MS Gothic" w:hAnsi="MS Gothic" w:cs="MS Gothic" w:hint="eastAsia"/>
          <w:sz w:val="20"/>
          <w:szCs w:val="24"/>
          <w:lang w:val="en-US" w:eastAsia="sv-SE"/>
        </w:rPr>
        <w:t> </w:t>
      </w:r>
    </w:p>
    <w:p w:rsidR="007D579F" w:rsidRPr="00BA77A1" w:rsidRDefault="00216FDF" w:rsidP="00A54D6D">
      <w:pPr>
        <w:pStyle w:val="Zwischenberschrift"/>
        <w:spacing w:line="240" w:lineRule="auto"/>
        <w:rPr>
          <w:rFonts w:ascii="Arial" w:hAnsi="Arial" w:cs="Arial"/>
          <w:sz w:val="20"/>
          <w:szCs w:val="24"/>
          <w:lang w:val="en-US" w:eastAsia="sv-SE"/>
        </w:rPr>
      </w:pPr>
      <w:r w:rsidRPr="00BA77A1">
        <w:rPr>
          <w:rFonts w:ascii="Arial" w:hAnsi="Arial" w:cs="Arial"/>
          <w:sz w:val="20"/>
          <w:szCs w:val="24"/>
          <w:lang w:val="en-US" w:eastAsia="sv-SE"/>
        </w:rPr>
        <w:t>e-mail</w:t>
      </w:r>
      <w:r w:rsidR="007D579F" w:rsidRPr="00BA77A1">
        <w:rPr>
          <w:rFonts w:ascii="Arial" w:hAnsi="Arial" w:cs="Arial"/>
          <w:sz w:val="20"/>
          <w:szCs w:val="24"/>
          <w:lang w:val="en-US" w:eastAsia="sv-SE"/>
        </w:rPr>
        <w:t xml:space="preserve">: </w:t>
      </w:r>
      <w:r w:rsidRPr="00BA77A1">
        <w:rPr>
          <w:lang w:val="en-US"/>
        </w:rPr>
        <w:t>mette.ertel@bshg.com</w:t>
      </w:r>
    </w:p>
    <w:p w:rsidR="007D579F" w:rsidRPr="00066B3A" w:rsidRDefault="007D579F" w:rsidP="00A54D6D">
      <w:pPr>
        <w:spacing w:line="240" w:lineRule="auto"/>
        <w:rPr>
          <w:rFonts w:ascii="Arial" w:hAnsi="Arial"/>
          <w:b/>
          <w:sz w:val="20"/>
          <w:lang w:val="da-DK"/>
        </w:rPr>
      </w:pPr>
      <w:r w:rsidRPr="00BA77A1">
        <w:rPr>
          <w:rFonts w:ascii="Arial" w:hAnsi="Arial"/>
          <w:b/>
          <w:sz w:val="20"/>
          <w:lang w:val="da-DK"/>
        </w:rPr>
        <w:br w:type="column"/>
      </w:r>
      <w:r w:rsidR="00FF46FE" w:rsidRPr="00066B3A">
        <w:rPr>
          <w:rFonts w:ascii="Arial" w:hAnsi="Arial"/>
          <w:b/>
          <w:sz w:val="20"/>
          <w:lang w:val="da-DK"/>
        </w:rPr>
        <w:t>For praktiske spørgsmål og billeder kontakt</w:t>
      </w:r>
      <w:r w:rsidRPr="00066B3A">
        <w:rPr>
          <w:rFonts w:ascii="Arial" w:hAnsi="Arial"/>
          <w:b/>
          <w:sz w:val="20"/>
          <w:lang w:val="da-DK"/>
        </w:rPr>
        <w:t>:</w:t>
      </w:r>
    </w:p>
    <w:p w:rsidR="007D579F" w:rsidRPr="00BA77A1" w:rsidRDefault="00FF46FE" w:rsidP="00A54D6D">
      <w:pPr>
        <w:spacing w:line="240" w:lineRule="auto"/>
        <w:rPr>
          <w:rFonts w:ascii="Arial" w:hAnsi="Arial"/>
          <w:sz w:val="20"/>
          <w:lang w:val="en-US"/>
        </w:rPr>
      </w:pPr>
      <w:r w:rsidRPr="00BA77A1">
        <w:rPr>
          <w:rFonts w:ascii="Arial" w:hAnsi="Arial"/>
          <w:sz w:val="20"/>
          <w:lang w:val="en-US"/>
        </w:rPr>
        <w:t>Gitte Lund, Star PR Group</w:t>
      </w:r>
    </w:p>
    <w:p w:rsidR="007D579F" w:rsidRPr="00BA77A1" w:rsidRDefault="00FF46FE" w:rsidP="00A54D6D">
      <w:pPr>
        <w:spacing w:line="240" w:lineRule="auto"/>
        <w:rPr>
          <w:rFonts w:ascii="Arial" w:hAnsi="Arial"/>
          <w:sz w:val="20"/>
          <w:lang w:val="en-US"/>
        </w:rPr>
      </w:pPr>
      <w:r w:rsidRPr="00BA77A1">
        <w:rPr>
          <w:rFonts w:ascii="Arial" w:hAnsi="Arial"/>
          <w:sz w:val="20"/>
          <w:lang w:val="en-US"/>
        </w:rPr>
        <w:t>Tlf.: 7211 2140</w:t>
      </w:r>
    </w:p>
    <w:p w:rsidR="007D579F" w:rsidRPr="00BA77A1" w:rsidRDefault="007D579F" w:rsidP="00A54D6D">
      <w:pPr>
        <w:spacing w:line="240" w:lineRule="auto"/>
        <w:rPr>
          <w:rFonts w:ascii="Arial" w:hAnsi="Arial"/>
          <w:sz w:val="20"/>
          <w:lang w:val="en-US"/>
        </w:rPr>
        <w:sectPr w:rsidR="007D579F" w:rsidRPr="00BA77A1">
          <w:type w:val="continuous"/>
          <w:pgSz w:w="11906" w:h="16838" w:code="9"/>
          <w:pgMar w:top="1718" w:right="3016" w:bottom="680" w:left="1270" w:header="0" w:footer="0" w:gutter="0"/>
          <w:cols w:num="2"/>
          <w:titlePg/>
        </w:sectPr>
      </w:pPr>
      <w:r w:rsidRPr="00BA77A1">
        <w:rPr>
          <w:rFonts w:ascii="Arial" w:hAnsi="Arial"/>
          <w:sz w:val="20"/>
          <w:lang w:val="en-US"/>
        </w:rPr>
        <w:t>e-</w:t>
      </w:r>
      <w:r w:rsidR="00FF46FE" w:rsidRPr="00BA77A1">
        <w:rPr>
          <w:rFonts w:ascii="Arial" w:hAnsi="Arial"/>
          <w:sz w:val="20"/>
          <w:lang w:val="en-US"/>
        </w:rPr>
        <w:t>mail: gitte.lund@starprgroup.com</w:t>
      </w:r>
    </w:p>
    <w:p w:rsidR="007D579F" w:rsidRPr="00BA77A1" w:rsidRDefault="007D579F" w:rsidP="00A54D6D">
      <w:pPr>
        <w:rPr>
          <w:rFonts w:ascii="Arial" w:hAnsi="Arial"/>
          <w:lang w:val="en-US"/>
        </w:rPr>
      </w:pPr>
    </w:p>
    <w:p w:rsidR="00427982" w:rsidRPr="00066B3A" w:rsidRDefault="00427982" w:rsidP="00427982">
      <w:pPr>
        <w:widowControl w:val="0"/>
        <w:autoSpaceDE w:val="0"/>
        <w:autoSpaceDN w:val="0"/>
        <w:adjustRightInd w:val="0"/>
        <w:spacing w:line="240" w:lineRule="auto"/>
        <w:rPr>
          <w:rFonts w:ascii="Arial-ItalicMT" w:hAnsi="Arial-ItalicMT" w:cs="Arial-ItalicMT"/>
          <w:i/>
          <w:iCs/>
          <w:sz w:val="18"/>
          <w:szCs w:val="18"/>
          <w:lang w:val="da-DK"/>
        </w:rPr>
      </w:pPr>
      <w:r w:rsidRPr="00066B3A">
        <w:rPr>
          <w:rFonts w:eastAsia="Batang" w:cs="Bosch Office Sans"/>
          <w:i/>
          <w:sz w:val="18"/>
          <w:szCs w:val="18"/>
          <w:lang w:val="da-DK" w:eastAsia="ko-KR"/>
        </w:rPr>
        <w:t xml:space="preserve">I 2011 fejrer Bosch Group 125-års fødselsdag - og i over 75 år har navnet Bosch Hvidevarer </w:t>
      </w:r>
      <w:r w:rsidRPr="00066B3A">
        <w:rPr>
          <w:rFonts w:cs="Arial-ItalicMT"/>
          <w:i/>
          <w:iCs/>
          <w:sz w:val="18"/>
          <w:szCs w:val="18"/>
          <w:lang w:val="da-DK"/>
        </w:rPr>
        <w:t>været kendetegnet ved ekspertudvikling, høj teknisk kvalitet og pålidelighed.</w:t>
      </w:r>
      <w:r w:rsidRPr="00066B3A">
        <w:rPr>
          <w:rFonts w:eastAsia="Batang" w:cs="Bosch Office Sans"/>
          <w:i/>
          <w:sz w:val="18"/>
          <w:szCs w:val="18"/>
          <w:lang w:val="da-DK" w:eastAsia="ko-KR"/>
        </w:rPr>
        <w:t xml:space="preserve"> Firmaets grundlægger Robert Bosch, som ville være blevet 150 år i 2011, var allerede tro mod det ledende princip, som stadig gælder i dag, at producere ”technology for life“.  Denne tradition er både en forpligtelse og en motivation for virksomheden den dag i dag: Som det førende mærke indenfor husholdningsapparater i Europa, producerer Bosch køleapparater, vaskemaskiner, tørretumblere, opvaskemaskiner, komfurer og forbrugsvarer til husholdninger i hele verden. I generationer har disse produkter gjort folks hverdag lettere og forbedret deres livskvalitet. At stræbe efter kvalitet og perfektion afspejles ikke kun i den dokumenterede funktionalitet af apparaterne og den kraftfulde teknologi, men også i produktdesignet, der gentagne gange er blevet anerkendt med priser. At behandle mennesker og naturen med respekt, har været et forretningsprincip fra begyndelsen og afspejler sig i selskabets energieffektive, ressourcebesparende og bæredygtige produkter og processer. </w:t>
      </w:r>
    </w:p>
    <w:p w:rsidR="00427982" w:rsidRPr="00066B3A" w:rsidRDefault="00427982" w:rsidP="00427982">
      <w:pPr>
        <w:autoSpaceDE w:val="0"/>
        <w:autoSpaceDN w:val="0"/>
        <w:adjustRightInd w:val="0"/>
        <w:spacing w:line="240" w:lineRule="auto"/>
        <w:rPr>
          <w:rFonts w:eastAsia="Batang" w:cs="Bosch Office Sans"/>
          <w:i/>
          <w:sz w:val="18"/>
          <w:szCs w:val="18"/>
          <w:lang w:val="da-DK" w:eastAsia="ko-KR"/>
        </w:rPr>
      </w:pPr>
    </w:p>
    <w:p w:rsidR="00427982" w:rsidRPr="00066B3A" w:rsidRDefault="00427982" w:rsidP="00427982">
      <w:pPr>
        <w:autoSpaceDE w:val="0"/>
        <w:autoSpaceDN w:val="0"/>
        <w:adjustRightInd w:val="0"/>
        <w:spacing w:line="240" w:lineRule="auto"/>
        <w:rPr>
          <w:rFonts w:eastAsia="Batang" w:cs="Bosch Office Sans"/>
          <w:i/>
          <w:sz w:val="18"/>
          <w:szCs w:val="18"/>
          <w:lang w:val="da-DK" w:eastAsia="ko-KR"/>
        </w:rPr>
      </w:pPr>
      <w:r w:rsidRPr="00066B3A">
        <w:rPr>
          <w:rFonts w:eastAsia="Batang" w:cs="Bosch Office Sans"/>
          <w:i/>
          <w:sz w:val="18"/>
          <w:szCs w:val="18"/>
          <w:lang w:val="da-DK" w:eastAsia="ko-KR"/>
        </w:rPr>
        <w:t>Se mere information på bosch-home.dk</w:t>
      </w:r>
    </w:p>
    <w:p w:rsidR="007D579F" w:rsidRPr="00066B3A" w:rsidRDefault="00427982" w:rsidP="00B9590E">
      <w:pPr>
        <w:rPr>
          <w:rFonts w:ascii="Times New Roman" w:hAnsi="Times New Roman"/>
          <w:sz w:val="24"/>
          <w:szCs w:val="24"/>
          <w:lang w:val="da-DK" w:eastAsia="sv-SE"/>
        </w:rPr>
      </w:pPr>
      <w:r w:rsidRPr="00066B3A">
        <w:rPr>
          <w:rFonts w:ascii="Times New Roman" w:hAnsi="Times New Roman"/>
          <w:sz w:val="24"/>
          <w:szCs w:val="24"/>
          <w:lang w:val="da-DK" w:eastAsia="sv-SE"/>
        </w:rPr>
        <w:t xml:space="preserve"> </w:t>
      </w:r>
    </w:p>
    <w:sectPr w:rsidR="007D579F" w:rsidRPr="00066B3A" w:rsidSect="00D8001E">
      <w:type w:val="continuous"/>
      <w:pgSz w:w="11906" w:h="16838" w:code="9"/>
      <w:pgMar w:top="1718" w:right="3016" w:bottom="680" w:left="1270" w:header="0" w:footer="0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3FE" w:rsidRDefault="00B423FE">
      <w:r>
        <w:separator/>
      </w:r>
    </w:p>
  </w:endnote>
  <w:endnote w:type="continuationSeparator" w:id="0">
    <w:p w:rsidR="00B423FE" w:rsidRDefault="00B42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auto"/>
    <w:pitch w:val="variable"/>
    <w:sig w:usb0="00000000" w:usb1="00000000" w:usb2="00010000" w:usb3="00000000" w:csb0="80000000" w:csb1="00000000"/>
  </w:font>
  <w:font w:name="AGaramond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sch Sans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LSt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sch Sans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Bosch Office Sans">
    <w:charset w:val="00"/>
    <w:family w:val="swiss"/>
    <w:pitch w:val="variable"/>
    <w:sig w:usb0="A00000AF" w:usb1="1000205B" w:usb2="00000000" w:usb3="00000000" w:csb0="00000093" w:csb1="00000000"/>
  </w:font>
  <w:font w:name="Arial-Italic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FE" w:rsidRDefault="00B423FE">
    <w:pPr>
      <w:pStyle w:val="MLStat"/>
      <w:framePr w:w="2608" w:h="284" w:hSpace="408" w:wrap="around" w:vAnchor="page" w:hAnchor="page" w:xAlign="right" w:y="15979" w:anchorLock="1"/>
      <w:tabs>
        <w:tab w:val="left" w:pos="-9656"/>
      </w:tabs>
      <w:spacing w:before="0" w:after="0" w:line="240" w:lineRule="auto"/>
      <w:ind w:left="0" w:right="454" w:firstLine="0"/>
      <w:rPr>
        <w:rFonts w:ascii="Bosch Sans Regular" w:hAnsi="Bosch Sans Regular"/>
        <w:spacing w:val="4"/>
        <w:sz w:val="15"/>
        <w:szCs w:val="15"/>
        <w:lang w:val="en-GB"/>
      </w:rPr>
    </w:pPr>
    <w:r>
      <w:rPr>
        <w:rFonts w:ascii="Bosch Sans Regular" w:hAnsi="Bosch Sans Regular"/>
        <w:spacing w:val="4"/>
        <w:sz w:val="15"/>
        <w:szCs w:val="15"/>
        <w:lang w:val="en-GB"/>
      </w:rPr>
      <w:t xml:space="preserve">Side </w:t>
    </w:r>
    <w:fldSimple w:instr=" PAGE   \* MERGEFORMAT ">
      <w:r w:rsidR="00F2788B" w:rsidRPr="00F2788B">
        <w:rPr>
          <w:rFonts w:ascii="Bosch Sans Regular" w:hAnsi="Bosch Sans Regular"/>
          <w:spacing w:val="4"/>
          <w:sz w:val="15"/>
          <w:szCs w:val="15"/>
          <w:lang w:val="en-GB"/>
        </w:rPr>
        <w:t>3</w:t>
      </w:r>
    </w:fldSimple>
    <w:r>
      <w:rPr>
        <w:rFonts w:ascii="Bosch Sans Regular" w:hAnsi="Bosch Sans Regular"/>
        <w:spacing w:val="4"/>
        <w:sz w:val="15"/>
        <w:szCs w:val="15"/>
        <w:lang w:val="en-GB"/>
      </w:rPr>
      <w:t xml:space="preserve"> af </w:t>
    </w:r>
    <w:fldSimple w:instr=" NUMPAGES   \* MERGEFORMAT ">
      <w:r w:rsidR="00F2788B" w:rsidRPr="00F2788B">
        <w:rPr>
          <w:rFonts w:ascii="Bosch Sans Regular" w:hAnsi="Bosch Sans Regular"/>
          <w:spacing w:val="4"/>
          <w:sz w:val="15"/>
          <w:szCs w:val="15"/>
          <w:lang w:val="en-GB"/>
        </w:rPr>
        <w:t>3</w:t>
      </w:r>
    </w:fldSimple>
  </w:p>
  <w:p w:rsidR="00B423FE" w:rsidRDefault="00B423FE">
    <w:pPr>
      <w:pStyle w:val="MLStat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FE" w:rsidRDefault="00B423FE" w:rsidP="00A54D6D">
    <w:pPr>
      <w:spacing w:line="240" w:lineRule="auto"/>
      <w:rPr>
        <w:sz w:val="16"/>
        <w:szCs w:val="16"/>
      </w:rPr>
    </w:pPr>
  </w:p>
  <w:p w:rsidR="00B423FE" w:rsidRPr="00BA77A1" w:rsidRDefault="00B423FE" w:rsidP="00A54D6D">
    <w:pPr>
      <w:spacing w:line="240" w:lineRule="auto"/>
      <w:rPr>
        <w:sz w:val="16"/>
        <w:szCs w:val="16"/>
        <w:lang w:val="da-DK"/>
      </w:rPr>
    </w:pPr>
    <w:r w:rsidRPr="00BA77A1">
      <w:rPr>
        <w:sz w:val="16"/>
        <w:szCs w:val="16"/>
        <w:lang w:val="da-DK"/>
      </w:rPr>
      <w:t>_____________________________________________________________________________________</w:t>
    </w:r>
  </w:p>
  <w:p w:rsidR="00B423FE" w:rsidRPr="00BA77A1" w:rsidRDefault="00B423FE" w:rsidP="00A54D6D">
    <w:pPr>
      <w:spacing w:line="240" w:lineRule="auto"/>
      <w:rPr>
        <w:sz w:val="16"/>
        <w:szCs w:val="16"/>
        <w:lang w:val="da-DK"/>
      </w:rPr>
    </w:pPr>
  </w:p>
  <w:p w:rsidR="00B423FE" w:rsidRPr="00D52E75" w:rsidRDefault="00B423FE" w:rsidP="000539EA">
    <w:pPr>
      <w:spacing w:line="240" w:lineRule="auto"/>
      <w:rPr>
        <w:sz w:val="16"/>
        <w:szCs w:val="16"/>
        <w:lang w:val="it-IT"/>
      </w:rPr>
    </w:pPr>
    <w:r w:rsidRPr="00BA77A1">
      <w:rPr>
        <w:sz w:val="16"/>
        <w:szCs w:val="16"/>
        <w:lang w:val="da-DK"/>
      </w:rPr>
      <w:t xml:space="preserve"> </w:t>
    </w:r>
    <w:r>
      <w:rPr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72390</wp:posOffset>
          </wp:positionV>
          <wp:extent cx="1042035" cy="446405"/>
          <wp:effectExtent l="25400" t="0" r="0" b="0"/>
          <wp:wrapSquare wrapText="bothSides"/>
          <wp:docPr id="2" name="Picture 1" descr="125-Bosch_4C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5-Bosch_4C_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226C3">
      <w:rPr>
        <w:sz w:val="16"/>
        <w:szCs w:val="16"/>
        <w:lang w:val="it-IT"/>
      </w:rPr>
      <w:t xml:space="preserve">BSH Hvidevarer A/S </w:t>
    </w:r>
    <w:r>
      <w:rPr>
        <w:sz w:val="16"/>
        <w:szCs w:val="16"/>
        <w:lang w:val="it-IT"/>
      </w:rPr>
      <w:tab/>
    </w:r>
    <w:r>
      <w:rPr>
        <w:sz w:val="16"/>
        <w:szCs w:val="16"/>
        <w:lang w:val="it-IT"/>
      </w:rPr>
      <w:tab/>
    </w:r>
    <w:r w:rsidRPr="003226C3">
      <w:rPr>
        <w:sz w:val="16"/>
        <w:szCs w:val="16"/>
        <w:lang w:val="it-IT"/>
      </w:rPr>
      <w:t xml:space="preserve">Telegrafvej 4                         </w:t>
    </w:r>
    <w:r>
      <w:rPr>
        <w:sz w:val="16"/>
        <w:szCs w:val="16"/>
        <w:lang w:val="it-IT"/>
      </w:rPr>
      <w:tab/>
    </w:r>
    <w:r w:rsidRPr="003226C3">
      <w:rPr>
        <w:sz w:val="16"/>
        <w:szCs w:val="16"/>
        <w:lang w:val="it-IT"/>
      </w:rPr>
      <w:t>E-mail:</w:t>
    </w:r>
  </w:p>
  <w:p w:rsidR="00B423FE" w:rsidRPr="00D52E75" w:rsidRDefault="00B423FE" w:rsidP="000539EA">
    <w:pPr>
      <w:spacing w:line="240" w:lineRule="auto"/>
      <w:rPr>
        <w:sz w:val="16"/>
        <w:szCs w:val="16"/>
        <w:lang w:val="nl-NL"/>
      </w:rPr>
    </w:pPr>
    <w:r>
      <w:rPr>
        <w:sz w:val="16"/>
        <w:szCs w:val="16"/>
        <w:lang w:val="it-IT"/>
      </w:rPr>
      <w:tab/>
    </w:r>
    <w:r>
      <w:rPr>
        <w:sz w:val="16"/>
        <w:szCs w:val="16"/>
        <w:lang w:val="it-IT"/>
      </w:rPr>
      <w:tab/>
    </w:r>
    <w:r>
      <w:rPr>
        <w:sz w:val="16"/>
        <w:szCs w:val="16"/>
        <w:lang w:val="it-IT"/>
      </w:rPr>
      <w:tab/>
    </w:r>
    <w:r>
      <w:rPr>
        <w:sz w:val="16"/>
        <w:szCs w:val="16"/>
        <w:lang w:val="it-IT"/>
      </w:rPr>
      <w:tab/>
    </w:r>
    <w:r w:rsidRPr="003226C3">
      <w:rPr>
        <w:sz w:val="16"/>
        <w:szCs w:val="16"/>
        <w:lang w:val="nl-NL"/>
      </w:rPr>
      <w:t>DK - 2750 Ballerup</w:t>
    </w:r>
    <w:r>
      <w:rPr>
        <w:sz w:val="16"/>
        <w:szCs w:val="16"/>
        <w:lang w:val="nl-NL"/>
      </w:rPr>
      <w:tab/>
    </w:r>
    <w:r>
      <w:rPr>
        <w:sz w:val="16"/>
        <w:szCs w:val="16"/>
        <w:lang w:val="nl-NL"/>
      </w:rPr>
      <w:tab/>
    </w:r>
    <w:hyperlink r:id="rId2" w:history="1">
      <w:r w:rsidRPr="003226C3">
        <w:rPr>
          <w:rStyle w:val="Hyperlink"/>
          <w:sz w:val="16"/>
          <w:szCs w:val="16"/>
          <w:lang w:val="nl-NL"/>
        </w:rPr>
        <w:t>BSH.Hvidevarer@BSHG.com</w:t>
      </w:r>
    </w:hyperlink>
  </w:p>
  <w:p w:rsidR="00B423FE" w:rsidRPr="00F50235" w:rsidRDefault="00B423FE" w:rsidP="000539EA">
    <w:pPr>
      <w:spacing w:line="240" w:lineRule="auto"/>
      <w:rPr>
        <w:sz w:val="16"/>
        <w:szCs w:val="16"/>
        <w:lang w:val="da-DK"/>
      </w:rPr>
    </w:pPr>
    <w:r w:rsidRPr="003226C3">
      <w:rPr>
        <w:sz w:val="16"/>
        <w:szCs w:val="16"/>
        <w:lang w:val="nl-NL"/>
      </w:rPr>
      <w:tab/>
    </w:r>
    <w:r w:rsidRPr="003226C3">
      <w:rPr>
        <w:sz w:val="16"/>
        <w:szCs w:val="16"/>
        <w:lang w:val="nl-NL"/>
      </w:rPr>
      <w:tab/>
    </w:r>
    <w:r w:rsidRPr="003226C3">
      <w:rPr>
        <w:sz w:val="16"/>
        <w:szCs w:val="16"/>
        <w:lang w:val="nl-NL"/>
      </w:rPr>
      <w:tab/>
    </w:r>
    <w:r w:rsidRPr="003226C3">
      <w:rPr>
        <w:sz w:val="16"/>
        <w:szCs w:val="16"/>
        <w:lang w:val="nl-NL"/>
      </w:rPr>
      <w:tab/>
      <w:t>Telefon +45 44 89 80 80</w:t>
    </w:r>
    <w:r w:rsidRPr="003226C3">
      <w:rPr>
        <w:sz w:val="16"/>
        <w:szCs w:val="16"/>
        <w:lang w:val="nl-NL"/>
      </w:rPr>
      <w:tab/>
      <w:t xml:space="preserve">CVR-nr. </w:t>
    </w:r>
    <w:r w:rsidRPr="00F50235">
      <w:rPr>
        <w:sz w:val="16"/>
        <w:szCs w:val="16"/>
        <w:lang w:val="da-DK"/>
      </w:rPr>
      <w:t xml:space="preserve">20 17 31 73 </w:t>
    </w:r>
  </w:p>
  <w:p w:rsidR="00B423FE" w:rsidRPr="000539EA" w:rsidRDefault="00B423FE" w:rsidP="000539EA">
    <w:pPr>
      <w:spacing w:line="240" w:lineRule="auto"/>
    </w:pPr>
    <w:r w:rsidRPr="00F50235">
      <w:rPr>
        <w:sz w:val="16"/>
        <w:szCs w:val="16"/>
        <w:lang w:val="da-DK"/>
      </w:rPr>
      <w:tab/>
    </w:r>
    <w:r w:rsidRPr="00F50235">
      <w:rPr>
        <w:sz w:val="16"/>
        <w:szCs w:val="16"/>
        <w:lang w:val="da-DK"/>
      </w:rPr>
      <w:tab/>
    </w:r>
    <w:r w:rsidRPr="00F50235">
      <w:rPr>
        <w:sz w:val="16"/>
        <w:szCs w:val="16"/>
        <w:lang w:val="da-DK"/>
      </w:rPr>
      <w:tab/>
    </w:r>
    <w:r w:rsidRPr="00F50235">
      <w:rPr>
        <w:sz w:val="16"/>
        <w:szCs w:val="16"/>
        <w:lang w:val="da-DK"/>
      </w:rPr>
      <w:tab/>
      <w:t>Telefax +45 44 89 86 86          Da</w:t>
    </w:r>
    <w:r>
      <w:rPr>
        <w:sz w:val="16"/>
        <w:szCs w:val="16"/>
        <w:lang w:val="da-DK"/>
      </w:rPr>
      <w:t>nske Bank 3100 3100048663</w:t>
    </w:r>
  </w:p>
  <w:p w:rsidR="00B423FE" w:rsidRDefault="00B423FE">
    <w:pPr>
      <w:pStyle w:val="MLStat"/>
      <w:tabs>
        <w:tab w:val="left" w:pos="-9656"/>
      </w:tabs>
      <w:spacing w:before="414" w:after="0" w:line="226" w:lineRule="atLeast"/>
      <w:ind w:left="0" w:right="454" w:firstLine="0"/>
      <w:rPr>
        <w:rFonts w:ascii="Bosch Sans Regular" w:hAnsi="Bosch Sans Regular"/>
        <w:sz w:val="15"/>
        <w:szCs w:val="15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3FE" w:rsidRDefault="00B423FE">
      <w:r>
        <w:separator/>
      </w:r>
    </w:p>
  </w:footnote>
  <w:footnote w:type="continuationSeparator" w:id="0">
    <w:p w:rsidR="00B423FE" w:rsidRDefault="00B423F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FE" w:rsidRDefault="00B423FE">
    <w:pPr>
      <w:pStyle w:val="MLStat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Times New Roman" w:hAnsi="Times New Roman"/>
      </w:rPr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FE" w:rsidRDefault="001B3C57" w:rsidP="00A54D6D">
    <w:pPr>
      <w:pStyle w:val="MLStat"/>
      <w:framePr w:w="2608" w:h="3187" w:hSpace="408" w:wrap="around" w:vAnchor="page" w:hAnchor="page" w:xAlign="right" w:y="2791" w:anchorLock="1"/>
      <w:tabs>
        <w:tab w:val="left" w:pos="-9656"/>
      </w:tabs>
      <w:spacing w:before="0" w:after="0" w:line="340" w:lineRule="atLeast"/>
      <w:ind w:left="0" w:right="454" w:firstLine="0"/>
      <w:rPr>
        <w:rFonts w:ascii="Bosch Sans Regular" w:hAnsi="Bosch Sans Regular"/>
        <w:spacing w:val="4"/>
        <w:sz w:val="21"/>
        <w:lang w:val="fr-FR"/>
      </w:rPr>
    </w:pPr>
    <w:r>
      <w:rPr>
        <w:rFonts w:ascii="Bosch Sans Regular" w:hAnsi="Bosch Sans Regular"/>
        <w:spacing w:val="4"/>
        <w:sz w:val="21"/>
        <w:lang w:val="fr-FR"/>
      </w:rPr>
      <w:t>Oktober</w:t>
    </w:r>
    <w:r w:rsidR="00B423FE">
      <w:rPr>
        <w:rFonts w:ascii="Bosch Sans Regular" w:hAnsi="Bosch Sans Regular"/>
        <w:spacing w:val="4"/>
        <w:sz w:val="21"/>
        <w:lang w:val="fr-FR"/>
      </w:rPr>
      <w:t xml:space="preserve"> 2011</w:t>
    </w:r>
  </w:p>
  <w:p w:rsidR="00B423FE" w:rsidRDefault="00B423FE">
    <w:pPr>
      <w:pStyle w:val="MLStat"/>
      <w:framePr w:w="6532" w:h="2121" w:wrap="notBeside" w:vAnchor="page" w:hAnchor="margin" w:y="659" w:anchorLock="1"/>
      <w:spacing w:before="0" w:after="0" w:line="240" w:lineRule="auto"/>
      <w:ind w:left="0" w:right="0" w:firstLine="0"/>
      <w:rPr>
        <w:rFonts w:ascii="Bosch Sans Bold" w:hAnsi="Bosch Sans Bold"/>
        <w:sz w:val="40"/>
        <w:szCs w:val="40"/>
        <w:lang w:val="fr-FR"/>
      </w:rPr>
    </w:pPr>
    <w:r>
      <w:rPr>
        <w:rFonts w:ascii="Bosch Sans Bold" w:hAnsi="Bosch Sans Bold"/>
        <w:sz w:val="40"/>
        <w:szCs w:val="40"/>
        <w:lang w:val="fr-FR"/>
      </w:rPr>
      <w:t>Pressemeddelelse</w:t>
    </w:r>
  </w:p>
  <w:p w:rsidR="00B423FE" w:rsidRDefault="00B423FE">
    <w:pPr>
      <w:pStyle w:val="MLStat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Times New Roman" w:hAnsi="Times New Roman"/>
        <w:lang w:val="fr-FR"/>
      </w:rPr>
    </w:pPr>
  </w:p>
  <w:p w:rsidR="00B423FE" w:rsidRDefault="00B423FE">
    <w:pPr>
      <w:pStyle w:val="MLStat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Times New Roman" w:hAnsi="Times New Roman"/>
        <w:lang w:val="fr-FR"/>
      </w:rPr>
    </w:pPr>
  </w:p>
  <w:p w:rsidR="00B423FE" w:rsidRDefault="00B423FE">
    <w:pPr>
      <w:pStyle w:val="MLStat"/>
      <w:framePr w:w="709" w:h="561" w:wrap="around" w:vAnchor="page" w:hAnchor="page" w:x="8330" w:y="630" w:anchorLock="1"/>
      <w:spacing w:before="0" w:after="0"/>
      <w:ind w:left="0" w:right="0" w:firstLine="0"/>
      <w:rPr>
        <w:rFonts w:ascii="Times New Roman" w:hAnsi="Times New Roman"/>
        <w:lang w:val="fr-FR"/>
      </w:rPr>
    </w:pPr>
  </w:p>
  <w:p w:rsidR="00B423FE" w:rsidRDefault="00B423FE">
    <w:pPr>
      <w:pStyle w:val="MLStat"/>
      <w:framePr w:w="709" w:h="561" w:wrap="around" w:vAnchor="page" w:hAnchor="page" w:x="8330" w:y="630" w:anchorLock="1"/>
      <w:spacing w:before="0" w:after="0" w:line="272" w:lineRule="atLeast"/>
      <w:ind w:left="0" w:right="0" w:firstLine="0"/>
      <w:jc w:val="right"/>
      <w:rPr>
        <w:rFonts w:ascii="Times New Roman" w:hAnsi="Times New Roman"/>
        <w:color w:val="FFFFFF"/>
        <w:sz w:val="22"/>
        <w:lang w:val="fr-FR"/>
      </w:rPr>
    </w:pPr>
    <w:r>
      <w:rPr>
        <w:rFonts w:ascii="Times New Roman" w:hAnsi="Times New Roman"/>
        <w:sz w:val="22"/>
        <w:lang w:val="fr-FR"/>
      </w:rPr>
      <w:t xml:space="preserve"> </w:t>
    </w:r>
    <w:r>
      <w:rPr>
        <w:rFonts w:ascii="Times New Roman" w:hAnsi="Times New Roman"/>
        <w:sz w:val="22"/>
        <w:lang w:val="en-US"/>
      </w:rPr>
      <w:drawing>
        <wp:inline distT="0" distB="0" distL="0" distR="0">
          <wp:extent cx="365760" cy="365760"/>
          <wp:effectExtent l="25400" t="0" r="0" b="0"/>
          <wp:docPr id="1" name="Bild 1" descr="Bosch_GR_Bildmarke_9,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osch_GR_Bildmarke_9,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2"/>
        <w:lang w:val="fr-FR"/>
      </w:rPr>
      <w:t xml:space="preserve"> </w:t>
    </w:r>
  </w:p>
  <w:p w:rsidR="00B423FE" w:rsidRDefault="00B423FE">
    <w:pPr>
      <w:pStyle w:val="MLStat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Times New Roman" w:hAnsi="Times New Roman"/>
        <w:lang w:val="fr-FR"/>
      </w:rPr>
    </w:pPr>
  </w:p>
  <w:p w:rsidR="00B423FE" w:rsidRDefault="00B423FE">
    <w:pPr>
      <w:pStyle w:val="MLStat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Times New Roman" w:hAnsi="Times New Roman"/>
        <w:color w:val="FFFFFF"/>
        <w:sz w:val="22"/>
        <w:lang w:val="fr-FR"/>
      </w:rPr>
    </w:pPr>
    <w:r>
      <w:rPr>
        <w:rFonts w:ascii="Times New Roman" w:hAnsi="Times New Roman"/>
        <w:sz w:val="22"/>
        <w:lang w:val="fr-FR"/>
      </w:rPr>
      <w:tab/>
    </w:r>
    <w:r>
      <w:rPr>
        <w:rFonts w:ascii="Times New Roman" w:hAnsi="Times New Roman"/>
        <w:sz w:val="22"/>
        <w:lang w:val="en-US"/>
      </w:rPr>
      <w:drawing>
        <wp:inline distT="0" distB="0" distL="0" distR="0">
          <wp:extent cx="1280160" cy="447040"/>
          <wp:effectExtent l="25400" t="0" r="0" b="0"/>
          <wp:docPr id="5" name="Bild 2" descr="bosch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osch_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19217" r="-26453" b="-15298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47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2"/>
        <w:lang w:val="fr-FR"/>
      </w:rPr>
      <w:t xml:space="preserve"> </w:t>
    </w:r>
  </w:p>
  <w:p w:rsidR="00B423FE" w:rsidRDefault="00B423FE">
    <w:pPr>
      <w:pStyle w:val="MLStat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Times New Roman" w:hAnsi="Times New Roman"/>
        <w:lang w:val="fr-FR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DC47FFA"/>
    <w:lvl w:ilvl="0" w:tplc="00925D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FA4FA86">
      <w:numFmt w:val="decimal"/>
      <w:lvlText w:val=""/>
      <w:lvlJc w:val="left"/>
      <w:rPr>
        <w:rFonts w:cs="Times New Roman"/>
      </w:rPr>
    </w:lvl>
    <w:lvl w:ilvl="2" w:tplc="9AAADA4A">
      <w:numFmt w:val="decimal"/>
      <w:lvlText w:val=""/>
      <w:lvlJc w:val="left"/>
      <w:rPr>
        <w:rFonts w:cs="Times New Roman"/>
      </w:rPr>
    </w:lvl>
    <w:lvl w:ilvl="3" w:tplc="E8EEB7A8">
      <w:numFmt w:val="decimal"/>
      <w:lvlText w:val=""/>
      <w:lvlJc w:val="left"/>
      <w:rPr>
        <w:rFonts w:cs="Times New Roman"/>
      </w:rPr>
    </w:lvl>
    <w:lvl w:ilvl="4" w:tplc="41A01D60">
      <w:numFmt w:val="decimal"/>
      <w:lvlText w:val=""/>
      <w:lvlJc w:val="left"/>
      <w:rPr>
        <w:rFonts w:cs="Times New Roman"/>
      </w:rPr>
    </w:lvl>
    <w:lvl w:ilvl="5" w:tplc="5C3E0E78">
      <w:numFmt w:val="decimal"/>
      <w:lvlText w:val=""/>
      <w:lvlJc w:val="left"/>
      <w:rPr>
        <w:rFonts w:cs="Times New Roman"/>
      </w:rPr>
    </w:lvl>
    <w:lvl w:ilvl="6" w:tplc="77E6536C">
      <w:numFmt w:val="decimal"/>
      <w:lvlText w:val=""/>
      <w:lvlJc w:val="left"/>
      <w:rPr>
        <w:rFonts w:cs="Times New Roman"/>
      </w:rPr>
    </w:lvl>
    <w:lvl w:ilvl="7" w:tplc="CB3C5C10">
      <w:numFmt w:val="decimal"/>
      <w:lvlText w:val=""/>
      <w:lvlJc w:val="left"/>
      <w:rPr>
        <w:rFonts w:cs="Times New Roman"/>
      </w:rPr>
    </w:lvl>
    <w:lvl w:ilvl="8" w:tplc="554EF74C">
      <w:numFmt w:val="decimal"/>
      <w:lvlText w:val=""/>
      <w:lvlJc w:val="left"/>
      <w:rPr>
        <w:rFonts w:cs="Times New Roman"/>
      </w:rPr>
    </w:lvl>
  </w:abstractNum>
  <w:abstractNum w:abstractNumId="1">
    <w:nsid w:val="222175D5"/>
    <w:multiLevelType w:val="hybridMultilevel"/>
    <w:tmpl w:val="94FE4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E3DC2"/>
    <w:multiLevelType w:val="hybridMultilevel"/>
    <w:tmpl w:val="64B2612C"/>
    <w:lvl w:ilvl="0" w:tplc="24868A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152F8"/>
    <w:multiLevelType w:val="singleLevel"/>
    <w:tmpl w:val="5846CC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44B21875"/>
    <w:multiLevelType w:val="hybridMultilevel"/>
    <w:tmpl w:val="C5106E26"/>
    <w:lvl w:ilvl="0" w:tplc="C400C19A">
      <w:start w:val="1"/>
      <w:numFmt w:val="bullet"/>
      <w:pStyle w:val="Strichpunkt"/>
      <w:lvlText w:val="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1B3AA3"/>
    <w:multiLevelType w:val="hybridMultilevel"/>
    <w:tmpl w:val="ACD03BFE"/>
    <w:lvl w:ilvl="0" w:tplc="B99ADAE2">
      <w:numFmt w:val="bullet"/>
      <w:lvlText w:val="-"/>
      <w:lvlJc w:val="left"/>
      <w:pPr>
        <w:ind w:left="720" w:hanging="360"/>
      </w:pPr>
      <w:rPr>
        <w:rFonts w:ascii="AGaramond" w:eastAsia="Times New Roman" w:hAnsi="A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E07DA"/>
    <w:multiLevelType w:val="multilevel"/>
    <w:tmpl w:val="F9FCC3CA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01410A"/>
    <w:multiLevelType w:val="singleLevel"/>
    <w:tmpl w:val="A8D0D1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6CDF03E8"/>
    <w:multiLevelType w:val="singleLevel"/>
    <w:tmpl w:val="2ADE06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visionView w:markup="0" w:comments="0" w:insDel="0" w:formatting="0"/>
  <w:doNotTrackMoves/>
  <w:defaultTabStop w:val="720"/>
  <w:hyphenationZone w:val="142"/>
  <w:drawingGridHorizontalSpacing w:val="142"/>
  <w:drawingGridVerticalSpacing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00C2"/>
    <w:rsid w:val="000047F9"/>
    <w:rsid w:val="00011349"/>
    <w:rsid w:val="000237E3"/>
    <w:rsid w:val="000253FE"/>
    <w:rsid w:val="00041AEA"/>
    <w:rsid w:val="0004577B"/>
    <w:rsid w:val="0004670E"/>
    <w:rsid w:val="00051079"/>
    <w:rsid w:val="000539EA"/>
    <w:rsid w:val="00066B3A"/>
    <w:rsid w:val="00073A36"/>
    <w:rsid w:val="0007581A"/>
    <w:rsid w:val="00077B8A"/>
    <w:rsid w:val="00082D01"/>
    <w:rsid w:val="00085739"/>
    <w:rsid w:val="0008784F"/>
    <w:rsid w:val="00090DA3"/>
    <w:rsid w:val="000A30BC"/>
    <w:rsid w:val="000A31D9"/>
    <w:rsid w:val="000A3977"/>
    <w:rsid w:val="000B3EC2"/>
    <w:rsid w:val="000C3719"/>
    <w:rsid w:val="000C5634"/>
    <w:rsid w:val="000D1ACE"/>
    <w:rsid w:val="000D1C81"/>
    <w:rsid w:val="000D5A8B"/>
    <w:rsid w:val="000E2EF3"/>
    <w:rsid w:val="000F3DAB"/>
    <w:rsid w:val="0010714E"/>
    <w:rsid w:val="00107601"/>
    <w:rsid w:val="00112204"/>
    <w:rsid w:val="0012012C"/>
    <w:rsid w:val="00123920"/>
    <w:rsid w:val="00126CB7"/>
    <w:rsid w:val="0012724C"/>
    <w:rsid w:val="001347F6"/>
    <w:rsid w:val="00167C66"/>
    <w:rsid w:val="001721EC"/>
    <w:rsid w:val="001745AE"/>
    <w:rsid w:val="00197653"/>
    <w:rsid w:val="001A192F"/>
    <w:rsid w:val="001A32AB"/>
    <w:rsid w:val="001B0DF9"/>
    <w:rsid w:val="001B131F"/>
    <w:rsid w:val="001B3C57"/>
    <w:rsid w:val="001B788F"/>
    <w:rsid w:val="001C3188"/>
    <w:rsid w:val="001C4890"/>
    <w:rsid w:val="001D10A4"/>
    <w:rsid w:val="001D5B99"/>
    <w:rsid w:val="001E0698"/>
    <w:rsid w:val="00202286"/>
    <w:rsid w:val="00216FDF"/>
    <w:rsid w:val="002301A5"/>
    <w:rsid w:val="00231639"/>
    <w:rsid w:val="00234149"/>
    <w:rsid w:val="0023793A"/>
    <w:rsid w:val="00246279"/>
    <w:rsid w:val="00251C33"/>
    <w:rsid w:val="00251C6D"/>
    <w:rsid w:val="00264A60"/>
    <w:rsid w:val="0027297D"/>
    <w:rsid w:val="0029162B"/>
    <w:rsid w:val="00295DFA"/>
    <w:rsid w:val="002A5DB7"/>
    <w:rsid w:val="002B5993"/>
    <w:rsid w:val="002C2098"/>
    <w:rsid w:val="002C3468"/>
    <w:rsid w:val="002C39EF"/>
    <w:rsid w:val="002D7D05"/>
    <w:rsid w:val="002E1F7B"/>
    <w:rsid w:val="002E2D9E"/>
    <w:rsid w:val="002E51E1"/>
    <w:rsid w:val="003027EC"/>
    <w:rsid w:val="00302E86"/>
    <w:rsid w:val="00305659"/>
    <w:rsid w:val="00305F02"/>
    <w:rsid w:val="00306FCC"/>
    <w:rsid w:val="00322770"/>
    <w:rsid w:val="0032459F"/>
    <w:rsid w:val="00363F86"/>
    <w:rsid w:val="00370853"/>
    <w:rsid w:val="00390395"/>
    <w:rsid w:val="00396A31"/>
    <w:rsid w:val="00397E56"/>
    <w:rsid w:val="003B1661"/>
    <w:rsid w:val="003B1D6B"/>
    <w:rsid w:val="003B4CCD"/>
    <w:rsid w:val="003C3EF8"/>
    <w:rsid w:val="003C6594"/>
    <w:rsid w:val="003D2340"/>
    <w:rsid w:val="003D2E9D"/>
    <w:rsid w:val="003D58FC"/>
    <w:rsid w:val="003E1418"/>
    <w:rsid w:val="003F6821"/>
    <w:rsid w:val="00401C6D"/>
    <w:rsid w:val="004058B2"/>
    <w:rsid w:val="004112AC"/>
    <w:rsid w:val="00420768"/>
    <w:rsid w:val="00421F41"/>
    <w:rsid w:val="0042336A"/>
    <w:rsid w:val="00427982"/>
    <w:rsid w:val="00431BD8"/>
    <w:rsid w:val="00432BCD"/>
    <w:rsid w:val="00434CFA"/>
    <w:rsid w:val="00435418"/>
    <w:rsid w:val="0043732A"/>
    <w:rsid w:val="00437CF6"/>
    <w:rsid w:val="00463D9C"/>
    <w:rsid w:val="004812DB"/>
    <w:rsid w:val="00483358"/>
    <w:rsid w:val="00483524"/>
    <w:rsid w:val="004A3A42"/>
    <w:rsid w:val="004A45D3"/>
    <w:rsid w:val="004A7701"/>
    <w:rsid w:val="004A7793"/>
    <w:rsid w:val="004D1C10"/>
    <w:rsid w:val="004D6278"/>
    <w:rsid w:val="004D6BF9"/>
    <w:rsid w:val="004E7C8E"/>
    <w:rsid w:val="004F25CF"/>
    <w:rsid w:val="004F339D"/>
    <w:rsid w:val="00500E32"/>
    <w:rsid w:val="0050439A"/>
    <w:rsid w:val="00505F9C"/>
    <w:rsid w:val="00511727"/>
    <w:rsid w:val="00531CBD"/>
    <w:rsid w:val="0053353F"/>
    <w:rsid w:val="00540726"/>
    <w:rsid w:val="00543824"/>
    <w:rsid w:val="00554833"/>
    <w:rsid w:val="0055645F"/>
    <w:rsid w:val="00561EE0"/>
    <w:rsid w:val="005647FC"/>
    <w:rsid w:val="00572071"/>
    <w:rsid w:val="00573C80"/>
    <w:rsid w:val="00576F03"/>
    <w:rsid w:val="00587EA6"/>
    <w:rsid w:val="0059277E"/>
    <w:rsid w:val="005A6D55"/>
    <w:rsid w:val="005B3009"/>
    <w:rsid w:val="005D49A9"/>
    <w:rsid w:val="005D5B96"/>
    <w:rsid w:val="005E5BDC"/>
    <w:rsid w:val="006020E0"/>
    <w:rsid w:val="00605BF4"/>
    <w:rsid w:val="00611AE1"/>
    <w:rsid w:val="00611FF1"/>
    <w:rsid w:val="00612BBE"/>
    <w:rsid w:val="00630013"/>
    <w:rsid w:val="00640D75"/>
    <w:rsid w:val="00644E8D"/>
    <w:rsid w:val="00650739"/>
    <w:rsid w:val="00655901"/>
    <w:rsid w:val="00667537"/>
    <w:rsid w:val="00680AB4"/>
    <w:rsid w:val="00681074"/>
    <w:rsid w:val="00687C1C"/>
    <w:rsid w:val="006957B4"/>
    <w:rsid w:val="00695EC8"/>
    <w:rsid w:val="006A00A5"/>
    <w:rsid w:val="006A2400"/>
    <w:rsid w:val="006A7A69"/>
    <w:rsid w:val="006B195E"/>
    <w:rsid w:val="006B7D1C"/>
    <w:rsid w:val="006C1FBD"/>
    <w:rsid w:val="006C2A86"/>
    <w:rsid w:val="006C3226"/>
    <w:rsid w:val="006D0245"/>
    <w:rsid w:val="006D70F6"/>
    <w:rsid w:val="006E018E"/>
    <w:rsid w:val="006E13DF"/>
    <w:rsid w:val="006E4CFF"/>
    <w:rsid w:val="006F648D"/>
    <w:rsid w:val="00703F49"/>
    <w:rsid w:val="007071DF"/>
    <w:rsid w:val="00733944"/>
    <w:rsid w:val="00736238"/>
    <w:rsid w:val="00755E53"/>
    <w:rsid w:val="00765532"/>
    <w:rsid w:val="0077551B"/>
    <w:rsid w:val="00776C30"/>
    <w:rsid w:val="00786F53"/>
    <w:rsid w:val="007977B6"/>
    <w:rsid w:val="007B2076"/>
    <w:rsid w:val="007B3101"/>
    <w:rsid w:val="007C76C2"/>
    <w:rsid w:val="007D579F"/>
    <w:rsid w:val="007D714F"/>
    <w:rsid w:val="007E021E"/>
    <w:rsid w:val="007E3A4E"/>
    <w:rsid w:val="007F0FA9"/>
    <w:rsid w:val="007F3838"/>
    <w:rsid w:val="007F5472"/>
    <w:rsid w:val="00803359"/>
    <w:rsid w:val="00815D94"/>
    <w:rsid w:val="00832E5D"/>
    <w:rsid w:val="00833768"/>
    <w:rsid w:val="00851CD2"/>
    <w:rsid w:val="0085215B"/>
    <w:rsid w:val="008529C5"/>
    <w:rsid w:val="0085536C"/>
    <w:rsid w:val="0087036D"/>
    <w:rsid w:val="00877C12"/>
    <w:rsid w:val="00884C2D"/>
    <w:rsid w:val="008A5D86"/>
    <w:rsid w:val="008C7380"/>
    <w:rsid w:val="008D0FDA"/>
    <w:rsid w:val="008D1E51"/>
    <w:rsid w:val="008D2E6C"/>
    <w:rsid w:val="008E121D"/>
    <w:rsid w:val="008F1EB9"/>
    <w:rsid w:val="008F237A"/>
    <w:rsid w:val="00910E9B"/>
    <w:rsid w:val="00920DE6"/>
    <w:rsid w:val="00926D6F"/>
    <w:rsid w:val="00934BCA"/>
    <w:rsid w:val="009355BE"/>
    <w:rsid w:val="009406EA"/>
    <w:rsid w:val="009444C0"/>
    <w:rsid w:val="009512E9"/>
    <w:rsid w:val="00953738"/>
    <w:rsid w:val="00957A9E"/>
    <w:rsid w:val="00970FB2"/>
    <w:rsid w:val="00971C54"/>
    <w:rsid w:val="00977351"/>
    <w:rsid w:val="00980E9C"/>
    <w:rsid w:val="0098653E"/>
    <w:rsid w:val="009930A6"/>
    <w:rsid w:val="009A2203"/>
    <w:rsid w:val="009B5F33"/>
    <w:rsid w:val="009C7396"/>
    <w:rsid w:val="009D3B98"/>
    <w:rsid w:val="009E1599"/>
    <w:rsid w:val="009F5237"/>
    <w:rsid w:val="009F559C"/>
    <w:rsid w:val="00A073C8"/>
    <w:rsid w:val="00A131C9"/>
    <w:rsid w:val="00A3587F"/>
    <w:rsid w:val="00A54D6D"/>
    <w:rsid w:val="00A60771"/>
    <w:rsid w:val="00A7023E"/>
    <w:rsid w:val="00A75272"/>
    <w:rsid w:val="00A76710"/>
    <w:rsid w:val="00A90F05"/>
    <w:rsid w:val="00A9400D"/>
    <w:rsid w:val="00A94B94"/>
    <w:rsid w:val="00A95F0A"/>
    <w:rsid w:val="00AA2220"/>
    <w:rsid w:val="00AA54E0"/>
    <w:rsid w:val="00AB13D3"/>
    <w:rsid w:val="00AB7691"/>
    <w:rsid w:val="00AC7541"/>
    <w:rsid w:val="00AD0A64"/>
    <w:rsid w:val="00AD234A"/>
    <w:rsid w:val="00AD3198"/>
    <w:rsid w:val="00AE0141"/>
    <w:rsid w:val="00AE5BA5"/>
    <w:rsid w:val="00AF2385"/>
    <w:rsid w:val="00B30160"/>
    <w:rsid w:val="00B370DD"/>
    <w:rsid w:val="00B423FE"/>
    <w:rsid w:val="00B42410"/>
    <w:rsid w:val="00B43438"/>
    <w:rsid w:val="00B565C4"/>
    <w:rsid w:val="00B6302F"/>
    <w:rsid w:val="00B76E9A"/>
    <w:rsid w:val="00B84FD0"/>
    <w:rsid w:val="00B942FF"/>
    <w:rsid w:val="00B9590E"/>
    <w:rsid w:val="00B96A28"/>
    <w:rsid w:val="00B9725E"/>
    <w:rsid w:val="00B976A4"/>
    <w:rsid w:val="00BA77A1"/>
    <w:rsid w:val="00BB257F"/>
    <w:rsid w:val="00BB5728"/>
    <w:rsid w:val="00BB7396"/>
    <w:rsid w:val="00BC3964"/>
    <w:rsid w:val="00BC5DE3"/>
    <w:rsid w:val="00BD3B6A"/>
    <w:rsid w:val="00BE54A1"/>
    <w:rsid w:val="00BE656C"/>
    <w:rsid w:val="00C23134"/>
    <w:rsid w:val="00C24DE5"/>
    <w:rsid w:val="00C42F45"/>
    <w:rsid w:val="00C500C2"/>
    <w:rsid w:val="00C50D07"/>
    <w:rsid w:val="00C61186"/>
    <w:rsid w:val="00C84452"/>
    <w:rsid w:val="00C91BFB"/>
    <w:rsid w:val="00CA6D7C"/>
    <w:rsid w:val="00CB3A98"/>
    <w:rsid w:val="00CB745F"/>
    <w:rsid w:val="00CC15FC"/>
    <w:rsid w:val="00CC4343"/>
    <w:rsid w:val="00CC67D2"/>
    <w:rsid w:val="00CD5998"/>
    <w:rsid w:val="00CE6F52"/>
    <w:rsid w:val="00CE7549"/>
    <w:rsid w:val="00CF4BC0"/>
    <w:rsid w:val="00D03A38"/>
    <w:rsid w:val="00D175C3"/>
    <w:rsid w:val="00D43074"/>
    <w:rsid w:val="00D57395"/>
    <w:rsid w:val="00D575AF"/>
    <w:rsid w:val="00D57CB9"/>
    <w:rsid w:val="00D57F87"/>
    <w:rsid w:val="00D72A5A"/>
    <w:rsid w:val="00D8001E"/>
    <w:rsid w:val="00D87E32"/>
    <w:rsid w:val="00D90C03"/>
    <w:rsid w:val="00D91DC3"/>
    <w:rsid w:val="00D93F1F"/>
    <w:rsid w:val="00DB56F3"/>
    <w:rsid w:val="00DC4C41"/>
    <w:rsid w:val="00DD4C50"/>
    <w:rsid w:val="00DF0A34"/>
    <w:rsid w:val="00DF2AF1"/>
    <w:rsid w:val="00E03065"/>
    <w:rsid w:val="00E058B0"/>
    <w:rsid w:val="00E11B0E"/>
    <w:rsid w:val="00E11EE2"/>
    <w:rsid w:val="00E251E2"/>
    <w:rsid w:val="00E25D63"/>
    <w:rsid w:val="00E45760"/>
    <w:rsid w:val="00E46547"/>
    <w:rsid w:val="00E47646"/>
    <w:rsid w:val="00E51E56"/>
    <w:rsid w:val="00E5298A"/>
    <w:rsid w:val="00E55884"/>
    <w:rsid w:val="00E61E61"/>
    <w:rsid w:val="00E8263E"/>
    <w:rsid w:val="00E84F9B"/>
    <w:rsid w:val="00E85110"/>
    <w:rsid w:val="00E914CF"/>
    <w:rsid w:val="00EB1D2B"/>
    <w:rsid w:val="00EC3AF1"/>
    <w:rsid w:val="00ED3100"/>
    <w:rsid w:val="00EE117F"/>
    <w:rsid w:val="00EF7711"/>
    <w:rsid w:val="00F043D5"/>
    <w:rsid w:val="00F12106"/>
    <w:rsid w:val="00F141F6"/>
    <w:rsid w:val="00F15C17"/>
    <w:rsid w:val="00F17172"/>
    <w:rsid w:val="00F20EAB"/>
    <w:rsid w:val="00F21719"/>
    <w:rsid w:val="00F22234"/>
    <w:rsid w:val="00F2788B"/>
    <w:rsid w:val="00F354EE"/>
    <w:rsid w:val="00F4207A"/>
    <w:rsid w:val="00F506AF"/>
    <w:rsid w:val="00F76FCA"/>
    <w:rsid w:val="00F9573C"/>
    <w:rsid w:val="00FB79F8"/>
    <w:rsid w:val="00FC05B3"/>
    <w:rsid w:val="00FC508B"/>
    <w:rsid w:val="00FD378E"/>
    <w:rsid w:val="00FD73C1"/>
    <w:rsid w:val="00FF46FE"/>
    <w:rsid w:val="00FF53CA"/>
    <w:rsid w:val="00FF7942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1E"/>
    <w:pPr>
      <w:spacing w:line="340" w:lineRule="atLeast"/>
    </w:pPr>
    <w:rPr>
      <w:rFonts w:ascii="Bosch Sans Regular" w:hAnsi="Bosch Sans Regular"/>
      <w:sz w:val="21"/>
      <w:szCs w:val="21"/>
      <w:lang w:val="de-DE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5739"/>
    <w:pPr>
      <w:keepNext/>
      <w:keepLines/>
      <w:spacing w:before="200" w:line="240" w:lineRule="auto"/>
      <w:outlineLvl w:val="1"/>
    </w:pPr>
    <w:rPr>
      <w:rFonts w:ascii="Calibri" w:hAnsi="Calibri"/>
      <w:b/>
      <w:bCs/>
      <w:color w:val="4F81BD"/>
      <w:sz w:val="26"/>
      <w:szCs w:val="26"/>
      <w:lang w:val="sv-S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85739"/>
    <w:rPr>
      <w:rFonts w:ascii="Calibri" w:hAnsi="Calibri" w:cs="Times New Roman"/>
      <w:b/>
      <w:bCs/>
      <w:color w:val="4F81BD"/>
      <w:sz w:val="26"/>
      <w:szCs w:val="26"/>
      <w:lang w:eastAsia="en-US"/>
    </w:rPr>
  </w:style>
  <w:style w:type="paragraph" w:customStyle="1" w:styleId="MLStat">
    <w:name w:val="MLStat"/>
    <w:basedOn w:val="Normal"/>
    <w:uiPriority w:val="99"/>
    <w:rsid w:val="00D8001E"/>
    <w:pPr>
      <w:spacing w:before="2" w:after="2" w:line="20" w:lineRule="exact"/>
      <w:ind w:left="2000" w:right="2000" w:firstLine="2000"/>
    </w:pPr>
    <w:rPr>
      <w:rFonts w:ascii="MLStat" w:hAnsi="MLStat"/>
      <w:noProof/>
      <w:sz w:val="2"/>
    </w:rPr>
  </w:style>
  <w:style w:type="paragraph" w:styleId="Header">
    <w:name w:val="header"/>
    <w:basedOn w:val="Normal"/>
    <w:link w:val="HeaderChar"/>
    <w:uiPriority w:val="99"/>
    <w:rsid w:val="00D800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6710"/>
    <w:rPr>
      <w:rFonts w:ascii="Bosch Sans Regular" w:hAnsi="Bosch Sans Regular" w:cs="Times New Roman"/>
      <w:sz w:val="21"/>
      <w:szCs w:val="21"/>
      <w:lang w:val="de-DE" w:eastAsia="en-US"/>
    </w:rPr>
  </w:style>
  <w:style w:type="paragraph" w:styleId="Footer">
    <w:name w:val="footer"/>
    <w:basedOn w:val="Normal"/>
    <w:link w:val="FooterChar"/>
    <w:uiPriority w:val="99"/>
    <w:rsid w:val="00D800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6710"/>
    <w:rPr>
      <w:rFonts w:ascii="Bosch Sans Regular" w:hAnsi="Bosch Sans Regular" w:cs="Times New Roman"/>
      <w:sz w:val="21"/>
      <w:szCs w:val="21"/>
      <w:lang w:val="de-DE" w:eastAsia="en-US"/>
    </w:rPr>
  </w:style>
  <w:style w:type="paragraph" w:customStyle="1" w:styleId="Oberzeile">
    <w:name w:val="Oberzeile"/>
    <w:basedOn w:val="Normal"/>
    <w:next w:val="Headline"/>
    <w:uiPriority w:val="99"/>
    <w:rsid w:val="00D8001E"/>
    <w:pPr>
      <w:spacing w:line="240" w:lineRule="auto"/>
    </w:pPr>
    <w:rPr>
      <w:sz w:val="30"/>
    </w:rPr>
  </w:style>
  <w:style w:type="paragraph" w:customStyle="1" w:styleId="Headline">
    <w:name w:val="Headline"/>
    <w:basedOn w:val="Normal"/>
    <w:next w:val="Unterzeile"/>
    <w:uiPriority w:val="99"/>
    <w:rsid w:val="00D8001E"/>
    <w:pPr>
      <w:spacing w:line="240" w:lineRule="auto"/>
    </w:pPr>
    <w:rPr>
      <w:rFonts w:ascii="Bosch Sans Bold" w:hAnsi="Bosch Sans Bold"/>
      <w:sz w:val="30"/>
      <w:szCs w:val="30"/>
    </w:rPr>
  </w:style>
  <w:style w:type="paragraph" w:customStyle="1" w:styleId="Unterzeile">
    <w:name w:val="Unterzeile"/>
    <w:basedOn w:val="Normal"/>
    <w:next w:val="Normal"/>
    <w:uiPriority w:val="99"/>
    <w:rsid w:val="00D8001E"/>
    <w:pPr>
      <w:spacing w:line="240" w:lineRule="auto"/>
    </w:pPr>
    <w:rPr>
      <w:sz w:val="30"/>
      <w:szCs w:val="30"/>
    </w:rPr>
  </w:style>
  <w:style w:type="paragraph" w:customStyle="1" w:styleId="Strichpunkt">
    <w:name w:val="Strichpunkt"/>
    <w:basedOn w:val="Normal"/>
    <w:uiPriority w:val="99"/>
    <w:rsid w:val="00D8001E"/>
    <w:pPr>
      <w:numPr>
        <w:numId w:val="4"/>
      </w:numPr>
    </w:pPr>
  </w:style>
  <w:style w:type="paragraph" w:customStyle="1" w:styleId="Zwischenberschrift">
    <w:name w:val="Zwischenüberschrift"/>
    <w:basedOn w:val="Normal"/>
    <w:next w:val="Normal"/>
    <w:uiPriority w:val="99"/>
    <w:rsid w:val="00D8001E"/>
    <w:rPr>
      <w:rFonts w:ascii="Bosch Sans Bold" w:hAnsi="Bosch Sans Bold"/>
    </w:rPr>
  </w:style>
  <w:style w:type="paragraph" w:styleId="BodyText">
    <w:name w:val="Body Text"/>
    <w:basedOn w:val="Normal"/>
    <w:link w:val="BodyTextChar"/>
    <w:uiPriority w:val="99"/>
    <w:rsid w:val="00085739"/>
    <w:pPr>
      <w:spacing w:line="360" w:lineRule="atLeast"/>
      <w:jc w:val="both"/>
    </w:pPr>
    <w:rPr>
      <w:rFonts w:ascii="Arial" w:hAnsi="Arial"/>
      <w:color w:val="000000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6710"/>
    <w:rPr>
      <w:rFonts w:ascii="Bosch Sans Regular" w:hAnsi="Bosch Sans Regular" w:cs="Times New Roman"/>
      <w:sz w:val="21"/>
      <w:szCs w:val="21"/>
      <w:lang w:val="de-DE" w:eastAsia="en-US"/>
    </w:rPr>
  </w:style>
  <w:style w:type="character" w:styleId="Hyperlink">
    <w:name w:val="Hyperlink"/>
    <w:basedOn w:val="DefaultParagraphFont"/>
    <w:uiPriority w:val="99"/>
    <w:rsid w:val="00D800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80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6710"/>
    <w:rPr>
      <w:rFonts w:cs="Times New Roman"/>
      <w:sz w:val="2"/>
      <w:lang w:val="de-DE" w:eastAsia="en-US"/>
    </w:rPr>
  </w:style>
  <w:style w:type="character" w:styleId="FollowedHyperlink">
    <w:name w:val="FollowedHyperlink"/>
    <w:basedOn w:val="DefaultParagraphFont"/>
    <w:uiPriority w:val="99"/>
    <w:rsid w:val="00085739"/>
    <w:rPr>
      <w:rFonts w:cs="Times New Roman"/>
      <w:color w:val="800080"/>
      <w:u w:val="single"/>
    </w:rPr>
  </w:style>
  <w:style w:type="paragraph" w:customStyle="1" w:styleId="Formatmall1">
    <w:name w:val="Formatmall1"/>
    <w:basedOn w:val="Normal"/>
    <w:uiPriority w:val="99"/>
    <w:rsid w:val="00085739"/>
    <w:pPr>
      <w:spacing w:line="240" w:lineRule="auto"/>
    </w:pPr>
    <w:rPr>
      <w:rFonts w:ascii="Arial" w:hAnsi="Arial"/>
      <w:b/>
      <w:sz w:val="32"/>
      <w:szCs w:val="24"/>
      <w:lang w:val="sv-SE"/>
    </w:rPr>
  </w:style>
  <w:style w:type="paragraph" w:styleId="CommentText">
    <w:name w:val="annotation text"/>
    <w:basedOn w:val="Normal"/>
    <w:link w:val="CommentTextChar"/>
    <w:uiPriority w:val="99"/>
    <w:rsid w:val="0008573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85739"/>
    <w:rPr>
      <w:rFonts w:ascii="Bosch Sans Regular" w:hAnsi="Bosch Sans Regular" w:cs="Times New Roman"/>
      <w:sz w:val="24"/>
      <w:szCs w:val="24"/>
      <w:lang w:val="de-DE" w:eastAsia="en-US"/>
    </w:rPr>
  </w:style>
  <w:style w:type="paragraph" w:styleId="ListParagraph">
    <w:name w:val="List Paragraph"/>
    <w:basedOn w:val="Normal"/>
    <w:uiPriority w:val="99"/>
    <w:qFormat/>
    <w:rsid w:val="00437CF6"/>
    <w:pPr>
      <w:ind w:left="720"/>
      <w:contextualSpacing/>
    </w:pPr>
  </w:style>
  <w:style w:type="character" w:customStyle="1" w:styleId="price4">
    <w:name w:val="price4"/>
    <w:basedOn w:val="DefaultParagraphFont"/>
    <w:rsid w:val="002C3468"/>
    <w:rPr>
      <w:rFonts w:ascii="Arial" w:hAnsi="Arial" w:cs="Arial" w:hint="default"/>
      <w:b/>
      <w:bCs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B942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2FF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2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42FF"/>
    <w:rPr>
      <w:rFonts w:ascii="Bosch Sans Regular" w:hAnsi="Bosch Sans Regular"/>
      <w:sz w:val="21"/>
      <w:szCs w:val="21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footer" Target="footer2.xml"/><Relationship Id="rId4" Type="http://schemas.openxmlformats.org/officeDocument/2006/relationships/webSettings" Target="webSettings.xml"/><Relationship Id="rId7" Type="http://schemas.openxmlformats.org/officeDocument/2006/relationships/image" Target="media/image1.jpeg"/><Relationship Id="rId1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6" Type="http://schemas.openxmlformats.org/officeDocument/2006/relationships/theme" Target="theme/theme1.xml"/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0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9" Type="http://schemas.openxmlformats.org/officeDocument/2006/relationships/image" Target="media/image3.jpeg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SH.Hvidevarer@BSHG.com" TargetMode="External"/><Relationship Id="rId1" Type="http://schemas.openxmlformats.org/officeDocument/2006/relationships/image" Target="media/image7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5137</Characters>
  <Application>Microsoft Macintosh Word</Application>
  <DocSecurity>0</DocSecurity>
  <Lines>42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 Information</vt:lpstr>
    </vt:vector>
  </TitlesOfParts>
  <Company>BSH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 Information</dc:title>
  <dc:creator>Stephanie Froehling-Randow</dc:creator>
  <cp:lastModifiedBy>Maria Jensen</cp:lastModifiedBy>
  <cp:revision>2</cp:revision>
  <cp:lastPrinted>2011-10-04T06:54:00Z</cp:lastPrinted>
  <dcterms:created xsi:type="dcterms:W3CDTF">2011-10-17T13:24:00Z</dcterms:created>
  <dcterms:modified xsi:type="dcterms:W3CDTF">2011-10-17T13:24:00Z</dcterms:modified>
</cp:coreProperties>
</file>