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C62" w:rsidRDefault="00736C62" w:rsidP="00AD6D2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B2B2B"/>
        </w:rPr>
      </w:pPr>
      <w:proofErr w:type="spellStart"/>
      <w:r w:rsidRPr="00736C62">
        <w:rPr>
          <w:rFonts w:asciiTheme="majorHAnsi" w:eastAsia="Times New Roman" w:hAnsiTheme="majorHAnsi" w:cstheme="majorHAnsi"/>
          <w:color w:val="2B2B2B"/>
        </w:rPr>
        <w:t>Onsdag</w:t>
      </w:r>
      <w:proofErr w:type="spellEnd"/>
      <w:r w:rsidRPr="00736C62">
        <w:rPr>
          <w:rFonts w:asciiTheme="majorHAnsi" w:eastAsia="Times New Roman" w:hAnsiTheme="majorHAnsi" w:cstheme="majorHAnsi"/>
          <w:color w:val="2B2B2B"/>
        </w:rPr>
        <w:t xml:space="preserve"> 23 </w:t>
      </w:r>
      <w:proofErr w:type="spellStart"/>
      <w:r w:rsidRPr="00736C62">
        <w:rPr>
          <w:rFonts w:asciiTheme="majorHAnsi" w:eastAsia="Times New Roman" w:hAnsiTheme="majorHAnsi" w:cstheme="majorHAnsi"/>
          <w:color w:val="2B2B2B"/>
        </w:rPr>
        <w:t>januari</w:t>
      </w:r>
      <w:proofErr w:type="spellEnd"/>
      <w:r w:rsidRPr="00736C62">
        <w:rPr>
          <w:rFonts w:asciiTheme="majorHAnsi" w:eastAsia="Times New Roman" w:hAnsiTheme="majorHAnsi" w:cstheme="majorHAnsi"/>
          <w:color w:val="2B2B2B"/>
        </w:rPr>
        <w:t xml:space="preserve"> 2019, Stockholm</w:t>
      </w:r>
    </w:p>
    <w:p w:rsidR="00736C62" w:rsidRDefault="00736C62" w:rsidP="00AD6D2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B2B2B"/>
        </w:rPr>
      </w:pPr>
    </w:p>
    <w:p w:rsidR="00736C62" w:rsidRPr="00736C62" w:rsidRDefault="00736C62" w:rsidP="00AD6D2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B2B2B"/>
        </w:rPr>
      </w:pPr>
    </w:p>
    <w:p w:rsidR="00736C62" w:rsidRDefault="00736C62" w:rsidP="00AD6D2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2B2B2B"/>
        </w:rPr>
      </w:pPr>
    </w:p>
    <w:p w:rsidR="00E860EB" w:rsidRPr="00E860EB" w:rsidRDefault="00E860EB" w:rsidP="00AD6D2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2B2B2B"/>
        </w:rPr>
      </w:pPr>
      <w:proofErr w:type="spellStart"/>
      <w:r>
        <w:rPr>
          <w:rFonts w:asciiTheme="majorHAnsi" w:eastAsia="Times New Roman" w:hAnsiTheme="majorHAnsi" w:cstheme="majorHAnsi"/>
          <w:b/>
          <w:color w:val="2B2B2B"/>
        </w:rPr>
        <w:t>A</w:t>
      </w:r>
      <w:r w:rsidRPr="00E860EB">
        <w:rPr>
          <w:rFonts w:asciiTheme="majorHAnsi" w:eastAsia="Times New Roman" w:hAnsiTheme="majorHAnsi" w:cstheme="majorHAnsi"/>
          <w:b/>
          <w:color w:val="2B2B2B"/>
        </w:rPr>
        <w:t>vtal</w:t>
      </w:r>
      <w:proofErr w:type="spellEnd"/>
      <w:r w:rsidRPr="00E860EB">
        <w:rPr>
          <w:rFonts w:asciiTheme="majorHAnsi" w:eastAsia="Times New Roman" w:hAnsiTheme="majorHAnsi" w:cstheme="majorHAnsi"/>
          <w:b/>
          <w:color w:val="2B2B2B"/>
        </w:rPr>
        <w:t xml:space="preserve"> med </w:t>
      </w:r>
      <w:proofErr w:type="spellStart"/>
      <w:proofErr w:type="gramStart"/>
      <w:r w:rsidRPr="00E860EB">
        <w:rPr>
          <w:rFonts w:asciiTheme="majorHAnsi" w:eastAsia="Times New Roman" w:hAnsiTheme="majorHAnsi" w:cstheme="majorHAnsi"/>
          <w:b/>
          <w:color w:val="2B2B2B"/>
        </w:rPr>
        <w:t>ICC:s</w:t>
      </w:r>
      <w:proofErr w:type="spellEnd"/>
      <w:proofErr w:type="gramEnd"/>
      <w:r w:rsidRPr="00E860EB">
        <w:rPr>
          <w:rFonts w:asciiTheme="majorHAnsi" w:eastAsia="Times New Roman" w:hAnsiTheme="majorHAnsi" w:cstheme="majorHAnsi"/>
          <w:b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b/>
          <w:color w:val="2B2B2B"/>
        </w:rPr>
        <w:t>Skiljedomsstol</w:t>
      </w:r>
      <w:proofErr w:type="spellEnd"/>
      <w:r>
        <w:rPr>
          <w:rFonts w:asciiTheme="majorHAnsi" w:eastAsia="Times New Roman" w:hAnsiTheme="majorHAnsi" w:cstheme="majorHAnsi"/>
          <w:b/>
          <w:color w:val="2B2B2B"/>
        </w:rPr>
        <w:t xml:space="preserve"> ska </w:t>
      </w:r>
      <w:proofErr w:type="spellStart"/>
      <w:r>
        <w:rPr>
          <w:rFonts w:asciiTheme="majorHAnsi" w:eastAsia="Times New Roman" w:hAnsiTheme="majorHAnsi" w:cstheme="majorHAnsi"/>
          <w:b/>
          <w:color w:val="2B2B2B"/>
        </w:rPr>
        <w:t>f</w:t>
      </w:r>
      <w:r w:rsidRPr="00E860EB">
        <w:rPr>
          <w:rFonts w:asciiTheme="majorHAnsi" w:eastAsia="Times New Roman" w:hAnsiTheme="majorHAnsi" w:cstheme="majorHAnsi"/>
          <w:b/>
          <w:color w:val="2B2B2B"/>
        </w:rPr>
        <w:t>örbättra</w:t>
      </w:r>
      <w:proofErr w:type="spellEnd"/>
      <w:r>
        <w:rPr>
          <w:rFonts w:asciiTheme="majorHAnsi" w:eastAsia="Times New Roman" w:hAnsiTheme="majorHAnsi" w:cstheme="majorHAnsi"/>
          <w:b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b/>
          <w:color w:val="2B2B2B"/>
        </w:rPr>
        <w:t>företagsklimat</w:t>
      </w:r>
      <w:r>
        <w:rPr>
          <w:rFonts w:asciiTheme="majorHAnsi" w:eastAsia="Times New Roman" w:hAnsiTheme="majorHAnsi" w:cstheme="majorHAnsi"/>
          <w:b/>
          <w:color w:val="2B2B2B"/>
        </w:rPr>
        <w:t>et</w:t>
      </w:r>
      <w:proofErr w:type="spellEnd"/>
      <w:r w:rsidRPr="00E860EB">
        <w:rPr>
          <w:rFonts w:asciiTheme="majorHAnsi" w:eastAsia="Times New Roman" w:hAnsiTheme="majorHAnsi" w:cstheme="majorHAnsi"/>
          <w:b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b/>
          <w:color w:val="2B2B2B"/>
        </w:rPr>
        <w:t>och</w:t>
      </w:r>
      <w:proofErr w:type="spellEnd"/>
      <w:r w:rsidRPr="00E860EB">
        <w:rPr>
          <w:rFonts w:asciiTheme="majorHAnsi" w:eastAsia="Times New Roman" w:hAnsiTheme="majorHAnsi" w:cstheme="majorHAnsi"/>
          <w:b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b/>
          <w:color w:val="2B2B2B"/>
        </w:rPr>
        <w:t>stärk</w:t>
      </w:r>
      <w:r>
        <w:rPr>
          <w:rFonts w:asciiTheme="majorHAnsi" w:eastAsia="Times New Roman" w:hAnsiTheme="majorHAnsi" w:cstheme="majorHAnsi"/>
          <w:b/>
          <w:color w:val="2B2B2B"/>
        </w:rPr>
        <w:t>a</w:t>
      </w:r>
      <w:proofErr w:type="spellEnd"/>
      <w:r>
        <w:rPr>
          <w:rFonts w:asciiTheme="majorHAnsi" w:eastAsia="Times New Roman" w:hAnsiTheme="majorHAnsi" w:cstheme="majorHAnsi"/>
          <w:b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b/>
          <w:color w:val="2B2B2B"/>
        </w:rPr>
        <w:t>tvistlösningssytem</w:t>
      </w:r>
      <w:r>
        <w:rPr>
          <w:rFonts w:asciiTheme="majorHAnsi" w:eastAsia="Times New Roman" w:hAnsiTheme="majorHAnsi" w:cstheme="majorHAnsi"/>
          <w:b/>
          <w:color w:val="2B2B2B"/>
        </w:rPr>
        <w:t>et</w:t>
      </w:r>
      <w:proofErr w:type="spellEnd"/>
      <w:r w:rsidRPr="00E860EB">
        <w:rPr>
          <w:rFonts w:asciiTheme="majorHAnsi" w:eastAsia="Times New Roman" w:hAnsiTheme="majorHAnsi" w:cstheme="majorHAnsi"/>
          <w:b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b/>
          <w:color w:val="2B2B2B"/>
        </w:rPr>
        <w:t>i</w:t>
      </w:r>
      <w:proofErr w:type="spellEnd"/>
      <w:r w:rsidRPr="00E860EB">
        <w:rPr>
          <w:rFonts w:asciiTheme="majorHAnsi" w:eastAsia="Times New Roman" w:hAnsiTheme="majorHAnsi" w:cstheme="majorHAnsi"/>
          <w:b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b/>
          <w:color w:val="2B2B2B"/>
        </w:rPr>
        <w:t>Georgien</w:t>
      </w:r>
      <w:proofErr w:type="spellEnd"/>
      <w:r w:rsidRPr="00E860EB">
        <w:rPr>
          <w:rFonts w:asciiTheme="majorHAnsi" w:eastAsia="Times New Roman" w:hAnsiTheme="majorHAnsi" w:cstheme="majorHAnsi"/>
          <w:b/>
          <w:color w:val="2B2B2B"/>
        </w:rPr>
        <w:t xml:space="preserve"> </w:t>
      </w:r>
    </w:p>
    <w:p w:rsidR="00E860EB" w:rsidRDefault="00E860EB" w:rsidP="00AD6D2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2B2B2B"/>
        </w:rPr>
      </w:pPr>
    </w:p>
    <w:p w:rsidR="007D4DAE" w:rsidRDefault="00E15589" w:rsidP="00AD6D2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B2B2B"/>
        </w:rPr>
      </w:pP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Ett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nytt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706DBA" w:rsidRPr="00E860EB">
        <w:rPr>
          <w:rFonts w:asciiTheme="majorHAnsi" w:eastAsia="Times New Roman" w:hAnsiTheme="majorHAnsi" w:cstheme="majorHAnsi"/>
          <w:color w:val="2B2B2B"/>
        </w:rPr>
        <w:t>samförstånds</w:t>
      </w:r>
      <w:r w:rsidRPr="00E860EB">
        <w:rPr>
          <w:rFonts w:asciiTheme="majorHAnsi" w:eastAsia="Times New Roman" w:hAnsiTheme="majorHAnsi" w:cstheme="majorHAnsi"/>
          <w:color w:val="2B2B2B"/>
        </w:rPr>
        <w:t>avtal</w:t>
      </w:r>
      <w:proofErr w:type="spellEnd"/>
      <w:r w:rsidR="00706DBA" w:rsidRPr="00E860EB">
        <w:rPr>
          <w:rFonts w:asciiTheme="majorHAnsi" w:eastAsia="Times New Roman" w:hAnsiTheme="majorHAnsi" w:cstheme="majorHAnsi"/>
          <w:color w:val="2B2B2B"/>
        </w:rPr>
        <w:t>, MoU,</w:t>
      </w:r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mellan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Georgiens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regering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och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r w:rsidRPr="00E860EB">
        <w:rPr>
          <w:rFonts w:asciiTheme="majorHAnsi" w:eastAsia="Times New Roman" w:hAnsiTheme="majorHAnsi" w:cstheme="majorHAnsi"/>
          <w:color w:val="2B2B2B"/>
        </w:rPr>
        <w:t>ICC</w:t>
      </w:r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s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Skiljedomstol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ska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stärka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3B52A1" w:rsidRPr="00E860EB">
        <w:rPr>
          <w:rFonts w:asciiTheme="majorHAnsi" w:eastAsia="Times New Roman" w:hAnsiTheme="majorHAnsi" w:cstheme="majorHAnsi"/>
          <w:color w:val="2B2B2B"/>
        </w:rPr>
        <w:t>tvistlösnings</w:t>
      </w:r>
      <w:r w:rsidR="00706DBA" w:rsidRPr="00E860EB">
        <w:rPr>
          <w:rFonts w:asciiTheme="majorHAnsi" w:eastAsia="Times New Roman" w:hAnsiTheme="majorHAnsi" w:cstheme="majorHAnsi"/>
          <w:color w:val="2B2B2B"/>
        </w:rPr>
        <w:t>systemet</w:t>
      </w:r>
      <w:proofErr w:type="spellEnd"/>
      <w:r w:rsidR="00706DBA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706DBA" w:rsidRPr="00E860EB">
        <w:rPr>
          <w:rFonts w:asciiTheme="majorHAnsi" w:eastAsia="Times New Roman" w:hAnsiTheme="majorHAnsi" w:cstheme="majorHAnsi"/>
          <w:color w:val="2B2B2B"/>
        </w:rPr>
        <w:t>i</w:t>
      </w:r>
      <w:proofErr w:type="spellEnd"/>
      <w:r w:rsidR="00706DBA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706DBA" w:rsidRPr="00E860EB">
        <w:rPr>
          <w:rFonts w:asciiTheme="majorHAnsi" w:eastAsia="Times New Roman" w:hAnsiTheme="majorHAnsi" w:cstheme="majorHAnsi"/>
          <w:color w:val="2B2B2B"/>
        </w:rPr>
        <w:t>landet</w:t>
      </w:r>
      <w:proofErr w:type="spellEnd"/>
      <w:r w:rsidR="00706DBA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och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främja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706DBA" w:rsidRPr="00E860EB">
        <w:rPr>
          <w:rFonts w:asciiTheme="majorHAnsi" w:eastAsia="Times New Roman" w:hAnsiTheme="majorHAnsi" w:cstheme="majorHAnsi"/>
          <w:color w:val="2B2B2B"/>
        </w:rPr>
        <w:t>dess</w:t>
      </w:r>
      <w:proofErr w:type="spellEnd"/>
      <w:r w:rsidR="00706DBA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företagsklimat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.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Genom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avtalet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har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parterna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enats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om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att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främja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användandet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av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proofErr w:type="gramStart"/>
      <w:r w:rsidR="00DC1762" w:rsidRPr="00E860EB">
        <w:rPr>
          <w:rFonts w:asciiTheme="majorHAnsi" w:eastAsia="Times New Roman" w:hAnsiTheme="majorHAnsi" w:cstheme="majorHAnsi"/>
          <w:color w:val="2B2B2B"/>
        </w:rPr>
        <w:t>ICC</w:t>
      </w:r>
      <w:r w:rsidR="00E860EB">
        <w:rPr>
          <w:rFonts w:asciiTheme="majorHAnsi" w:eastAsia="Times New Roman" w:hAnsiTheme="majorHAnsi" w:cstheme="majorHAnsi"/>
          <w:color w:val="2B2B2B"/>
        </w:rPr>
        <w:t>:</w:t>
      </w:r>
      <w:r w:rsidR="00DC1762" w:rsidRPr="00E860EB">
        <w:rPr>
          <w:rFonts w:asciiTheme="majorHAnsi" w:eastAsia="Times New Roman" w:hAnsiTheme="majorHAnsi" w:cstheme="majorHAnsi"/>
          <w:color w:val="2B2B2B"/>
        </w:rPr>
        <w:t>s</w:t>
      </w:r>
      <w:proofErr w:type="spellEnd"/>
      <w:proofErr w:type="gram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globalt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erkända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tvistlösningstjänster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i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Georgien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>.</w:t>
      </w:r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r w:rsidR="00F40D95" w:rsidRPr="00E860EB">
        <w:rPr>
          <w:rFonts w:asciiTheme="majorHAnsi" w:eastAsia="Times New Roman" w:hAnsiTheme="majorHAnsi" w:cstheme="majorHAnsi"/>
          <w:color w:val="2B2B2B"/>
        </w:rPr>
        <w:t>B</w:t>
      </w:r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land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annat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ska ICC, med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stöd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av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den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georgiska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regeringen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,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genom</w:t>
      </w:r>
      <w:r w:rsidR="00F40D95" w:rsidRPr="00E860EB">
        <w:rPr>
          <w:rFonts w:asciiTheme="majorHAnsi" w:eastAsia="Times New Roman" w:hAnsiTheme="majorHAnsi" w:cstheme="majorHAnsi"/>
          <w:color w:val="2B2B2B"/>
        </w:rPr>
        <w:t>föra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olika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insatser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för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utbildning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och</w:t>
      </w:r>
      <w:proofErr w:type="spellEnd"/>
      <w:r w:rsidR="00DC1762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DC1762" w:rsidRPr="00E860EB">
        <w:rPr>
          <w:rFonts w:asciiTheme="majorHAnsi" w:eastAsia="Times New Roman" w:hAnsiTheme="majorHAnsi" w:cstheme="majorHAnsi"/>
          <w:color w:val="2B2B2B"/>
        </w:rPr>
        <w:t>marknadsföring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,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vilket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kommer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att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öka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kunskapen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om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skiljeförfaranden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såväl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F40D95" w:rsidRPr="00E860EB">
        <w:rPr>
          <w:rFonts w:asciiTheme="majorHAnsi" w:eastAsia="Times New Roman" w:hAnsiTheme="majorHAnsi" w:cstheme="majorHAnsi"/>
          <w:color w:val="2B2B2B"/>
        </w:rPr>
        <w:t>i</w:t>
      </w:r>
      <w:proofErr w:type="spellEnd"/>
      <w:r w:rsidR="00F40D95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7D4DAE" w:rsidRPr="00E860EB">
        <w:rPr>
          <w:rFonts w:asciiTheme="majorHAnsi" w:eastAsia="Times New Roman" w:hAnsiTheme="majorHAnsi" w:cstheme="majorHAnsi"/>
          <w:color w:val="2B2B2B"/>
        </w:rPr>
        <w:t>nationellt</w:t>
      </w:r>
      <w:proofErr w:type="spellEnd"/>
      <w:r w:rsidR="007D4DAE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7D4DAE" w:rsidRPr="00E860EB">
        <w:rPr>
          <w:rFonts w:asciiTheme="majorHAnsi" w:eastAsia="Times New Roman" w:hAnsiTheme="majorHAnsi" w:cstheme="majorHAnsi"/>
          <w:color w:val="2B2B2B"/>
        </w:rPr>
        <w:t>som</w:t>
      </w:r>
      <w:proofErr w:type="spellEnd"/>
      <w:r w:rsidR="007D4DAE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7D4DAE" w:rsidRPr="00E860EB">
        <w:rPr>
          <w:rFonts w:asciiTheme="majorHAnsi" w:eastAsia="Times New Roman" w:hAnsiTheme="majorHAnsi" w:cstheme="majorHAnsi"/>
          <w:color w:val="2B2B2B"/>
        </w:rPr>
        <w:t>i</w:t>
      </w:r>
      <w:proofErr w:type="spellEnd"/>
      <w:r w:rsidR="007D4DAE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7D4DAE" w:rsidRPr="00E860EB">
        <w:rPr>
          <w:rFonts w:asciiTheme="majorHAnsi" w:eastAsia="Times New Roman" w:hAnsiTheme="majorHAnsi" w:cstheme="majorHAnsi"/>
          <w:color w:val="2B2B2B"/>
        </w:rPr>
        <w:t>regionen</w:t>
      </w:r>
      <w:proofErr w:type="spellEnd"/>
      <w:r w:rsidR="007D4DAE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7D4DAE" w:rsidRPr="00E860EB">
        <w:rPr>
          <w:rFonts w:asciiTheme="majorHAnsi" w:eastAsia="Times New Roman" w:hAnsiTheme="majorHAnsi" w:cstheme="majorHAnsi"/>
          <w:color w:val="2B2B2B"/>
        </w:rPr>
        <w:t>i</w:t>
      </w:r>
      <w:proofErr w:type="spellEnd"/>
      <w:r w:rsidR="007D4DAE"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7D4DAE" w:rsidRPr="00E860EB">
        <w:rPr>
          <w:rFonts w:asciiTheme="majorHAnsi" w:eastAsia="Times New Roman" w:hAnsiTheme="majorHAnsi" w:cstheme="majorHAnsi"/>
          <w:color w:val="2B2B2B"/>
        </w:rPr>
        <w:t>stort</w:t>
      </w:r>
      <w:proofErr w:type="spellEnd"/>
      <w:r w:rsidR="007D4DAE" w:rsidRPr="00E860EB">
        <w:rPr>
          <w:rFonts w:asciiTheme="majorHAnsi" w:eastAsia="Times New Roman" w:hAnsiTheme="majorHAnsi" w:cstheme="majorHAnsi"/>
          <w:color w:val="2B2B2B"/>
        </w:rPr>
        <w:t xml:space="preserve">. </w:t>
      </w:r>
    </w:p>
    <w:p w:rsidR="00E860EB" w:rsidRPr="00E860EB" w:rsidRDefault="00E860EB" w:rsidP="00AD6D2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B2B2B"/>
        </w:rPr>
      </w:pPr>
    </w:p>
    <w:p w:rsidR="00E860EB" w:rsidRDefault="007D4DAE" w:rsidP="00AD6D2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B2B2B"/>
        </w:rPr>
      </w:pP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Det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="00E860EB">
        <w:rPr>
          <w:rFonts w:asciiTheme="majorHAnsi" w:eastAsia="Times New Roman" w:hAnsiTheme="majorHAnsi" w:cstheme="majorHAnsi"/>
          <w:color w:val="2B2B2B"/>
        </w:rPr>
        <w:t>är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Alexis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Mourre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,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ordförande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för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ICCs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Skiljedomstol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,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och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Thea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Tsulukiani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,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Georgiens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justitieminister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, </w:t>
      </w:r>
      <w:proofErr w:type="spellStart"/>
      <w:r w:rsidR="00E860EB">
        <w:rPr>
          <w:rFonts w:asciiTheme="majorHAnsi" w:eastAsia="Times New Roman" w:hAnsiTheme="majorHAnsi" w:cstheme="majorHAnsi"/>
          <w:color w:val="2B2B2B"/>
        </w:rPr>
        <w:t>som</w:t>
      </w:r>
      <w:proofErr w:type="spellEnd"/>
      <w:r w:rsid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underteckna</w:t>
      </w:r>
      <w:r w:rsidR="00E860EB">
        <w:rPr>
          <w:rFonts w:asciiTheme="majorHAnsi" w:eastAsia="Times New Roman" w:hAnsiTheme="majorHAnsi" w:cstheme="majorHAnsi"/>
          <w:color w:val="2B2B2B"/>
        </w:rPr>
        <w:t>t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avtalet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.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Kombinerat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med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stödet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från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Georgiens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regering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kommer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avtalet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inte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bara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att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förbättra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förtroendet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för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skiljedom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och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alternativa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tvistlösningsmekanismer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,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utan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också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stärka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Georgiens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profil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som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regionens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centrum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för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 xml:space="preserve"> </w:t>
      </w:r>
      <w:proofErr w:type="spellStart"/>
      <w:r w:rsidRPr="00E860EB">
        <w:rPr>
          <w:rFonts w:asciiTheme="majorHAnsi" w:eastAsia="Times New Roman" w:hAnsiTheme="majorHAnsi" w:cstheme="majorHAnsi"/>
          <w:color w:val="2B2B2B"/>
        </w:rPr>
        <w:t>tvistlösning</w:t>
      </w:r>
      <w:proofErr w:type="spellEnd"/>
      <w:r w:rsidRPr="00E860EB">
        <w:rPr>
          <w:rFonts w:asciiTheme="majorHAnsi" w:eastAsia="Times New Roman" w:hAnsiTheme="majorHAnsi" w:cstheme="majorHAnsi"/>
          <w:color w:val="2B2B2B"/>
        </w:rPr>
        <w:t>.</w:t>
      </w:r>
    </w:p>
    <w:p w:rsidR="007D4DAE" w:rsidRDefault="007D4DAE" w:rsidP="00AD6D2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B2B2B"/>
        </w:rPr>
      </w:pPr>
    </w:p>
    <w:p w:rsidR="00AD6D2E" w:rsidRPr="00AD6D2E" w:rsidRDefault="00AD6D2E" w:rsidP="00AD6D2E">
      <w:pPr>
        <w:spacing w:after="0" w:line="240" w:lineRule="auto"/>
        <w:rPr>
          <w:rFonts w:asciiTheme="majorHAnsi" w:eastAsia="Times New Roman" w:hAnsiTheme="majorHAnsi" w:cstheme="majorHAnsi"/>
          <w:b/>
          <w:color w:val="2B2B2B"/>
        </w:rPr>
      </w:pPr>
      <w:r w:rsidRPr="00AD6D2E">
        <w:rPr>
          <w:rFonts w:asciiTheme="majorHAnsi" w:eastAsia="Times New Roman" w:hAnsiTheme="majorHAnsi" w:cstheme="majorHAnsi"/>
          <w:b/>
          <w:color w:val="2B2B2B"/>
        </w:rPr>
        <w:t xml:space="preserve">Susanna </w:t>
      </w:r>
      <w:proofErr w:type="spellStart"/>
      <w:r w:rsidRPr="00AD6D2E">
        <w:rPr>
          <w:rFonts w:asciiTheme="majorHAnsi" w:eastAsia="Times New Roman" w:hAnsiTheme="majorHAnsi" w:cstheme="majorHAnsi"/>
          <w:b/>
          <w:color w:val="2B2B2B"/>
        </w:rPr>
        <w:t>Zeko</w:t>
      </w:r>
      <w:proofErr w:type="spellEnd"/>
      <w:r w:rsidRPr="00AD6D2E">
        <w:rPr>
          <w:rFonts w:asciiTheme="majorHAnsi" w:eastAsia="Times New Roman" w:hAnsiTheme="majorHAnsi" w:cstheme="majorHAnsi"/>
          <w:b/>
          <w:color w:val="2B2B2B"/>
        </w:rPr>
        <w:t xml:space="preserve">, </w:t>
      </w:r>
      <w:proofErr w:type="spellStart"/>
      <w:r w:rsidRPr="00AD6D2E">
        <w:rPr>
          <w:rFonts w:asciiTheme="majorHAnsi" w:eastAsia="Times New Roman" w:hAnsiTheme="majorHAnsi" w:cstheme="majorHAnsi"/>
          <w:b/>
          <w:color w:val="2B2B2B"/>
        </w:rPr>
        <w:t>Generalsekreterare</w:t>
      </w:r>
      <w:proofErr w:type="spellEnd"/>
      <w:r w:rsidRPr="00AD6D2E">
        <w:rPr>
          <w:rFonts w:asciiTheme="majorHAnsi" w:eastAsia="Times New Roman" w:hAnsiTheme="majorHAnsi" w:cstheme="majorHAnsi"/>
          <w:b/>
          <w:color w:val="2B2B2B"/>
        </w:rPr>
        <w:t>, ICC Sweden:</w:t>
      </w:r>
    </w:p>
    <w:p w:rsidR="00AD6D2E" w:rsidRPr="00AD6D2E" w:rsidRDefault="00AD6D2E" w:rsidP="00AD6D2E">
      <w:pPr>
        <w:spacing w:after="0" w:line="240" w:lineRule="auto"/>
        <w:rPr>
          <w:rFonts w:asciiTheme="majorHAnsi" w:eastAsia="Times New Roman" w:hAnsiTheme="majorHAnsi" w:cstheme="majorHAnsi"/>
          <w:i/>
          <w:color w:val="2B2B2B"/>
        </w:rPr>
      </w:pP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En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viktig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faktor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för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proofErr w:type="gramStart"/>
      <w:r w:rsidRPr="00AD6D2E">
        <w:rPr>
          <w:rFonts w:asciiTheme="majorHAnsi" w:eastAsia="Times New Roman" w:hAnsiTheme="majorHAnsi" w:cstheme="majorHAnsi"/>
          <w:i/>
          <w:color w:val="2B2B2B"/>
        </w:rPr>
        <w:t>ICC</w:t>
      </w:r>
      <w:r>
        <w:rPr>
          <w:rFonts w:asciiTheme="majorHAnsi" w:eastAsia="Times New Roman" w:hAnsiTheme="majorHAnsi" w:cstheme="majorHAnsi"/>
          <w:i/>
          <w:color w:val="2B2B2B"/>
        </w:rPr>
        <w:t>:</w:t>
      </w:r>
      <w:r w:rsidRPr="00AD6D2E">
        <w:rPr>
          <w:rFonts w:asciiTheme="majorHAnsi" w:eastAsia="Times New Roman" w:hAnsiTheme="majorHAnsi" w:cstheme="majorHAnsi"/>
          <w:i/>
          <w:color w:val="2B2B2B"/>
        </w:rPr>
        <w:t>s</w:t>
      </w:r>
      <w:proofErr w:type="spellEnd"/>
      <w:proofErr w:type="gram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beslut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att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ingå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avtalet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med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Georgien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är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landets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geografiskt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viktiga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position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längs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med Belt and Road,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det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kinesiska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infrastruktur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-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och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investeringsprojekt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som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sträcker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sig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mellan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Asien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, Afrika </w:t>
      </w:r>
      <w:proofErr w:type="spellStart"/>
      <w:r w:rsidRPr="00AD6D2E">
        <w:rPr>
          <w:rFonts w:asciiTheme="majorHAnsi" w:eastAsia="Times New Roman" w:hAnsiTheme="majorHAnsi" w:cstheme="majorHAnsi"/>
          <w:i/>
          <w:color w:val="2B2B2B"/>
        </w:rPr>
        <w:t>och</w:t>
      </w:r>
      <w:proofErr w:type="spellEnd"/>
      <w:r w:rsidRPr="00AD6D2E">
        <w:rPr>
          <w:rFonts w:asciiTheme="majorHAnsi" w:eastAsia="Times New Roman" w:hAnsiTheme="majorHAnsi" w:cstheme="majorHAnsi"/>
          <w:i/>
          <w:color w:val="2B2B2B"/>
        </w:rPr>
        <w:t xml:space="preserve"> Europa. </w:t>
      </w:r>
    </w:p>
    <w:p w:rsidR="00AD6D2E" w:rsidRPr="00E860EB" w:rsidRDefault="00AD6D2E" w:rsidP="00AD6D2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B2B2B"/>
        </w:rPr>
      </w:pPr>
    </w:p>
    <w:p w:rsidR="005D1872" w:rsidRDefault="005D1872" w:rsidP="00AD6D2E">
      <w:pPr>
        <w:pStyle w:val="Rubrik1"/>
        <w:spacing w:before="0" w:line="240" w:lineRule="auto"/>
        <w:rPr>
          <w:rFonts w:eastAsia="Times New Roman" w:cstheme="majorHAnsi"/>
          <w:i/>
          <w:color w:val="2B2B2B"/>
          <w:sz w:val="22"/>
          <w:szCs w:val="22"/>
        </w:rPr>
      </w:pPr>
      <w:r w:rsidRPr="00E860EB">
        <w:rPr>
          <w:rFonts w:eastAsia="Times New Roman" w:cstheme="majorHAnsi"/>
          <w:b/>
          <w:color w:val="2B2B2B"/>
          <w:sz w:val="22"/>
          <w:szCs w:val="22"/>
        </w:rPr>
        <w:t xml:space="preserve">Margi </w:t>
      </w:r>
      <w:proofErr w:type="spellStart"/>
      <w:r w:rsidRPr="00E860EB">
        <w:rPr>
          <w:rFonts w:eastAsia="Times New Roman" w:cstheme="majorHAnsi"/>
          <w:b/>
          <w:color w:val="2B2B2B"/>
          <w:sz w:val="22"/>
          <w:szCs w:val="22"/>
        </w:rPr>
        <w:t>Mataj</w:t>
      </w:r>
      <w:proofErr w:type="spellEnd"/>
      <w:r w:rsidRPr="00E860EB">
        <w:rPr>
          <w:rFonts w:eastAsia="Times New Roman" w:cstheme="majorHAnsi"/>
          <w:b/>
          <w:color w:val="2B2B2B"/>
          <w:sz w:val="22"/>
          <w:szCs w:val="22"/>
        </w:rPr>
        <w:t xml:space="preserve">, Policy Manager </w:t>
      </w:r>
      <w:proofErr w:type="spellStart"/>
      <w:r w:rsidRPr="00E860EB">
        <w:rPr>
          <w:rFonts w:eastAsia="Times New Roman" w:cstheme="majorHAnsi"/>
          <w:b/>
          <w:color w:val="2B2B2B"/>
          <w:sz w:val="22"/>
          <w:szCs w:val="22"/>
        </w:rPr>
        <w:t>på</w:t>
      </w:r>
      <w:proofErr w:type="spellEnd"/>
      <w:r w:rsidRPr="00E860EB">
        <w:rPr>
          <w:rFonts w:eastAsia="Times New Roman" w:cstheme="majorHAnsi"/>
          <w:b/>
          <w:color w:val="2B2B2B"/>
          <w:sz w:val="22"/>
          <w:szCs w:val="22"/>
        </w:rPr>
        <w:t xml:space="preserve"> ICC Sweden: </w:t>
      </w:r>
      <w:r w:rsidR="00DC1762" w:rsidRPr="00E860EB">
        <w:rPr>
          <w:rFonts w:eastAsia="Times New Roman" w:cstheme="majorHAnsi"/>
          <w:b/>
          <w:color w:val="2B2B2B"/>
          <w:sz w:val="22"/>
          <w:szCs w:val="22"/>
        </w:rPr>
        <w:br/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Det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här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avtalet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är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ytterligare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ett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exempel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på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ICCs ambition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att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expandera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och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synliggöra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proofErr w:type="gramStart"/>
      <w:r w:rsidRPr="00E860EB">
        <w:rPr>
          <w:rFonts w:eastAsia="Times New Roman" w:cstheme="majorHAnsi"/>
          <w:i/>
          <w:color w:val="2B2B2B"/>
          <w:sz w:val="22"/>
          <w:szCs w:val="22"/>
        </w:rPr>
        <w:t>ICC</w:t>
      </w:r>
      <w:r w:rsidR="00E860EB">
        <w:rPr>
          <w:rFonts w:eastAsia="Times New Roman" w:cstheme="majorHAnsi"/>
          <w:i/>
          <w:color w:val="2B2B2B"/>
          <w:sz w:val="22"/>
          <w:szCs w:val="22"/>
        </w:rPr>
        <w:t>:</w:t>
      </w:r>
      <w:r w:rsidRPr="00E860EB">
        <w:rPr>
          <w:rFonts w:eastAsia="Times New Roman" w:cstheme="majorHAnsi"/>
          <w:i/>
          <w:color w:val="2B2B2B"/>
          <w:sz w:val="22"/>
          <w:szCs w:val="22"/>
        </w:rPr>
        <w:t>s</w:t>
      </w:r>
      <w:proofErr w:type="spellEnd"/>
      <w:proofErr w:type="gram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Skiljedomstol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i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nya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regioner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.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Nyligen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har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man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även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upprättat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="00E860EB">
        <w:rPr>
          <w:rFonts w:eastAsia="Times New Roman" w:cstheme="majorHAnsi"/>
          <w:i/>
          <w:color w:val="2B2B2B"/>
          <w:sz w:val="22"/>
          <w:szCs w:val="22"/>
        </w:rPr>
        <w:t>en</w:t>
      </w:r>
      <w:proofErr w:type="spellEnd"/>
      <w:r w:rsid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="00E860EB">
        <w:rPr>
          <w:rFonts w:eastAsia="Times New Roman" w:cstheme="majorHAnsi"/>
          <w:i/>
          <w:color w:val="2B2B2B"/>
          <w:sz w:val="22"/>
          <w:szCs w:val="22"/>
        </w:rPr>
        <w:t>grupp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som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ska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koordinera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proofErr w:type="gramStart"/>
      <w:r w:rsidRPr="00E860EB">
        <w:rPr>
          <w:rFonts w:eastAsia="Times New Roman" w:cstheme="majorHAnsi"/>
          <w:i/>
          <w:color w:val="2B2B2B"/>
          <w:sz w:val="22"/>
          <w:szCs w:val="22"/>
        </w:rPr>
        <w:t>ICC:s</w:t>
      </w:r>
      <w:proofErr w:type="spellEnd"/>
      <w:proofErr w:type="gram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="00E860EB">
        <w:rPr>
          <w:rFonts w:eastAsia="Times New Roman" w:cstheme="majorHAnsi"/>
          <w:i/>
          <w:color w:val="2B2B2B"/>
          <w:sz w:val="22"/>
          <w:szCs w:val="22"/>
        </w:rPr>
        <w:t>tillväxt</w:t>
      </w:r>
      <w:proofErr w:type="spellEnd"/>
      <w:r w:rsid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="00E860EB">
        <w:rPr>
          <w:rFonts w:eastAsia="Times New Roman" w:cstheme="majorHAnsi"/>
          <w:i/>
          <w:color w:val="2B2B2B"/>
          <w:sz w:val="22"/>
          <w:szCs w:val="22"/>
        </w:rPr>
        <w:t>och</w:t>
      </w:r>
      <w:proofErr w:type="spellEnd"/>
      <w:r w:rsid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växande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utbud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av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aktiviteter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på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r w:rsidR="00706DBA" w:rsidRPr="00E860EB">
        <w:rPr>
          <w:rFonts w:eastAsia="Times New Roman" w:cstheme="majorHAnsi"/>
          <w:i/>
          <w:color w:val="2B2B2B"/>
          <w:sz w:val="22"/>
          <w:szCs w:val="22"/>
        </w:rPr>
        <w:t xml:space="preserve">den </w:t>
      </w:r>
      <w:proofErr w:type="spellStart"/>
      <w:r w:rsidR="00706DBA" w:rsidRPr="00E860EB">
        <w:rPr>
          <w:rFonts w:eastAsia="Times New Roman" w:cstheme="majorHAnsi"/>
          <w:i/>
          <w:color w:val="2B2B2B"/>
          <w:sz w:val="22"/>
          <w:szCs w:val="22"/>
        </w:rPr>
        <w:t>a</w:t>
      </w:r>
      <w:r w:rsidR="001B0DA8" w:rsidRPr="00E860EB">
        <w:rPr>
          <w:rFonts w:eastAsia="Times New Roman" w:cstheme="majorHAnsi"/>
          <w:i/>
          <w:color w:val="2B2B2B"/>
          <w:sz w:val="22"/>
          <w:szCs w:val="22"/>
        </w:rPr>
        <w:t>frikanska</w:t>
      </w:r>
      <w:proofErr w:type="spellEnd"/>
      <w:r w:rsidR="001B0DA8" w:rsidRPr="00E860EB">
        <w:rPr>
          <w:rFonts w:eastAsia="Times New Roman" w:cstheme="majorHAnsi"/>
          <w:i/>
          <w:color w:val="2B2B2B"/>
          <w:sz w:val="22"/>
          <w:szCs w:val="22"/>
        </w:rPr>
        <w:t xml:space="preserve"> </w:t>
      </w:r>
      <w:proofErr w:type="spellStart"/>
      <w:r w:rsidRPr="00E860EB">
        <w:rPr>
          <w:rFonts w:eastAsia="Times New Roman" w:cstheme="majorHAnsi"/>
          <w:i/>
          <w:color w:val="2B2B2B"/>
          <w:sz w:val="22"/>
          <w:szCs w:val="22"/>
        </w:rPr>
        <w:t>kontinenten</w:t>
      </w:r>
      <w:proofErr w:type="spellEnd"/>
      <w:r w:rsidRPr="00E860EB">
        <w:rPr>
          <w:rFonts w:eastAsia="Times New Roman" w:cstheme="majorHAnsi"/>
          <w:i/>
          <w:color w:val="2B2B2B"/>
          <w:sz w:val="22"/>
          <w:szCs w:val="22"/>
        </w:rPr>
        <w:t>.</w:t>
      </w:r>
    </w:p>
    <w:p w:rsidR="00E860EB" w:rsidRDefault="00E860EB" w:rsidP="00E860EB">
      <w:pPr>
        <w:pStyle w:val="Rubrik1"/>
        <w:spacing w:before="0"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E860EB" w:rsidRDefault="00E860EB" w:rsidP="00E860EB">
      <w:pPr>
        <w:pStyle w:val="Rubrik1"/>
        <w:spacing w:before="0" w:line="240" w:lineRule="auto"/>
        <w:rPr>
          <w:rFonts w:eastAsia="Times New Roman" w:cstheme="majorHAnsi"/>
          <w:color w:val="2B2B2B"/>
          <w:sz w:val="22"/>
          <w:szCs w:val="22"/>
        </w:rPr>
      </w:pPr>
    </w:p>
    <w:p w:rsidR="0074784B" w:rsidRPr="0074784B" w:rsidRDefault="0074784B" w:rsidP="0074784B">
      <w:pPr>
        <w:rPr>
          <w:i/>
        </w:rPr>
      </w:pPr>
    </w:p>
    <w:p w:rsidR="0074784B" w:rsidRPr="0074784B" w:rsidRDefault="0074784B" w:rsidP="0074784B">
      <w:pPr>
        <w:rPr>
          <w:i/>
        </w:rPr>
      </w:pPr>
      <w:proofErr w:type="spellStart"/>
      <w:r w:rsidRPr="0074784B">
        <w:rPr>
          <w:i/>
        </w:rPr>
        <w:t>Kontaktperson</w:t>
      </w:r>
      <w:proofErr w:type="spellEnd"/>
      <w:r w:rsidRPr="0074784B">
        <w:rPr>
          <w:i/>
        </w:rPr>
        <w:t xml:space="preserve">: </w:t>
      </w:r>
      <w:proofErr w:type="spellStart"/>
      <w:r w:rsidRPr="0074784B">
        <w:rPr>
          <w:i/>
        </w:rPr>
        <w:t>Kajsa</w:t>
      </w:r>
      <w:proofErr w:type="spellEnd"/>
      <w:r w:rsidRPr="0074784B">
        <w:rPr>
          <w:i/>
        </w:rPr>
        <w:t xml:space="preserve"> Persson-Berg, Communication Manager, ICC Sweden, </w:t>
      </w:r>
      <w:hyperlink r:id="rId7" w:history="1">
        <w:r w:rsidRPr="0074784B">
          <w:rPr>
            <w:rStyle w:val="Hyperlnk"/>
            <w:i/>
          </w:rPr>
          <w:t>kajsa.persson-berg@icc.se</w:t>
        </w:r>
      </w:hyperlink>
      <w:r w:rsidRPr="0074784B">
        <w:rPr>
          <w:i/>
        </w:rPr>
        <w:t xml:space="preserve">, tel. 0761037878 </w:t>
      </w:r>
    </w:p>
    <w:p w:rsidR="00E860EB" w:rsidRPr="00E860EB" w:rsidRDefault="00E860EB" w:rsidP="00E860EB"/>
    <w:p w:rsidR="0075085D" w:rsidRPr="00B05DFB" w:rsidRDefault="0075085D" w:rsidP="0075085D">
      <w:pPr>
        <w:rPr>
          <w:rFonts w:cstheme="minorHAnsi"/>
          <w:i/>
          <w:color w:val="AEAAAA" w:themeColor="background2" w:themeShade="BF"/>
        </w:rPr>
      </w:pPr>
      <w:proofErr w:type="spellStart"/>
      <w:r w:rsidRPr="00B05DFB">
        <w:rPr>
          <w:rFonts w:cstheme="minorHAnsi"/>
          <w:i/>
          <w:color w:val="AEAAAA" w:themeColor="background2" w:themeShade="BF"/>
        </w:rPr>
        <w:t>Bakgrund</w:t>
      </w:r>
      <w:proofErr w:type="spellEnd"/>
      <w:r w:rsidRPr="00B05DFB">
        <w:rPr>
          <w:rFonts w:cstheme="minorHAnsi"/>
          <w:i/>
          <w:color w:val="AEAAAA" w:themeColor="background2" w:themeShade="BF"/>
        </w:rPr>
        <w:t xml:space="preserve"> om </w:t>
      </w:r>
      <w:proofErr w:type="spellStart"/>
      <w:r w:rsidRPr="00B05DFB">
        <w:rPr>
          <w:rFonts w:cstheme="minorHAnsi"/>
          <w:i/>
          <w:color w:val="AEAAAA" w:themeColor="background2" w:themeShade="BF"/>
        </w:rPr>
        <w:t>Internationella</w:t>
      </w:r>
      <w:proofErr w:type="spellEnd"/>
      <w:r w:rsidRPr="00B05DFB">
        <w:rPr>
          <w:rFonts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cstheme="minorHAnsi"/>
          <w:i/>
          <w:color w:val="AEAAAA" w:themeColor="background2" w:themeShade="BF"/>
        </w:rPr>
        <w:t>Handelskammaren</w:t>
      </w:r>
      <w:proofErr w:type="spellEnd"/>
      <w:r w:rsidRPr="00B05DFB">
        <w:rPr>
          <w:rFonts w:cstheme="minorHAnsi"/>
          <w:i/>
          <w:color w:val="AEAAAA" w:themeColor="background2" w:themeShade="BF"/>
        </w:rPr>
        <w:t xml:space="preserve"> (ICC) </w:t>
      </w:r>
    </w:p>
    <w:p w:rsidR="002E0621" w:rsidRPr="00B05DFB" w:rsidRDefault="0075085D" w:rsidP="00B05DFB">
      <w:pPr>
        <w:rPr>
          <w:rFonts w:eastAsia="Calibri" w:cstheme="minorHAnsi"/>
          <w:i/>
          <w:color w:val="AEAAAA" w:themeColor="background2" w:themeShade="BF"/>
        </w:rPr>
      </w:pPr>
      <w:r w:rsidRPr="00B05DFB">
        <w:rPr>
          <w:rFonts w:eastAsia="Calibri" w:cstheme="minorHAnsi"/>
          <w:i/>
          <w:color w:val="AEAAAA" w:themeColor="background2" w:themeShade="BF"/>
        </w:rPr>
        <w:t xml:space="preserve">ICC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bildades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r w:rsidRPr="00B05DFB">
        <w:rPr>
          <w:rFonts w:eastAsia="Calibri" w:cstheme="minorHAnsi"/>
          <w:i/>
          <w:color w:val="AEAAAA" w:themeColor="background2" w:themeShade="BF"/>
        </w:rPr>
        <w:t xml:space="preserve">1919,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efter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Första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världskrigets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slut</w:t>
      </w:r>
      <w:r w:rsidRPr="00B05DFB">
        <w:rPr>
          <w:rFonts w:eastAsia="Calibri" w:cstheme="minorHAnsi"/>
          <w:i/>
          <w:color w:val="AEAAAA" w:themeColor="background2" w:themeShade="BF"/>
        </w:rPr>
        <w:t>,</w:t>
      </w:r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av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de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s.k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. Merchants for Peace,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en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grupp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handelsmän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, de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s.k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. Merchants for peace,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som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agerade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i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övertygelsen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att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starkare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kommersiella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relationer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över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landsgränser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skulle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minska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risken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för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krig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och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väpnade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konflikter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.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Idag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är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ICC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världens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största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näringslivsorganisation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, med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verksamhet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i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över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100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länder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.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Organisationen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utgör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="00B05DFB" w:rsidRPr="00B05DFB">
        <w:rPr>
          <w:rFonts w:eastAsia="Calibri" w:cstheme="minorHAnsi"/>
          <w:i/>
          <w:color w:val="AEAAAA" w:themeColor="background2" w:themeShade="BF"/>
        </w:rPr>
        <w:t>en</w:t>
      </w:r>
      <w:proofErr w:type="spellEnd"/>
      <w:r w:rsidR="00B05DFB" w:rsidRPr="00B05DFB">
        <w:rPr>
          <w:rFonts w:eastAsia="Calibri" w:cstheme="minorHAnsi"/>
          <w:i/>
          <w:color w:val="AEAAAA" w:themeColor="background2" w:themeShade="BF"/>
        </w:rPr>
        <w:t xml:space="preserve"> global </w:t>
      </w:r>
      <w:proofErr w:type="spellStart"/>
      <w:r w:rsidR="00B05DFB" w:rsidRPr="00B05DFB">
        <w:rPr>
          <w:rFonts w:eastAsia="Calibri" w:cstheme="minorHAnsi"/>
          <w:i/>
          <w:color w:val="AEAAAA" w:themeColor="background2" w:themeShade="BF"/>
        </w:rPr>
        <w:t>röst</w:t>
      </w:r>
      <w:proofErr w:type="spellEnd"/>
      <w:r w:rsidR="00B05DFB"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="00B05DFB" w:rsidRPr="00B05DFB">
        <w:rPr>
          <w:rFonts w:eastAsia="Calibri" w:cstheme="minorHAnsi"/>
          <w:i/>
          <w:color w:val="AEAAAA" w:themeColor="background2" w:themeShade="BF"/>
        </w:rPr>
        <w:t>för</w:t>
      </w:r>
      <w:proofErr w:type="spellEnd"/>
      <w:r w:rsidR="00B05DFB"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näringslivet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, bland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annat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i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FN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och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WTO. ICC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arbetar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med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tvistlösning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genom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en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av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världens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största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skiljedomstolar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, ICC Court of Arbitration. ICC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arbetar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även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för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att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underlätta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internationell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handel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genom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att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utveckla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verktyg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för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företags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självreglering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.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Ett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av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de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mest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kända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är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proofErr w:type="gramStart"/>
      <w:r w:rsidRPr="00B05DFB">
        <w:rPr>
          <w:rFonts w:eastAsia="Calibri" w:cstheme="minorHAnsi"/>
          <w:i/>
          <w:color w:val="AEAAAA" w:themeColor="background2" w:themeShade="BF"/>
        </w:rPr>
        <w:t>ICC:s</w:t>
      </w:r>
      <w:proofErr w:type="spellEnd"/>
      <w:proofErr w:type="gram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Regler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för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etik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i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reklam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och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marknadskommunikation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,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som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i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Sverige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används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av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Reklamombudsmannen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i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deras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 </w:t>
      </w:r>
      <w:proofErr w:type="spellStart"/>
      <w:r w:rsidRPr="00B05DFB">
        <w:rPr>
          <w:rFonts w:eastAsia="Calibri" w:cstheme="minorHAnsi"/>
          <w:i/>
          <w:color w:val="AEAAAA" w:themeColor="background2" w:themeShade="BF"/>
        </w:rPr>
        <w:t>granskningar</w:t>
      </w:r>
      <w:proofErr w:type="spellEnd"/>
      <w:r w:rsidRPr="00B05DFB">
        <w:rPr>
          <w:rFonts w:eastAsia="Calibri" w:cstheme="minorHAnsi"/>
          <w:i/>
          <w:color w:val="AEAAAA" w:themeColor="background2" w:themeShade="BF"/>
        </w:rPr>
        <w:t xml:space="preserve">. </w:t>
      </w:r>
      <w:hyperlink r:id="rId8">
        <w:proofErr w:type="spellStart"/>
        <w:r w:rsidRPr="00B05DFB">
          <w:rPr>
            <w:rStyle w:val="Hyperlnk"/>
            <w:rFonts w:eastAsia="Calibri" w:cstheme="minorHAnsi"/>
            <w:i/>
            <w:color w:val="AEAAAA" w:themeColor="background2" w:themeShade="BF"/>
          </w:rPr>
          <w:t>Läs</w:t>
        </w:r>
        <w:proofErr w:type="spellEnd"/>
        <w:r w:rsidRPr="00B05DFB">
          <w:rPr>
            <w:rStyle w:val="Hyperlnk"/>
            <w:rFonts w:eastAsia="Calibri" w:cstheme="minorHAnsi"/>
            <w:i/>
            <w:color w:val="AEAAAA" w:themeColor="background2" w:themeShade="BF"/>
          </w:rPr>
          <w:t xml:space="preserve"> </w:t>
        </w:r>
        <w:proofErr w:type="spellStart"/>
        <w:r w:rsidRPr="00B05DFB">
          <w:rPr>
            <w:rStyle w:val="Hyperlnk"/>
            <w:rFonts w:eastAsia="Calibri" w:cstheme="minorHAnsi"/>
            <w:i/>
            <w:color w:val="AEAAAA" w:themeColor="background2" w:themeShade="BF"/>
          </w:rPr>
          <w:t>mer</w:t>
        </w:r>
        <w:proofErr w:type="spellEnd"/>
        <w:r w:rsidRPr="00B05DFB">
          <w:rPr>
            <w:rStyle w:val="Hyperlnk"/>
            <w:rFonts w:eastAsia="Calibri" w:cstheme="minorHAnsi"/>
            <w:i/>
            <w:color w:val="AEAAAA" w:themeColor="background2" w:themeShade="BF"/>
          </w:rPr>
          <w:t xml:space="preserve"> </w:t>
        </w:r>
        <w:proofErr w:type="spellStart"/>
        <w:r w:rsidRPr="00B05DFB">
          <w:rPr>
            <w:rStyle w:val="Hyperlnk"/>
            <w:rFonts w:eastAsia="Calibri" w:cstheme="minorHAnsi"/>
            <w:i/>
            <w:color w:val="AEAAAA" w:themeColor="background2" w:themeShade="BF"/>
          </w:rPr>
          <w:t>här</w:t>
        </w:r>
        <w:proofErr w:type="spellEnd"/>
      </w:hyperlink>
      <w:bookmarkStart w:id="0" w:name="_GoBack"/>
      <w:bookmarkEnd w:id="0"/>
    </w:p>
    <w:sectPr w:rsidR="002E0621" w:rsidRPr="00B05DF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DFC" w:rsidRDefault="00A55DFC" w:rsidP="00736C62">
      <w:pPr>
        <w:spacing w:after="0" w:line="240" w:lineRule="auto"/>
      </w:pPr>
      <w:r>
        <w:separator/>
      </w:r>
    </w:p>
  </w:endnote>
  <w:endnote w:type="continuationSeparator" w:id="0">
    <w:p w:rsidR="00A55DFC" w:rsidRDefault="00A55DFC" w:rsidP="0073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DFC" w:rsidRDefault="00A55DFC" w:rsidP="00736C62">
      <w:pPr>
        <w:spacing w:after="0" w:line="240" w:lineRule="auto"/>
      </w:pPr>
      <w:r>
        <w:separator/>
      </w:r>
    </w:p>
  </w:footnote>
  <w:footnote w:type="continuationSeparator" w:id="0">
    <w:p w:rsidR="00A55DFC" w:rsidRDefault="00A55DFC" w:rsidP="0073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C62" w:rsidRDefault="00736C62" w:rsidP="00736C62">
    <w:pPr>
      <w:pStyle w:val="Sidhuvud"/>
      <w:tabs>
        <w:tab w:val="clear" w:pos="4536"/>
        <w:tab w:val="clear" w:pos="9072"/>
        <w:tab w:val="left" w:pos="3845"/>
      </w:tabs>
    </w:pPr>
    <w:r>
      <w:rPr>
        <w:noProof/>
      </w:rPr>
      <w:drawing>
        <wp:inline distT="0" distB="0" distL="0" distR="0">
          <wp:extent cx="1794178" cy="381838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C NC Horz logo_SE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37" cy="398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736C62" w:rsidRDefault="00736C62" w:rsidP="00736C62">
    <w:pPr>
      <w:pStyle w:val="Sidhuvud"/>
      <w:tabs>
        <w:tab w:val="clear" w:pos="4536"/>
        <w:tab w:val="clear" w:pos="9072"/>
        <w:tab w:val="left" w:pos="3845"/>
      </w:tabs>
    </w:pPr>
  </w:p>
  <w:p w:rsidR="00736C62" w:rsidRDefault="00736C62" w:rsidP="00736C62">
    <w:pPr>
      <w:pStyle w:val="Sidhuvud"/>
      <w:tabs>
        <w:tab w:val="clear" w:pos="4536"/>
        <w:tab w:val="clear" w:pos="9072"/>
        <w:tab w:val="left" w:pos="3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C54B6"/>
    <w:multiLevelType w:val="hybridMultilevel"/>
    <w:tmpl w:val="89F886EE"/>
    <w:lvl w:ilvl="0" w:tplc="889ADCD6">
      <w:start w:val="19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95"/>
    <w:rsid w:val="0000721D"/>
    <w:rsid w:val="00142025"/>
    <w:rsid w:val="001B0DA8"/>
    <w:rsid w:val="002C0195"/>
    <w:rsid w:val="002E0621"/>
    <w:rsid w:val="003B52A1"/>
    <w:rsid w:val="003C48E9"/>
    <w:rsid w:val="003D1A58"/>
    <w:rsid w:val="003F49BC"/>
    <w:rsid w:val="005755CB"/>
    <w:rsid w:val="005D1872"/>
    <w:rsid w:val="00652F1A"/>
    <w:rsid w:val="0070394A"/>
    <w:rsid w:val="00706DBA"/>
    <w:rsid w:val="00736C62"/>
    <w:rsid w:val="0074784B"/>
    <w:rsid w:val="0075085D"/>
    <w:rsid w:val="007D4DAE"/>
    <w:rsid w:val="00810FDE"/>
    <w:rsid w:val="008B2086"/>
    <w:rsid w:val="008F5F6F"/>
    <w:rsid w:val="009235D5"/>
    <w:rsid w:val="00A1098D"/>
    <w:rsid w:val="00A55DFC"/>
    <w:rsid w:val="00A7725F"/>
    <w:rsid w:val="00AC1456"/>
    <w:rsid w:val="00AD6D2E"/>
    <w:rsid w:val="00B05DFB"/>
    <w:rsid w:val="00C4644A"/>
    <w:rsid w:val="00DC1762"/>
    <w:rsid w:val="00DD5651"/>
    <w:rsid w:val="00E15589"/>
    <w:rsid w:val="00E2211E"/>
    <w:rsid w:val="00E860EB"/>
    <w:rsid w:val="00EC7C30"/>
    <w:rsid w:val="00F162CF"/>
    <w:rsid w:val="00F40D95"/>
    <w:rsid w:val="00F6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6E39"/>
  <w15:chartTrackingRefBased/>
  <w15:docId w15:val="{7A862244-A4A1-41DE-BF17-0669B587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1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C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2C0195"/>
    <w:rPr>
      <w:i/>
      <w:iCs/>
    </w:rPr>
  </w:style>
  <w:style w:type="paragraph" w:styleId="Liststycke">
    <w:name w:val="List Paragraph"/>
    <w:basedOn w:val="Normal"/>
    <w:uiPriority w:val="34"/>
    <w:qFormat/>
    <w:rsid w:val="0070394A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5D1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73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6C62"/>
  </w:style>
  <w:style w:type="paragraph" w:styleId="Sidfot">
    <w:name w:val="footer"/>
    <w:basedOn w:val="Normal"/>
    <w:link w:val="SidfotChar"/>
    <w:uiPriority w:val="99"/>
    <w:unhideWhenUsed/>
    <w:rsid w:val="0073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6C62"/>
  </w:style>
  <w:style w:type="character" w:styleId="Hyperlnk">
    <w:name w:val="Hyperlink"/>
    <w:basedOn w:val="Standardstycketeckensnitt"/>
    <w:uiPriority w:val="99"/>
    <w:unhideWhenUsed/>
    <w:rsid w:val="0074784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4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c.se/om-ic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jsa.persson-berg@icc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 Mataj</dc:creator>
  <cp:keywords/>
  <dc:description/>
  <cp:lastModifiedBy>Kajsa Persson-Berg</cp:lastModifiedBy>
  <cp:revision>3</cp:revision>
  <dcterms:created xsi:type="dcterms:W3CDTF">2019-01-23T12:40:00Z</dcterms:created>
  <dcterms:modified xsi:type="dcterms:W3CDTF">2019-01-23T13:01:00Z</dcterms:modified>
</cp:coreProperties>
</file>