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238C8" w14:textId="4C83863A" w:rsidR="00F462A1" w:rsidRPr="00D3049E" w:rsidRDefault="008026A9" w:rsidP="005C722F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  <w:lang w:eastAsia="it-IT"/>
        </w:rPr>
      </w:pPr>
      <w:r w:rsidRPr="00CD0418">
        <w:rPr>
          <w:rFonts w:ascii="Arial" w:hAnsi="Arial" w:cs="Arial"/>
          <w:b/>
          <w:color w:val="009AD9"/>
          <w:sz w:val="26"/>
          <w:szCs w:val="26"/>
          <w:lang w:eastAsia="it-IT"/>
        </w:rPr>
        <w:t>MEDIA RELEASE</w:t>
      </w:r>
    </w:p>
    <w:p w14:paraId="12890A6E" w14:textId="1DB45975" w:rsidR="00F462A1" w:rsidRPr="00CD0418" w:rsidRDefault="00D34E09" w:rsidP="005C722F">
      <w:pPr>
        <w:spacing w:after="0" w:line="240" w:lineRule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July </w:t>
      </w:r>
      <w:r w:rsidR="008322C4">
        <w:rPr>
          <w:rFonts w:ascii="Arial" w:hAnsi="Arial" w:cs="Arial"/>
          <w:b/>
          <w:sz w:val="18"/>
          <w:szCs w:val="18"/>
          <w:lang w:eastAsia="it-IT"/>
        </w:rPr>
        <w:t>25</w:t>
      </w:r>
      <w:r w:rsidR="008026A9" w:rsidRPr="00CD0418">
        <w:rPr>
          <w:rFonts w:ascii="Arial" w:hAnsi="Arial" w:cs="Arial"/>
          <w:b/>
          <w:sz w:val="18"/>
          <w:szCs w:val="18"/>
          <w:lang w:eastAsia="it-IT"/>
        </w:rPr>
        <w:t xml:space="preserve">, </w:t>
      </w:r>
      <w:r w:rsidR="005B7316" w:rsidRPr="00CD0418">
        <w:rPr>
          <w:rFonts w:ascii="Arial" w:hAnsi="Arial" w:cs="Arial"/>
          <w:b/>
          <w:sz w:val="18"/>
          <w:szCs w:val="18"/>
          <w:lang w:eastAsia="it-IT"/>
        </w:rPr>
        <w:t>2016</w:t>
      </w:r>
    </w:p>
    <w:p w14:paraId="2E61D329" w14:textId="77777777" w:rsidR="00F462A1" w:rsidRDefault="00F462A1" w:rsidP="005C722F">
      <w:pPr>
        <w:spacing w:after="0" w:line="240" w:lineRule="auto"/>
        <w:rPr>
          <w:rFonts w:ascii="Arial" w:hAnsi="Arial" w:cs="Arial"/>
          <w:b/>
          <w:sz w:val="18"/>
          <w:szCs w:val="18"/>
          <w:lang w:eastAsia="it-IT"/>
        </w:rPr>
      </w:pPr>
    </w:p>
    <w:p w14:paraId="79EEA462" w14:textId="667A7216" w:rsidR="005C722F" w:rsidRPr="00CD0418" w:rsidRDefault="006339A8" w:rsidP="005C722F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</w:pPr>
      <w:r w:rsidRPr="00CD0418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>CAVOTEC</w:t>
      </w:r>
      <w:r w:rsidR="007221D3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 xml:space="preserve"> CONTINUES </w:t>
      </w:r>
      <w:r w:rsidR="004C3B79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>WIN</w:t>
      </w:r>
      <w:r w:rsidR="007221D3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>NING</w:t>
      </w:r>
      <w:r w:rsidR="004C3B79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 xml:space="preserve"> SHORE POWER ORDERS</w:t>
      </w:r>
      <w:r w:rsidR="00D12C9D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>, HIGHLIGHTI</w:t>
      </w:r>
      <w:r w:rsidR="004F3D4B">
        <w:rPr>
          <w:rFonts w:ascii="Arial" w:hAnsi="Arial" w:cs="Arial"/>
          <w:b/>
          <w:color w:val="808080" w:themeColor="background1" w:themeShade="80"/>
          <w:sz w:val="24"/>
          <w:szCs w:val="24"/>
          <w:lang w:eastAsia="it-IT"/>
        </w:rPr>
        <w:t>NG SUCCESS OF NEW APPLICATIONS</w:t>
      </w:r>
    </w:p>
    <w:p w14:paraId="5325314C" w14:textId="77777777" w:rsidR="005C722F" w:rsidRPr="00090103" w:rsidRDefault="005C722F" w:rsidP="005C722F">
      <w:pPr>
        <w:spacing w:after="0" w:line="240" w:lineRule="auto"/>
        <w:rPr>
          <w:rFonts w:ascii="HelveticaNeueLT Pro 45 Lt" w:hAnsi="HelveticaNeueLT Pro 45 Lt" w:cs="Arial"/>
          <w:b/>
          <w:sz w:val="18"/>
          <w:szCs w:val="18"/>
          <w:lang w:eastAsia="it-IT"/>
        </w:rPr>
      </w:pPr>
    </w:p>
    <w:p w14:paraId="54E10773" w14:textId="77777777" w:rsidR="00405E37" w:rsidRPr="00090103" w:rsidRDefault="00405E37" w:rsidP="005C722F">
      <w:pPr>
        <w:spacing w:after="0" w:line="240" w:lineRule="auto"/>
        <w:rPr>
          <w:rFonts w:ascii="HelveticaNeueLT Pro 45 Lt" w:hAnsi="HelveticaNeueLT Pro 45 Lt" w:cs="Arial"/>
          <w:b/>
          <w:sz w:val="18"/>
          <w:szCs w:val="18"/>
          <w:lang w:eastAsia="it-IT"/>
        </w:rPr>
      </w:pPr>
      <w:r w:rsidRPr="00090103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57F0F" wp14:editId="096855EB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141720" cy="0"/>
                <wp:effectExtent l="0" t="0" r="3048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B10B59" id="Straight Connector 5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85pt" to="483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" strokecolor="#7f7f7f [1612]">
                <w10:wrap anchorx="margin"/>
              </v:line>
            </w:pict>
          </mc:Fallback>
        </mc:AlternateContent>
      </w:r>
    </w:p>
    <w:p w14:paraId="5B469F50" w14:textId="39E86DEA" w:rsidR="0001711B" w:rsidRPr="0063403E" w:rsidRDefault="0001711B" w:rsidP="0096192A">
      <w:pPr>
        <w:jc w:val="both"/>
        <w:rPr>
          <w:rFonts w:ascii="Arial" w:hAnsi="Arial" w:cs="Arial"/>
          <w:b/>
          <w:sz w:val="24"/>
          <w:szCs w:val="24"/>
        </w:rPr>
      </w:pPr>
      <w:r w:rsidRPr="0063403E">
        <w:rPr>
          <w:rFonts w:ascii="Arial" w:hAnsi="Arial" w:cs="Arial"/>
          <w:b/>
          <w:sz w:val="24"/>
          <w:szCs w:val="24"/>
        </w:rPr>
        <w:t xml:space="preserve">During 1H16 and the first weeks of 3Q16, leading engineering group </w:t>
      </w:r>
      <w:proofErr w:type="spellStart"/>
      <w:r w:rsidRPr="0063403E">
        <w:rPr>
          <w:rFonts w:ascii="Arial" w:hAnsi="Arial" w:cs="Arial"/>
          <w:b/>
          <w:sz w:val="24"/>
          <w:szCs w:val="24"/>
        </w:rPr>
        <w:t>Cavotec</w:t>
      </w:r>
      <w:proofErr w:type="spellEnd"/>
      <w:r w:rsidRPr="0063403E">
        <w:rPr>
          <w:rFonts w:ascii="Arial" w:hAnsi="Arial" w:cs="Arial"/>
          <w:b/>
          <w:sz w:val="24"/>
          <w:szCs w:val="24"/>
        </w:rPr>
        <w:t xml:space="preserve"> has won</w:t>
      </w:r>
      <w:r w:rsidR="00C172FC">
        <w:rPr>
          <w:rFonts w:ascii="Arial" w:hAnsi="Arial" w:cs="Arial"/>
          <w:b/>
          <w:sz w:val="24"/>
          <w:szCs w:val="24"/>
        </w:rPr>
        <w:t xml:space="preserve"> more</w:t>
      </w:r>
      <w:bookmarkStart w:id="0" w:name="_GoBack"/>
      <w:bookmarkEnd w:id="0"/>
      <w:r w:rsidRPr="0063403E">
        <w:rPr>
          <w:rFonts w:ascii="Arial" w:hAnsi="Arial" w:cs="Arial"/>
          <w:b/>
          <w:sz w:val="24"/>
          <w:szCs w:val="24"/>
        </w:rPr>
        <w:t xml:space="preserve"> orders for its innovative shore power systems with a total value of approximately EUR 11.5 million, underlining the Group’s central position in this growing segment, and the ports sector as a whole.</w:t>
      </w:r>
    </w:p>
    <w:p w14:paraId="2C3D63F0" w14:textId="5EAB25D6" w:rsidR="00D33C6C" w:rsidRDefault="008026A9" w:rsidP="0096192A">
      <w:pPr>
        <w:jc w:val="both"/>
        <w:rPr>
          <w:rFonts w:ascii="Arial" w:hAnsi="Arial" w:cs="Arial"/>
          <w:sz w:val="24"/>
          <w:szCs w:val="24"/>
        </w:rPr>
      </w:pPr>
      <w:r w:rsidRPr="0096192A">
        <w:rPr>
          <w:rFonts w:ascii="Arial" w:hAnsi="Arial" w:cs="Arial"/>
          <w:sz w:val="24"/>
          <w:szCs w:val="24"/>
        </w:rPr>
        <w:t>“</w:t>
      </w:r>
      <w:r w:rsidR="006330D4">
        <w:rPr>
          <w:rFonts w:ascii="Arial" w:hAnsi="Arial" w:cs="Arial"/>
          <w:sz w:val="24"/>
          <w:szCs w:val="24"/>
        </w:rPr>
        <w:t>The scope and diversity</w:t>
      </w:r>
      <w:r w:rsidR="00B579D0">
        <w:rPr>
          <w:rFonts w:ascii="Arial" w:hAnsi="Arial" w:cs="Arial"/>
          <w:sz w:val="24"/>
          <w:szCs w:val="24"/>
        </w:rPr>
        <w:t xml:space="preserve"> </w:t>
      </w:r>
      <w:r w:rsidR="000843FA">
        <w:rPr>
          <w:rFonts w:ascii="Arial" w:hAnsi="Arial" w:cs="Arial"/>
          <w:sz w:val="24"/>
          <w:szCs w:val="24"/>
        </w:rPr>
        <w:t xml:space="preserve">of these </w:t>
      </w:r>
      <w:r w:rsidR="00B579D0">
        <w:rPr>
          <w:rFonts w:ascii="Arial" w:hAnsi="Arial" w:cs="Arial"/>
          <w:sz w:val="24"/>
          <w:szCs w:val="24"/>
        </w:rPr>
        <w:t xml:space="preserve">orders illustrate </w:t>
      </w:r>
      <w:proofErr w:type="spellStart"/>
      <w:r w:rsidR="00B579D0">
        <w:rPr>
          <w:rFonts w:ascii="Arial" w:hAnsi="Arial" w:cs="Arial"/>
          <w:sz w:val="24"/>
          <w:szCs w:val="24"/>
        </w:rPr>
        <w:t>Cavotec’s</w:t>
      </w:r>
      <w:proofErr w:type="spellEnd"/>
      <w:r w:rsidR="00B579D0">
        <w:rPr>
          <w:rFonts w:ascii="Arial" w:hAnsi="Arial" w:cs="Arial"/>
          <w:sz w:val="24"/>
          <w:szCs w:val="24"/>
        </w:rPr>
        <w:t xml:space="preserve"> </w:t>
      </w:r>
      <w:r w:rsidR="007210D1">
        <w:rPr>
          <w:rFonts w:ascii="Arial" w:hAnsi="Arial" w:cs="Arial"/>
          <w:sz w:val="24"/>
          <w:szCs w:val="24"/>
        </w:rPr>
        <w:t>established role</w:t>
      </w:r>
      <w:r w:rsidR="00B579D0">
        <w:rPr>
          <w:rFonts w:ascii="Arial" w:hAnsi="Arial" w:cs="Arial"/>
          <w:sz w:val="24"/>
          <w:szCs w:val="24"/>
        </w:rPr>
        <w:t xml:space="preserve"> as a key supplier</w:t>
      </w:r>
      <w:r w:rsidR="005F4EDA">
        <w:rPr>
          <w:rFonts w:ascii="Arial" w:hAnsi="Arial" w:cs="Arial"/>
          <w:sz w:val="24"/>
          <w:szCs w:val="24"/>
        </w:rPr>
        <w:t xml:space="preserve"> of innovative shore power </w:t>
      </w:r>
      <w:r w:rsidR="00FA1E85">
        <w:rPr>
          <w:rFonts w:ascii="Arial" w:hAnsi="Arial" w:cs="Arial"/>
          <w:sz w:val="24"/>
          <w:szCs w:val="24"/>
        </w:rPr>
        <w:t>technologies</w:t>
      </w:r>
      <w:r w:rsidR="00A40A1B">
        <w:rPr>
          <w:rFonts w:ascii="Arial" w:hAnsi="Arial" w:cs="Arial"/>
          <w:sz w:val="24"/>
          <w:szCs w:val="24"/>
        </w:rPr>
        <w:t xml:space="preserve"> in this</w:t>
      </w:r>
      <w:r w:rsidR="005F4EDA">
        <w:rPr>
          <w:rFonts w:ascii="Arial" w:hAnsi="Arial" w:cs="Arial"/>
          <w:sz w:val="24"/>
          <w:szCs w:val="24"/>
        </w:rPr>
        <w:t xml:space="preserve"> </w:t>
      </w:r>
      <w:r w:rsidR="00AE472F">
        <w:rPr>
          <w:rFonts w:ascii="Arial" w:hAnsi="Arial" w:cs="Arial"/>
          <w:sz w:val="24"/>
          <w:szCs w:val="24"/>
        </w:rPr>
        <w:t>expanding</w:t>
      </w:r>
      <w:r w:rsidR="005F4EDA">
        <w:rPr>
          <w:rFonts w:ascii="Arial" w:hAnsi="Arial" w:cs="Arial"/>
          <w:sz w:val="24"/>
          <w:szCs w:val="24"/>
        </w:rPr>
        <w:t xml:space="preserve"> global market</w:t>
      </w:r>
      <w:r w:rsidRPr="0096192A">
        <w:rPr>
          <w:rFonts w:ascii="Arial" w:hAnsi="Arial" w:cs="Arial"/>
          <w:sz w:val="24"/>
          <w:szCs w:val="24"/>
        </w:rPr>
        <w:t xml:space="preserve">,” </w:t>
      </w:r>
      <w:r w:rsidR="0028145D">
        <w:rPr>
          <w:rFonts w:ascii="Arial" w:hAnsi="Arial" w:cs="Arial"/>
          <w:sz w:val="24"/>
          <w:szCs w:val="24"/>
        </w:rPr>
        <w:t>says</w:t>
      </w:r>
      <w:r w:rsidRPr="00961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192A">
        <w:rPr>
          <w:rFonts w:ascii="Arial" w:hAnsi="Arial" w:cs="Arial"/>
          <w:sz w:val="24"/>
          <w:szCs w:val="24"/>
        </w:rPr>
        <w:t>Cavotec</w:t>
      </w:r>
      <w:proofErr w:type="spellEnd"/>
      <w:r w:rsidRPr="0096192A">
        <w:rPr>
          <w:rFonts w:ascii="Arial" w:hAnsi="Arial" w:cs="Arial"/>
          <w:sz w:val="24"/>
          <w:szCs w:val="24"/>
        </w:rPr>
        <w:t xml:space="preserve"> CEO </w:t>
      </w:r>
      <w:proofErr w:type="spellStart"/>
      <w:r w:rsidRPr="0096192A">
        <w:rPr>
          <w:rFonts w:ascii="Arial" w:hAnsi="Arial" w:cs="Arial"/>
          <w:sz w:val="24"/>
          <w:szCs w:val="24"/>
        </w:rPr>
        <w:t>Ottonel</w:t>
      </w:r>
      <w:proofErr w:type="spellEnd"/>
      <w:r w:rsidRPr="00961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192A">
        <w:rPr>
          <w:rFonts w:ascii="Arial" w:hAnsi="Arial" w:cs="Arial"/>
          <w:sz w:val="24"/>
          <w:szCs w:val="24"/>
        </w:rPr>
        <w:t>Popesco</w:t>
      </w:r>
      <w:proofErr w:type="spellEnd"/>
      <w:r w:rsidRPr="0096192A">
        <w:rPr>
          <w:rFonts w:ascii="Arial" w:hAnsi="Arial" w:cs="Arial"/>
          <w:sz w:val="24"/>
          <w:szCs w:val="24"/>
        </w:rPr>
        <w:t>.</w:t>
      </w:r>
    </w:p>
    <w:p w14:paraId="5A1FE077" w14:textId="677BE05E" w:rsidR="001F519B" w:rsidRDefault="00FF4DEF" w:rsidP="0096192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Cavotec’s</w:t>
      </w:r>
      <w:proofErr w:type="spellEnd"/>
      <w:r w:rsidR="0096192A" w:rsidRPr="0096192A">
        <w:rPr>
          <w:rFonts w:ascii="Arial" w:hAnsi="Arial" w:cs="Arial"/>
          <w:sz w:val="24"/>
          <w:szCs w:val="24"/>
        </w:rPr>
        <w:t xml:space="preserve"> </w:t>
      </w:r>
      <w:r w:rsidR="00EE1DA5">
        <w:rPr>
          <w:rFonts w:ascii="Arial" w:hAnsi="Arial" w:cs="Arial"/>
          <w:sz w:val="24"/>
          <w:szCs w:val="24"/>
        </w:rPr>
        <w:t xml:space="preserve">shore power – </w:t>
      </w:r>
      <w:r w:rsidR="0096192A" w:rsidRPr="0096192A">
        <w:rPr>
          <w:rFonts w:ascii="Arial" w:hAnsi="Arial" w:cs="Arial"/>
          <w:sz w:val="24"/>
          <w:szCs w:val="24"/>
        </w:rPr>
        <w:t>Al</w:t>
      </w:r>
      <w:r w:rsidR="00EE1DA5">
        <w:rPr>
          <w:rFonts w:ascii="Arial" w:hAnsi="Arial" w:cs="Arial"/>
          <w:sz w:val="24"/>
          <w:szCs w:val="24"/>
        </w:rPr>
        <w:t>ternative Maritime Power (AMP) –</w:t>
      </w:r>
      <w:r w:rsidR="002E04AE">
        <w:rPr>
          <w:rFonts w:ascii="Arial" w:hAnsi="Arial" w:cs="Arial"/>
          <w:sz w:val="24"/>
          <w:szCs w:val="24"/>
        </w:rPr>
        <w:t xml:space="preserve"> cable management systems </w:t>
      </w:r>
      <w:r w:rsidR="00E83076">
        <w:rPr>
          <w:rFonts w:ascii="Arial" w:hAnsi="Arial" w:cs="Arial"/>
          <w:sz w:val="24"/>
          <w:szCs w:val="24"/>
        </w:rPr>
        <w:t>connect</w:t>
      </w:r>
      <w:r w:rsidR="00AE472F" w:rsidRPr="00AE472F">
        <w:rPr>
          <w:rFonts w:ascii="Arial" w:hAnsi="Arial" w:cs="Arial"/>
          <w:sz w:val="24"/>
          <w:szCs w:val="24"/>
        </w:rPr>
        <w:t xml:space="preserve"> </w:t>
      </w:r>
      <w:r w:rsidR="00EE1DA5">
        <w:rPr>
          <w:rFonts w:ascii="Arial" w:hAnsi="Arial" w:cs="Arial"/>
          <w:sz w:val="24"/>
          <w:szCs w:val="24"/>
        </w:rPr>
        <w:t xml:space="preserve">ships </w:t>
      </w:r>
      <w:r w:rsidR="0096192A" w:rsidRPr="0096192A">
        <w:rPr>
          <w:rFonts w:ascii="Arial" w:hAnsi="Arial" w:cs="Arial"/>
          <w:sz w:val="24"/>
          <w:szCs w:val="24"/>
        </w:rPr>
        <w:t xml:space="preserve">to </w:t>
      </w:r>
      <w:r w:rsidR="00AE472F" w:rsidRPr="00AE472F">
        <w:rPr>
          <w:rFonts w:ascii="Arial" w:hAnsi="Arial" w:cs="Arial"/>
          <w:sz w:val="24"/>
          <w:szCs w:val="24"/>
        </w:rPr>
        <w:t xml:space="preserve">shore side </w:t>
      </w:r>
      <w:r w:rsidR="0096192A" w:rsidRPr="0096192A">
        <w:rPr>
          <w:rFonts w:ascii="Arial" w:hAnsi="Arial" w:cs="Arial"/>
          <w:sz w:val="24"/>
          <w:szCs w:val="24"/>
        </w:rPr>
        <w:t>ele</w:t>
      </w:r>
      <w:r w:rsidR="00431780">
        <w:rPr>
          <w:rFonts w:ascii="Arial" w:hAnsi="Arial" w:cs="Arial"/>
          <w:sz w:val="24"/>
          <w:szCs w:val="24"/>
        </w:rPr>
        <w:t xml:space="preserve">ctrical power. This </w:t>
      </w:r>
      <w:r w:rsidR="00431780" w:rsidRPr="00AE472F">
        <w:rPr>
          <w:rFonts w:ascii="Arial" w:hAnsi="Arial" w:cs="Arial"/>
          <w:sz w:val="24"/>
          <w:szCs w:val="24"/>
        </w:rPr>
        <w:t>enables ships’ diesel generators to be switched off</w:t>
      </w:r>
      <w:r w:rsidR="00431780">
        <w:rPr>
          <w:rFonts w:ascii="Arial" w:hAnsi="Arial" w:cs="Arial"/>
          <w:sz w:val="24"/>
          <w:szCs w:val="24"/>
        </w:rPr>
        <w:t xml:space="preserve">, </w:t>
      </w:r>
      <w:r w:rsidR="003E267F">
        <w:rPr>
          <w:rFonts w:ascii="Arial" w:hAnsi="Arial" w:cs="Arial"/>
          <w:sz w:val="24"/>
          <w:szCs w:val="24"/>
        </w:rPr>
        <w:t xml:space="preserve">thereby </w:t>
      </w:r>
      <w:r w:rsidR="00DA055D">
        <w:rPr>
          <w:rFonts w:ascii="Arial" w:hAnsi="Arial" w:cs="Arial"/>
          <w:sz w:val="24"/>
          <w:szCs w:val="24"/>
        </w:rPr>
        <w:t xml:space="preserve">reducing </w:t>
      </w:r>
      <w:r w:rsidR="00431780" w:rsidRPr="00AE472F">
        <w:rPr>
          <w:rFonts w:ascii="Arial" w:hAnsi="Arial" w:cs="Arial"/>
          <w:sz w:val="24"/>
          <w:szCs w:val="24"/>
        </w:rPr>
        <w:t xml:space="preserve">noise and </w:t>
      </w:r>
      <w:r w:rsidR="00DA055D">
        <w:rPr>
          <w:rFonts w:ascii="Arial" w:hAnsi="Arial" w:cs="Arial"/>
          <w:sz w:val="24"/>
          <w:szCs w:val="24"/>
        </w:rPr>
        <w:t xml:space="preserve">harmful emissions of </w:t>
      </w:r>
      <w:r w:rsidR="00431780" w:rsidRPr="00AE472F">
        <w:rPr>
          <w:rFonts w:ascii="Arial" w:hAnsi="Arial" w:cs="Arial"/>
          <w:sz w:val="24"/>
          <w:szCs w:val="24"/>
        </w:rPr>
        <w:t>nitrogen oxides, sulphur oxides</w:t>
      </w:r>
      <w:r w:rsidR="00DA055D">
        <w:rPr>
          <w:rFonts w:ascii="Arial" w:hAnsi="Arial" w:cs="Arial"/>
          <w:sz w:val="24"/>
          <w:szCs w:val="24"/>
        </w:rPr>
        <w:t>, and particulate matter</w:t>
      </w:r>
      <w:r w:rsidR="0096192A" w:rsidRPr="0096192A">
        <w:rPr>
          <w:rFonts w:ascii="Arial" w:hAnsi="Arial" w:cs="Arial"/>
          <w:sz w:val="24"/>
          <w:szCs w:val="24"/>
        </w:rPr>
        <w:t>.</w:t>
      </w:r>
    </w:p>
    <w:p w14:paraId="2E8D51EC" w14:textId="13F30A21" w:rsidR="00ED4816" w:rsidRPr="00AF62A8" w:rsidRDefault="00ED4816" w:rsidP="0096192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62A8">
        <w:rPr>
          <w:rFonts w:ascii="Arial" w:hAnsi="Arial" w:cs="Arial"/>
          <w:color w:val="000000" w:themeColor="text1"/>
          <w:sz w:val="24"/>
          <w:szCs w:val="24"/>
        </w:rPr>
        <w:t>Growing concern over emissions in port</w:t>
      </w:r>
      <w:r w:rsidR="00AD4550" w:rsidRPr="00AF62A8">
        <w:rPr>
          <w:rFonts w:ascii="Arial" w:hAnsi="Arial" w:cs="Arial"/>
          <w:color w:val="000000" w:themeColor="text1"/>
          <w:sz w:val="24"/>
          <w:szCs w:val="24"/>
        </w:rPr>
        <w:t xml:space="preserve"> areas</w:t>
      </w:r>
      <w:r w:rsidRPr="00AF62A8">
        <w:rPr>
          <w:rFonts w:ascii="Arial" w:hAnsi="Arial" w:cs="Arial"/>
          <w:color w:val="000000" w:themeColor="text1"/>
          <w:sz w:val="24"/>
          <w:szCs w:val="24"/>
        </w:rPr>
        <w:t xml:space="preserve"> has seen increasingly concerted</w:t>
      </w:r>
      <w:r w:rsidR="00AD4550" w:rsidRPr="00AF62A8">
        <w:rPr>
          <w:rFonts w:ascii="Arial" w:hAnsi="Arial" w:cs="Arial"/>
          <w:color w:val="000000" w:themeColor="text1"/>
          <w:sz w:val="24"/>
          <w:szCs w:val="24"/>
        </w:rPr>
        <w:t xml:space="preserve"> regulatory</w:t>
      </w:r>
      <w:r w:rsidRPr="00AF62A8">
        <w:rPr>
          <w:rFonts w:ascii="Arial" w:hAnsi="Arial" w:cs="Arial"/>
          <w:color w:val="000000" w:themeColor="text1"/>
          <w:sz w:val="24"/>
          <w:szCs w:val="24"/>
        </w:rPr>
        <w:t xml:space="preserve"> steps taken</w:t>
      </w:r>
      <w:r w:rsidR="00AD4550" w:rsidRPr="00AF62A8">
        <w:rPr>
          <w:rFonts w:ascii="Arial" w:hAnsi="Arial" w:cs="Arial"/>
          <w:color w:val="000000" w:themeColor="text1"/>
          <w:sz w:val="24"/>
          <w:szCs w:val="24"/>
        </w:rPr>
        <w:t xml:space="preserve"> to reduce emissions from ships in port. </w:t>
      </w:r>
    </w:p>
    <w:p w14:paraId="6EE5A7FF" w14:textId="6C8AD8FF" w:rsidR="00431780" w:rsidRDefault="001978F2" w:rsidP="0096192A">
      <w:pPr>
        <w:jc w:val="both"/>
        <w:rPr>
          <w:rFonts w:ascii="Arial" w:hAnsi="Arial" w:cs="Arial"/>
          <w:sz w:val="24"/>
          <w:szCs w:val="24"/>
        </w:rPr>
      </w:pPr>
      <w:r w:rsidRPr="00AF62A8">
        <w:rPr>
          <w:rFonts w:ascii="Arial" w:hAnsi="Arial" w:cs="Arial"/>
          <w:color w:val="000000" w:themeColor="text1"/>
          <w:sz w:val="24"/>
          <w:szCs w:val="24"/>
        </w:rPr>
        <w:t>In the first two quarters of 2016</w:t>
      </w:r>
      <w:r w:rsidR="00FB46EF" w:rsidRPr="00AF62A8">
        <w:rPr>
          <w:rFonts w:ascii="Arial" w:hAnsi="Arial" w:cs="Arial"/>
          <w:color w:val="000000" w:themeColor="text1"/>
          <w:sz w:val="24"/>
          <w:szCs w:val="24"/>
        </w:rPr>
        <w:t>,</w:t>
      </w:r>
      <w:r w:rsidR="00431780" w:rsidRPr="00AF62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31780" w:rsidRPr="00AF62A8">
        <w:rPr>
          <w:rFonts w:ascii="Arial" w:hAnsi="Arial" w:cs="Arial"/>
          <w:color w:val="000000" w:themeColor="text1"/>
          <w:sz w:val="24"/>
          <w:szCs w:val="24"/>
        </w:rPr>
        <w:t>Cavotec</w:t>
      </w:r>
      <w:proofErr w:type="spellEnd"/>
      <w:r w:rsidR="00431780" w:rsidRPr="00AF62A8">
        <w:rPr>
          <w:rFonts w:ascii="Arial" w:hAnsi="Arial" w:cs="Arial"/>
          <w:color w:val="000000" w:themeColor="text1"/>
          <w:sz w:val="24"/>
          <w:szCs w:val="24"/>
        </w:rPr>
        <w:t xml:space="preserve"> secured </w:t>
      </w:r>
      <w:r w:rsidR="00FA1E85" w:rsidRPr="00AF62A8">
        <w:rPr>
          <w:rFonts w:ascii="Arial" w:hAnsi="Arial" w:cs="Arial"/>
          <w:color w:val="000000" w:themeColor="text1"/>
          <w:sz w:val="24"/>
          <w:szCs w:val="24"/>
        </w:rPr>
        <w:t xml:space="preserve">AMP </w:t>
      </w:r>
      <w:r w:rsidR="00431780" w:rsidRPr="00AF62A8">
        <w:rPr>
          <w:rFonts w:ascii="Arial" w:hAnsi="Arial" w:cs="Arial"/>
          <w:color w:val="000000" w:themeColor="text1"/>
          <w:sz w:val="24"/>
          <w:szCs w:val="24"/>
        </w:rPr>
        <w:t>orders</w:t>
      </w:r>
      <w:r w:rsidR="0001735F" w:rsidRPr="00AF62A8">
        <w:rPr>
          <w:rFonts w:ascii="Arial" w:hAnsi="Arial" w:cs="Arial"/>
          <w:color w:val="000000" w:themeColor="text1"/>
          <w:sz w:val="24"/>
          <w:szCs w:val="24"/>
        </w:rPr>
        <w:t xml:space="preserve"> from customers </w:t>
      </w:r>
      <w:r w:rsidR="00FD3216" w:rsidRPr="00AF62A8">
        <w:rPr>
          <w:rFonts w:ascii="Arial" w:hAnsi="Arial" w:cs="Arial"/>
          <w:color w:val="000000" w:themeColor="text1"/>
          <w:sz w:val="24"/>
          <w:szCs w:val="24"/>
        </w:rPr>
        <w:t>worldwide</w:t>
      </w:r>
      <w:r w:rsidR="00431780" w:rsidRPr="00AF62A8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B97342" w:rsidRPr="00AF62A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264478" w:rsidRPr="00AF62A8">
        <w:rPr>
          <w:rFonts w:ascii="Arial" w:hAnsi="Arial" w:cs="Arial"/>
          <w:color w:val="000000" w:themeColor="text1"/>
          <w:sz w:val="24"/>
          <w:szCs w:val="24"/>
        </w:rPr>
        <w:t>diverse</w:t>
      </w:r>
      <w:r w:rsidR="00B97342" w:rsidRPr="00AF62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3216" w:rsidRPr="00AF62A8">
        <w:rPr>
          <w:rFonts w:ascii="Arial" w:hAnsi="Arial" w:cs="Arial"/>
          <w:color w:val="000000" w:themeColor="text1"/>
          <w:sz w:val="24"/>
          <w:szCs w:val="24"/>
        </w:rPr>
        <w:t>range</w:t>
      </w:r>
      <w:r w:rsidR="00B97342" w:rsidRPr="00AF62A8">
        <w:rPr>
          <w:rFonts w:ascii="Arial" w:hAnsi="Arial" w:cs="Arial"/>
          <w:color w:val="000000" w:themeColor="text1"/>
          <w:sz w:val="24"/>
          <w:szCs w:val="24"/>
        </w:rPr>
        <w:t xml:space="preserve"> of applications</w:t>
      </w:r>
      <w:r w:rsidR="00FA1E85">
        <w:rPr>
          <w:rFonts w:ascii="Arial" w:hAnsi="Arial" w:cs="Arial"/>
          <w:sz w:val="24"/>
          <w:szCs w:val="24"/>
        </w:rPr>
        <w:t>,</w:t>
      </w:r>
      <w:r w:rsidR="00B97342">
        <w:rPr>
          <w:rFonts w:ascii="Arial" w:hAnsi="Arial" w:cs="Arial"/>
          <w:sz w:val="24"/>
          <w:szCs w:val="24"/>
        </w:rPr>
        <w:t xml:space="preserve"> including container </w:t>
      </w:r>
      <w:r w:rsidR="0076758F">
        <w:rPr>
          <w:rFonts w:ascii="Arial" w:hAnsi="Arial" w:cs="Arial"/>
          <w:sz w:val="24"/>
          <w:szCs w:val="24"/>
        </w:rPr>
        <w:t>vessels of up to 20,000 TEUs</w:t>
      </w:r>
      <w:r w:rsidR="00B97342">
        <w:rPr>
          <w:rFonts w:ascii="Arial" w:hAnsi="Arial" w:cs="Arial"/>
          <w:sz w:val="24"/>
          <w:szCs w:val="24"/>
        </w:rPr>
        <w:t xml:space="preserve">, </w:t>
      </w:r>
      <w:r w:rsidR="00E47F07">
        <w:rPr>
          <w:rFonts w:ascii="Arial" w:hAnsi="Arial" w:cs="Arial"/>
          <w:sz w:val="24"/>
          <w:szCs w:val="24"/>
        </w:rPr>
        <w:t>400,000 DWT</w:t>
      </w:r>
      <w:r w:rsidR="00FA1E85">
        <w:rPr>
          <w:rFonts w:ascii="Arial" w:hAnsi="Arial" w:cs="Arial"/>
          <w:sz w:val="24"/>
          <w:szCs w:val="24"/>
        </w:rPr>
        <w:t xml:space="preserve"> bulk carriers</w:t>
      </w:r>
      <w:r w:rsidR="00B97342">
        <w:rPr>
          <w:rFonts w:ascii="Arial" w:hAnsi="Arial" w:cs="Arial"/>
          <w:sz w:val="24"/>
          <w:szCs w:val="24"/>
        </w:rPr>
        <w:t>, cruise</w:t>
      </w:r>
      <w:r w:rsidR="004C15A8">
        <w:rPr>
          <w:rFonts w:ascii="Arial" w:hAnsi="Arial" w:cs="Arial"/>
          <w:sz w:val="24"/>
          <w:szCs w:val="24"/>
        </w:rPr>
        <w:t xml:space="preserve"> ship</w:t>
      </w:r>
      <w:r w:rsidR="00F56D58">
        <w:rPr>
          <w:rFonts w:ascii="Arial" w:hAnsi="Arial" w:cs="Arial"/>
          <w:sz w:val="24"/>
          <w:szCs w:val="24"/>
        </w:rPr>
        <w:t>s</w:t>
      </w:r>
      <w:r w:rsidR="00B97342">
        <w:rPr>
          <w:rFonts w:ascii="Arial" w:hAnsi="Arial" w:cs="Arial"/>
          <w:sz w:val="24"/>
          <w:szCs w:val="24"/>
        </w:rPr>
        <w:t xml:space="preserve">, </w:t>
      </w:r>
      <w:r w:rsidR="00A53A6C">
        <w:rPr>
          <w:rFonts w:ascii="Arial" w:hAnsi="Arial" w:cs="Arial"/>
          <w:sz w:val="24"/>
          <w:szCs w:val="24"/>
        </w:rPr>
        <w:t>passenger ferries</w:t>
      </w:r>
      <w:r w:rsidR="00B97342">
        <w:rPr>
          <w:rFonts w:ascii="Arial" w:hAnsi="Arial" w:cs="Arial"/>
          <w:sz w:val="24"/>
          <w:szCs w:val="24"/>
        </w:rPr>
        <w:t>, offshore</w:t>
      </w:r>
      <w:r w:rsidR="00AB0305">
        <w:rPr>
          <w:rFonts w:ascii="Arial" w:hAnsi="Arial" w:cs="Arial"/>
          <w:sz w:val="24"/>
          <w:szCs w:val="24"/>
        </w:rPr>
        <w:t xml:space="preserve"> supply vessels</w:t>
      </w:r>
      <w:r w:rsidR="00B97342">
        <w:rPr>
          <w:rFonts w:ascii="Arial" w:hAnsi="Arial" w:cs="Arial"/>
          <w:sz w:val="24"/>
          <w:szCs w:val="24"/>
        </w:rPr>
        <w:t xml:space="preserve">, </w:t>
      </w:r>
      <w:r w:rsidR="00FA3985">
        <w:rPr>
          <w:rFonts w:ascii="Arial" w:hAnsi="Arial" w:cs="Arial"/>
          <w:sz w:val="24"/>
          <w:szCs w:val="24"/>
        </w:rPr>
        <w:t>a</w:t>
      </w:r>
      <w:r w:rsidR="0001735F">
        <w:rPr>
          <w:rFonts w:ascii="Arial" w:hAnsi="Arial" w:cs="Arial"/>
          <w:sz w:val="24"/>
          <w:szCs w:val="24"/>
        </w:rPr>
        <w:t xml:space="preserve"> special purpose vessel,</w:t>
      </w:r>
      <w:r w:rsidR="00FA3985">
        <w:rPr>
          <w:rFonts w:ascii="Arial" w:hAnsi="Arial" w:cs="Arial"/>
          <w:sz w:val="24"/>
          <w:szCs w:val="24"/>
        </w:rPr>
        <w:t xml:space="preserve"> </w:t>
      </w:r>
      <w:r w:rsidR="00B97342">
        <w:rPr>
          <w:rFonts w:ascii="Arial" w:hAnsi="Arial" w:cs="Arial"/>
          <w:sz w:val="24"/>
          <w:szCs w:val="24"/>
        </w:rPr>
        <w:t xml:space="preserve">a </w:t>
      </w:r>
      <w:r w:rsidR="005475CD">
        <w:rPr>
          <w:rFonts w:ascii="Arial" w:hAnsi="Arial" w:cs="Arial"/>
          <w:sz w:val="24"/>
          <w:szCs w:val="24"/>
        </w:rPr>
        <w:t xml:space="preserve">major </w:t>
      </w:r>
      <w:r w:rsidR="00B97342">
        <w:rPr>
          <w:rFonts w:ascii="Arial" w:hAnsi="Arial" w:cs="Arial"/>
          <w:sz w:val="24"/>
          <w:szCs w:val="24"/>
        </w:rPr>
        <w:t xml:space="preserve">naval application in </w:t>
      </w:r>
      <w:r w:rsidR="00C917F4">
        <w:rPr>
          <w:rFonts w:ascii="Arial" w:hAnsi="Arial" w:cs="Arial"/>
          <w:sz w:val="24"/>
          <w:szCs w:val="24"/>
        </w:rPr>
        <w:t>the UK</w:t>
      </w:r>
      <w:r w:rsidR="00FA3985">
        <w:rPr>
          <w:rFonts w:ascii="Arial" w:hAnsi="Arial" w:cs="Arial"/>
          <w:sz w:val="24"/>
          <w:szCs w:val="24"/>
        </w:rPr>
        <w:t xml:space="preserve">, and a </w:t>
      </w:r>
      <w:r w:rsidR="0001735F">
        <w:rPr>
          <w:rFonts w:ascii="Arial" w:hAnsi="Arial" w:cs="Arial"/>
          <w:sz w:val="24"/>
          <w:szCs w:val="24"/>
        </w:rPr>
        <w:t>large container terminal in Canada</w:t>
      </w:r>
      <w:r w:rsidR="00C917F4">
        <w:rPr>
          <w:rFonts w:ascii="Arial" w:hAnsi="Arial" w:cs="Arial"/>
          <w:sz w:val="24"/>
          <w:szCs w:val="24"/>
        </w:rPr>
        <w:t xml:space="preserve">. </w:t>
      </w:r>
    </w:p>
    <w:p w14:paraId="2030ACBE" w14:textId="6A1D5FF9" w:rsidR="00FA1E85" w:rsidRDefault="00CC5054" w:rsidP="00961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E123EE">
        <w:rPr>
          <w:rFonts w:ascii="Arial" w:hAnsi="Arial" w:cs="Arial"/>
          <w:sz w:val="24"/>
          <w:szCs w:val="24"/>
        </w:rPr>
        <w:t>ese orders</w:t>
      </w:r>
      <w:r w:rsidR="00425552">
        <w:rPr>
          <w:rFonts w:ascii="Arial" w:hAnsi="Arial" w:cs="Arial"/>
          <w:sz w:val="24"/>
          <w:szCs w:val="24"/>
        </w:rPr>
        <w:t xml:space="preserve"> also</w:t>
      </w:r>
      <w:r w:rsidR="00E123EE">
        <w:rPr>
          <w:rFonts w:ascii="Arial" w:hAnsi="Arial" w:cs="Arial"/>
          <w:sz w:val="24"/>
          <w:szCs w:val="24"/>
        </w:rPr>
        <w:t xml:space="preserve"> include a major bulk-</w:t>
      </w:r>
      <w:r>
        <w:rPr>
          <w:rFonts w:ascii="Arial" w:hAnsi="Arial" w:cs="Arial"/>
          <w:sz w:val="24"/>
          <w:szCs w:val="24"/>
        </w:rPr>
        <w:t>handling project involving</w:t>
      </w:r>
      <w:r w:rsidR="00BC76D4">
        <w:rPr>
          <w:rFonts w:ascii="Arial" w:hAnsi="Arial" w:cs="Arial"/>
          <w:sz w:val="24"/>
          <w:szCs w:val="24"/>
        </w:rPr>
        <w:t xml:space="preserve"> 30 Very Large Ore Carriers (VLOC), owned by </w:t>
      </w:r>
      <w:r>
        <w:rPr>
          <w:rFonts w:ascii="Arial" w:hAnsi="Arial" w:cs="Arial"/>
          <w:sz w:val="24"/>
          <w:szCs w:val="24"/>
        </w:rPr>
        <w:t xml:space="preserve">three </w:t>
      </w:r>
      <w:r w:rsidR="00BC76D4">
        <w:rPr>
          <w:rFonts w:ascii="Arial" w:hAnsi="Arial" w:cs="Arial"/>
          <w:sz w:val="24"/>
          <w:szCs w:val="24"/>
        </w:rPr>
        <w:t xml:space="preserve">separate </w:t>
      </w:r>
      <w:r>
        <w:rPr>
          <w:rFonts w:ascii="Arial" w:hAnsi="Arial" w:cs="Arial"/>
          <w:sz w:val="24"/>
          <w:szCs w:val="24"/>
        </w:rPr>
        <w:t>owners</w:t>
      </w:r>
      <w:r w:rsidR="006330D4">
        <w:rPr>
          <w:rFonts w:ascii="Arial" w:hAnsi="Arial" w:cs="Arial"/>
          <w:sz w:val="24"/>
          <w:szCs w:val="24"/>
        </w:rPr>
        <w:t xml:space="preserve">, all chartered to </w:t>
      </w:r>
      <w:r w:rsidR="0001735F">
        <w:rPr>
          <w:rFonts w:ascii="Arial" w:hAnsi="Arial" w:cs="Arial"/>
          <w:sz w:val="24"/>
          <w:szCs w:val="24"/>
        </w:rPr>
        <w:t>a leading mining</w:t>
      </w:r>
      <w:r w:rsidR="006330D4">
        <w:rPr>
          <w:rFonts w:ascii="Arial" w:hAnsi="Arial" w:cs="Arial"/>
          <w:sz w:val="24"/>
          <w:szCs w:val="24"/>
        </w:rPr>
        <w:t xml:space="preserve"> group</w:t>
      </w:r>
      <w:r w:rsidR="00F91B84">
        <w:rPr>
          <w:rFonts w:ascii="Arial" w:hAnsi="Arial" w:cs="Arial"/>
          <w:sz w:val="24"/>
          <w:szCs w:val="24"/>
        </w:rPr>
        <w:t xml:space="preserve">. </w:t>
      </w:r>
      <w:r w:rsidR="00C25730">
        <w:rPr>
          <w:rFonts w:ascii="Arial" w:hAnsi="Arial" w:cs="Arial"/>
          <w:sz w:val="24"/>
          <w:szCs w:val="24"/>
        </w:rPr>
        <w:t xml:space="preserve">These </w:t>
      </w:r>
      <w:r w:rsidR="00BC76D4">
        <w:rPr>
          <w:rFonts w:ascii="Arial" w:hAnsi="Arial" w:cs="Arial"/>
          <w:sz w:val="24"/>
          <w:szCs w:val="24"/>
        </w:rPr>
        <w:t>VLOC</w:t>
      </w:r>
      <w:r w:rsidR="00855DE9">
        <w:rPr>
          <w:rFonts w:ascii="Arial" w:hAnsi="Arial" w:cs="Arial"/>
          <w:sz w:val="24"/>
          <w:szCs w:val="24"/>
        </w:rPr>
        <w:t xml:space="preserve"> will call at seven major bulk terminals in China, and at </w:t>
      </w:r>
      <w:r w:rsidR="0001735F">
        <w:rPr>
          <w:rFonts w:ascii="Arial" w:hAnsi="Arial" w:cs="Arial"/>
          <w:sz w:val="24"/>
          <w:szCs w:val="24"/>
        </w:rPr>
        <w:t>ports</w:t>
      </w:r>
      <w:r w:rsidR="00855DE9">
        <w:rPr>
          <w:rFonts w:ascii="Arial" w:hAnsi="Arial" w:cs="Arial"/>
          <w:sz w:val="24"/>
          <w:szCs w:val="24"/>
        </w:rPr>
        <w:t xml:space="preserve"> in Brazil.</w:t>
      </w:r>
    </w:p>
    <w:p w14:paraId="65A5946C" w14:textId="48AC82CF" w:rsidR="00CC5054" w:rsidRDefault="00024427" w:rsidP="009619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C6081E">
        <w:rPr>
          <w:rFonts w:ascii="Arial" w:hAnsi="Arial" w:cs="Arial"/>
          <w:sz w:val="24"/>
          <w:szCs w:val="24"/>
        </w:rPr>
        <w:t>high-profile</w:t>
      </w:r>
      <w:r>
        <w:rPr>
          <w:rFonts w:ascii="Arial" w:hAnsi="Arial" w:cs="Arial"/>
          <w:sz w:val="24"/>
          <w:szCs w:val="24"/>
        </w:rPr>
        <w:t xml:space="preserve"> project </w:t>
      </w:r>
      <w:r w:rsidR="004C0A83">
        <w:rPr>
          <w:rFonts w:ascii="Arial" w:hAnsi="Arial" w:cs="Arial"/>
          <w:sz w:val="24"/>
          <w:szCs w:val="24"/>
        </w:rPr>
        <w:t>is set to</w:t>
      </w:r>
      <w:r w:rsidR="00477727">
        <w:rPr>
          <w:rFonts w:ascii="Arial" w:hAnsi="Arial" w:cs="Arial"/>
          <w:sz w:val="24"/>
          <w:szCs w:val="24"/>
        </w:rPr>
        <w:t xml:space="preserve"> highlight </w:t>
      </w:r>
      <w:proofErr w:type="spellStart"/>
      <w:r>
        <w:rPr>
          <w:rFonts w:ascii="Arial" w:hAnsi="Arial" w:cs="Arial"/>
          <w:sz w:val="24"/>
          <w:szCs w:val="24"/>
        </w:rPr>
        <w:t>Cavotec’s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120C0">
        <w:rPr>
          <w:rFonts w:ascii="Arial" w:hAnsi="Arial" w:cs="Arial"/>
          <w:sz w:val="24"/>
          <w:szCs w:val="24"/>
        </w:rPr>
        <w:t>unrivalled</w:t>
      </w:r>
      <w:r>
        <w:rPr>
          <w:rFonts w:ascii="Arial" w:hAnsi="Arial" w:cs="Arial"/>
          <w:sz w:val="24"/>
          <w:szCs w:val="24"/>
        </w:rPr>
        <w:t xml:space="preserve"> </w:t>
      </w:r>
      <w:r w:rsidR="00C72CBC">
        <w:rPr>
          <w:rFonts w:ascii="Arial" w:hAnsi="Arial" w:cs="Arial"/>
          <w:sz w:val="24"/>
          <w:szCs w:val="24"/>
        </w:rPr>
        <w:t xml:space="preserve">capacity </w:t>
      </w:r>
      <w:r w:rsidR="008D3B34">
        <w:rPr>
          <w:rFonts w:ascii="Arial" w:hAnsi="Arial" w:cs="Arial"/>
          <w:sz w:val="24"/>
          <w:szCs w:val="24"/>
        </w:rPr>
        <w:t>for</w:t>
      </w:r>
      <w:r w:rsidR="00C72CBC">
        <w:rPr>
          <w:rFonts w:ascii="Arial" w:hAnsi="Arial" w:cs="Arial"/>
          <w:sz w:val="24"/>
          <w:szCs w:val="24"/>
        </w:rPr>
        <w:t xml:space="preserve"> developing shore power systems for </w:t>
      </w:r>
      <w:r w:rsidR="006903F3">
        <w:rPr>
          <w:rFonts w:ascii="Arial" w:hAnsi="Arial" w:cs="Arial"/>
          <w:sz w:val="24"/>
          <w:szCs w:val="24"/>
        </w:rPr>
        <w:t xml:space="preserve">demanding </w:t>
      </w:r>
      <w:r w:rsidR="00C72CBC">
        <w:rPr>
          <w:rFonts w:ascii="Arial" w:hAnsi="Arial" w:cs="Arial"/>
          <w:sz w:val="24"/>
          <w:szCs w:val="24"/>
        </w:rPr>
        <w:t>bulk applications – a segment that has</w:t>
      </w:r>
      <w:r w:rsidR="00531D71">
        <w:rPr>
          <w:rFonts w:ascii="Arial" w:hAnsi="Arial" w:cs="Arial"/>
          <w:sz w:val="24"/>
          <w:szCs w:val="24"/>
        </w:rPr>
        <w:t>,</w:t>
      </w:r>
      <w:r w:rsidR="00C72CBC">
        <w:rPr>
          <w:rFonts w:ascii="Arial" w:hAnsi="Arial" w:cs="Arial"/>
          <w:sz w:val="24"/>
          <w:szCs w:val="24"/>
        </w:rPr>
        <w:t xml:space="preserve"> to date</w:t>
      </w:r>
      <w:r w:rsidR="00800956">
        <w:rPr>
          <w:rFonts w:ascii="Arial" w:hAnsi="Arial" w:cs="Arial"/>
          <w:sz w:val="24"/>
          <w:szCs w:val="24"/>
        </w:rPr>
        <w:t xml:space="preserve">, tended to </w:t>
      </w:r>
      <w:r w:rsidR="00452E95">
        <w:rPr>
          <w:rFonts w:ascii="Arial" w:hAnsi="Arial" w:cs="Arial"/>
          <w:sz w:val="24"/>
          <w:szCs w:val="24"/>
        </w:rPr>
        <w:t>lag</w:t>
      </w:r>
      <w:r w:rsidR="00531D71">
        <w:rPr>
          <w:rFonts w:ascii="Arial" w:hAnsi="Arial" w:cs="Arial"/>
          <w:sz w:val="24"/>
          <w:szCs w:val="24"/>
        </w:rPr>
        <w:t xml:space="preserve"> behind the container, cruise, and passenger ferry </w:t>
      </w:r>
      <w:r w:rsidR="00E77FBA">
        <w:rPr>
          <w:rFonts w:ascii="Arial" w:hAnsi="Arial" w:cs="Arial"/>
          <w:sz w:val="24"/>
          <w:szCs w:val="24"/>
        </w:rPr>
        <w:t>sectors</w:t>
      </w:r>
      <w:r w:rsidR="00531D71">
        <w:rPr>
          <w:rFonts w:ascii="Arial" w:hAnsi="Arial" w:cs="Arial"/>
          <w:sz w:val="24"/>
          <w:szCs w:val="24"/>
        </w:rPr>
        <w:t xml:space="preserve"> </w:t>
      </w:r>
      <w:r w:rsidR="002F08E5">
        <w:rPr>
          <w:rFonts w:ascii="Arial" w:hAnsi="Arial" w:cs="Arial"/>
          <w:sz w:val="24"/>
          <w:szCs w:val="24"/>
        </w:rPr>
        <w:t>with the introduction of</w:t>
      </w:r>
      <w:r w:rsidR="00531D71">
        <w:rPr>
          <w:rFonts w:ascii="Arial" w:hAnsi="Arial" w:cs="Arial"/>
          <w:sz w:val="24"/>
          <w:szCs w:val="24"/>
        </w:rPr>
        <w:t xml:space="preserve"> shore power</w:t>
      </w:r>
      <w:r w:rsidR="00904EF7">
        <w:rPr>
          <w:rFonts w:ascii="Arial" w:hAnsi="Arial" w:cs="Arial"/>
          <w:sz w:val="24"/>
          <w:szCs w:val="24"/>
        </w:rPr>
        <w:t>.</w:t>
      </w:r>
    </w:p>
    <w:p w14:paraId="121DDBBE" w14:textId="6CDD546A" w:rsidR="00D63867" w:rsidRDefault="001A6391" w:rsidP="0042666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Continuing the</w:t>
      </w:r>
      <w:r w:rsidR="00B87665" w:rsidRPr="001A63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positive trend of</w:t>
      </w:r>
      <w:r w:rsidR="00B87665" w:rsidRPr="001A6391">
        <w:rPr>
          <w:rFonts w:ascii="Arial" w:hAnsi="Arial" w:cs="Arial"/>
          <w:sz w:val="24"/>
          <w:szCs w:val="24"/>
        </w:rPr>
        <w:t xml:space="preserve"> the first half</w:t>
      </w:r>
      <w:r>
        <w:rPr>
          <w:rFonts w:ascii="Arial" w:hAnsi="Arial" w:cs="Arial"/>
          <w:sz w:val="24"/>
          <w:szCs w:val="24"/>
        </w:rPr>
        <w:t xml:space="preserve"> of the</w:t>
      </w:r>
      <w:r w:rsidR="00167EA8" w:rsidRPr="001A63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year, the</w:t>
      </w:r>
      <w:r w:rsidR="00DC7661">
        <w:rPr>
          <w:rFonts w:ascii="Arial" w:hAnsi="Arial" w:cs="Arial"/>
          <w:sz w:val="24"/>
          <w:szCs w:val="24"/>
        </w:rPr>
        <w:t xml:space="preserve"> third</w:t>
      </w:r>
      <w:r>
        <w:rPr>
          <w:rFonts w:ascii="Arial" w:hAnsi="Arial" w:cs="Arial"/>
          <w:sz w:val="24"/>
          <w:szCs w:val="24"/>
        </w:rPr>
        <w:t xml:space="preserve"> quarter </w:t>
      </w:r>
      <w:r w:rsidR="00167EA8" w:rsidRPr="001A6391">
        <w:rPr>
          <w:rFonts w:ascii="Arial" w:hAnsi="Arial" w:cs="Arial"/>
          <w:sz w:val="24"/>
          <w:szCs w:val="24"/>
        </w:rPr>
        <w:t>has</w:t>
      </w:r>
      <w:r w:rsidR="00BD199E" w:rsidRPr="001A6391">
        <w:rPr>
          <w:rFonts w:ascii="Arial" w:hAnsi="Arial" w:cs="Arial"/>
          <w:sz w:val="24"/>
          <w:szCs w:val="24"/>
        </w:rPr>
        <w:t xml:space="preserve"> also</w:t>
      </w:r>
      <w:r w:rsidR="00167EA8" w:rsidRPr="001A6391">
        <w:rPr>
          <w:rFonts w:ascii="Arial" w:hAnsi="Arial" w:cs="Arial"/>
          <w:sz w:val="24"/>
          <w:szCs w:val="24"/>
        </w:rPr>
        <w:t xml:space="preserve"> started strongly for </w:t>
      </w:r>
      <w:proofErr w:type="spellStart"/>
      <w:r w:rsidR="00167EA8" w:rsidRPr="001A6391">
        <w:rPr>
          <w:rFonts w:ascii="Arial" w:hAnsi="Arial" w:cs="Arial"/>
          <w:sz w:val="24"/>
          <w:szCs w:val="24"/>
        </w:rPr>
        <w:t>Cavotec’s</w:t>
      </w:r>
      <w:proofErr w:type="spellEnd"/>
      <w:r w:rsidR="00167EA8" w:rsidRPr="001A6391">
        <w:rPr>
          <w:rFonts w:ascii="Arial" w:hAnsi="Arial" w:cs="Arial"/>
          <w:sz w:val="24"/>
          <w:szCs w:val="24"/>
        </w:rPr>
        <w:t xml:space="preserve"> AMP</w:t>
      </w:r>
      <w:r w:rsidR="005635A1" w:rsidRPr="001A6391">
        <w:rPr>
          <w:rFonts w:ascii="Arial" w:hAnsi="Arial" w:cs="Arial"/>
          <w:sz w:val="24"/>
          <w:szCs w:val="24"/>
        </w:rPr>
        <w:t xml:space="preserve"> technologies</w:t>
      </w:r>
      <w:r w:rsidR="00D63A4C" w:rsidRPr="001A6391">
        <w:rPr>
          <w:rFonts w:ascii="Arial" w:hAnsi="Arial" w:cs="Arial"/>
          <w:sz w:val="24"/>
          <w:szCs w:val="24"/>
        </w:rPr>
        <w:t>,</w:t>
      </w:r>
      <w:r w:rsidR="005635A1" w:rsidRPr="001A6391">
        <w:rPr>
          <w:rFonts w:ascii="Arial" w:hAnsi="Arial" w:cs="Arial"/>
          <w:sz w:val="24"/>
          <w:szCs w:val="24"/>
        </w:rPr>
        <w:t xml:space="preserve"> with</w:t>
      </w:r>
      <w:r w:rsidR="006C6D6A" w:rsidRPr="001A6391">
        <w:rPr>
          <w:rFonts w:ascii="Arial" w:hAnsi="Arial" w:cs="Arial"/>
          <w:sz w:val="24"/>
          <w:szCs w:val="24"/>
        </w:rPr>
        <w:t xml:space="preserve"> </w:t>
      </w:r>
      <w:r w:rsidR="00B87665" w:rsidRPr="001A6391">
        <w:rPr>
          <w:rFonts w:ascii="Arial" w:hAnsi="Arial" w:cs="Arial"/>
          <w:sz w:val="24"/>
          <w:szCs w:val="24"/>
        </w:rPr>
        <w:t>an order for 16 AMP systems</w:t>
      </w:r>
      <w:r w:rsidR="006C6D6A" w:rsidRPr="001A6391">
        <w:rPr>
          <w:rFonts w:ascii="Arial" w:hAnsi="Arial" w:cs="Arial"/>
          <w:sz w:val="24"/>
          <w:szCs w:val="24"/>
        </w:rPr>
        <w:t xml:space="preserve"> for six </w:t>
      </w:r>
      <w:r w:rsidR="00BD199E" w:rsidRPr="001A6391">
        <w:rPr>
          <w:rFonts w:ascii="Arial" w:hAnsi="Arial" w:cs="Arial"/>
          <w:sz w:val="24"/>
          <w:szCs w:val="24"/>
        </w:rPr>
        <w:t xml:space="preserve">new-build </w:t>
      </w:r>
      <w:r w:rsidR="006C6D6A" w:rsidRPr="001A6391">
        <w:rPr>
          <w:rFonts w:ascii="Arial" w:hAnsi="Arial" w:cs="Arial"/>
          <w:sz w:val="24"/>
          <w:szCs w:val="24"/>
        </w:rPr>
        <w:t xml:space="preserve">13,500 TEU container </w:t>
      </w:r>
      <w:r w:rsidR="006C6D6A" w:rsidRPr="001A6391">
        <w:rPr>
          <w:rFonts w:ascii="Arial" w:hAnsi="Arial" w:cs="Arial"/>
          <w:color w:val="000000" w:themeColor="text1"/>
          <w:sz w:val="24"/>
          <w:szCs w:val="24"/>
        </w:rPr>
        <w:t>vessels.</w:t>
      </w:r>
    </w:p>
    <w:p w14:paraId="40385E1A" w14:textId="77777777" w:rsidR="00D63867" w:rsidRDefault="00D63867" w:rsidP="0042666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7EDDF1" w14:textId="17153FDE" w:rsidR="00D63867" w:rsidRDefault="00A9245E" w:rsidP="00D63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6391">
        <w:rPr>
          <w:rFonts w:ascii="Arial" w:hAnsi="Arial" w:cs="Arial"/>
          <w:color w:val="000000" w:themeColor="text1"/>
          <w:sz w:val="24"/>
          <w:szCs w:val="24"/>
        </w:rPr>
        <w:lastRenderedPageBreak/>
        <w:t>The value of this project is included in the EUR 11.5 million stated above.</w:t>
      </w:r>
    </w:p>
    <w:p w14:paraId="253FEEE8" w14:textId="77777777" w:rsidR="00D63867" w:rsidRDefault="00D63867" w:rsidP="00D638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6E957B" w14:textId="57F814AA" w:rsidR="00426669" w:rsidRDefault="00426669" w:rsidP="004266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63A4C">
        <w:rPr>
          <w:rFonts w:ascii="Arial" w:hAnsi="Arial" w:cs="Arial"/>
          <w:sz w:val="24"/>
          <w:szCs w:val="24"/>
        </w:rPr>
        <w:t xml:space="preserve"> range of applications included in these orders is matched by the technological</w:t>
      </w:r>
      <w:r>
        <w:rPr>
          <w:rFonts w:ascii="Arial" w:hAnsi="Arial" w:cs="Arial"/>
          <w:sz w:val="24"/>
          <w:szCs w:val="24"/>
        </w:rPr>
        <w:t xml:space="preserve"> </w:t>
      </w:r>
      <w:r w:rsidR="00D63A4C">
        <w:rPr>
          <w:rFonts w:ascii="Arial" w:hAnsi="Arial" w:cs="Arial"/>
          <w:sz w:val="24"/>
          <w:szCs w:val="24"/>
        </w:rPr>
        <w:t xml:space="preserve">variety of the systems </w:t>
      </w:r>
      <w:proofErr w:type="spellStart"/>
      <w:r w:rsidR="00D63A4C">
        <w:rPr>
          <w:rFonts w:ascii="Arial" w:hAnsi="Arial" w:cs="Arial"/>
          <w:sz w:val="24"/>
          <w:szCs w:val="24"/>
        </w:rPr>
        <w:t>Cavotec</w:t>
      </w:r>
      <w:proofErr w:type="spellEnd"/>
      <w:r w:rsidR="00D63A4C">
        <w:rPr>
          <w:rFonts w:ascii="Arial" w:hAnsi="Arial" w:cs="Arial"/>
          <w:sz w:val="24"/>
          <w:szCs w:val="24"/>
        </w:rPr>
        <w:t xml:space="preserve"> will supply:</w:t>
      </w:r>
      <w:r>
        <w:rPr>
          <w:rFonts w:ascii="Arial" w:hAnsi="Arial" w:cs="Arial"/>
          <w:sz w:val="24"/>
          <w:szCs w:val="24"/>
        </w:rPr>
        <w:t xml:space="preserve"> </w:t>
      </w:r>
      <w:r w:rsidR="00D63A4C">
        <w:rPr>
          <w:rFonts w:ascii="Arial" w:hAnsi="Arial" w:cs="Arial"/>
          <w:sz w:val="24"/>
          <w:szCs w:val="24"/>
        </w:rPr>
        <w:t>the equipment</w:t>
      </w:r>
      <w:r>
        <w:rPr>
          <w:rFonts w:ascii="Arial" w:hAnsi="Arial" w:cs="Arial"/>
          <w:sz w:val="24"/>
          <w:szCs w:val="24"/>
        </w:rPr>
        <w:t xml:space="preserve"> for these </w:t>
      </w:r>
      <w:r w:rsidR="001646B9">
        <w:rPr>
          <w:rFonts w:ascii="Arial" w:hAnsi="Arial" w:cs="Arial"/>
          <w:sz w:val="24"/>
          <w:szCs w:val="24"/>
        </w:rPr>
        <w:t>projects</w:t>
      </w:r>
      <w:r>
        <w:rPr>
          <w:rFonts w:ascii="Arial" w:hAnsi="Arial" w:cs="Arial"/>
          <w:sz w:val="24"/>
          <w:szCs w:val="24"/>
        </w:rPr>
        <w:t xml:space="preserve"> r</w:t>
      </w:r>
      <w:r w:rsidR="00990BBA">
        <w:rPr>
          <w:rFonts w:ascii="Arial" w:hAnsi="Arial" w:cs="Arial"/>
          <w:sz w:val="24"/>
          <w:szCs w:val="24"/>
        </w:rPr>
        <w:t>anges from junction boxes, AMP Vault, AMP R</w:t>
      </w:r>
      <w:r>
        <w:rPr>
          <w:rFonts w:ascii="Arial" w:hAnsi="Arial" w:cs="Arial"/>
          <w:sz w:val="24"/>
          <w:szCs w:val="24"/>
        </w:rPr>
        <w:t xml:space="preserve">eel systems, an </w:t>
      </w:r>
      <w:proofErr w:type="spellStart"/>
      <w:r>
        <w:rPr>
          <w:rFonts w:ascii="Arial" w:hAnsi="Arial" w:cs="Arial"/>
          <w:sz w:val="24"/>
          <w:szCs w:val="24"/>
        </w:rPr>
        <w:t>AMPMobile</w:t>
      </w:r>
      <w:proofErr w:type="spellEnd"/>
      <w:r>
        <w:rPr>
          <w:rFonts w:ascii="Arial" w:hAnsi="Arial" w:cs="Arial"/>
          <w:sz w:val="24"/>
          <w:szCs w:val="24"/>
        </w:rPr>
        <w:t xml:space="preserve"> unit, ship-based </w:t>
      </w:r>
      <w:proofErr w:type="spellStart"/>
      <w:r>
        <w:rPr>
          <w:rFonts w:ascii="Arial" w:hAnsi="Arial" w:cs="Arial"/>
          <w:sz w:val="24"/>
          <w:szCs w:val="24"/>
        </w:rPr>
        <w:t>AMPTainers</w:t>
      </w:r>
      <w:proofErr w:type="spellEnd"/>
      <w:r>
        <w:rPr>
          <w:rFonts w:ascii="Arial" w:hAnsi="Arial" w:cs="Arial"/>
          <w:sz w:val="24"/>
          <w:szCs w:val="24"/>
        </w:rPr>
        <w:t xml:space="preserve">, an </w:t>
      </w:r>
      <w:proofErr w:type="spellStart"/>
      <w:r>
        <w:rPr>
          <w:rFonts w:ascii="Arial" w:hAnsi="Arial" w:cs="Arial"/>
          <w:sz w:val="24"/>
          <w:szCs w:val="24"/>
        </w:rPr>
        <w:t>AMPTelescopic</w:t>
      </w:r>
      <w:proofErr w:type="spellEnd"/>
      <w:r>
        <w:rPr>
          <w:rFonts w:ascii="Arial" w:hAnsi="Arial" w:cs="Arial"/>
          <w:sz w:val="24"/>
          <w:szCs w:val="24"/>
        </w:rPr>
        <w:t xml:space="preserve"> crane system, and storage systems. </w:t>
      </w:r>
    </w:p>
    <w:p w14:paraId="1DE9A848" w14:textId="6DD83FBE" w:rsidR="00167022" w:rsidRPr="000F2831" w:rsidRDefault="00167022" w:rsidP="0096192A">
      <w:pPr>
        <w:jc w:val="both"/>
        <w:rPr>
          <w:rFonts w:ascii="Arial" w:hAnsi="Arial" w:cs="Arial"/>
          <w:sz w:val="24"/>
          <w:szCs w:val="24"/>
        </w:rPr>
      </w:pPr>
      <w:r w:rsidRPr="000F2831">
        <w:rPr>
          <w:rFonts w:ascii="Arial" w:hAnsi="Arial" w:cs="Arial"/>
          <w:sz w:val="24"/>
          <w:szCs w:val="24"/>
        </w:rPr>
        <w:t xml:space="preserve">These orders are in addition to the AMP, </w:t>
      </w:r>
      <w:proofErr w:type="spellStart"/>
      <w:r w:rsidRPr="000F2831">
        <w:rPr>
          <w:rFonts w:ascii="Arial" w:hAnsi="Arial" w:cs="Arial"/>
          <w:sz w:val="24"/>
          <w:szCs w:val="24"/>
        </w:rPr>
        <w:t>MoorMaste</w:t>
      </w:r>
      <w:r w:rsidR="00F56D58" w:rsidRPr="000F2831">
        <w:rPr>
          <w:rFonts w:ascii="Arial" w:hAnsi="Arial" w:cs="Arial"/>
          <w:sz w:val="24"/>
          <w:szCs w:val="24"/>
        </w:rPr>
        <w:t>r</w:t>
      </w:r>
      <w:proofErr w:type="spellEnd"/>
      <w:r w:rsidR="00F56D58" w:rsidRPr="000F2831">
        <w:rPr>
          <w:rFonts w:ascii="Arial" w:hAnsi="Arial" w:cs="Arial"/>
          <w:b/>
          <w:color w:val="000000"/>
          <w:sz w:val="24"/>
          <w:szCs w:val="24"/>
        </w:rPr>
        <w:t>™</w:t>
      </w:r>
      <w:r w:rsidRPr="000F2831">
        <w:rPr>
          <w:rFonts w:ascii="Arial" w:hAnsi="Arial" w:cs="Arial"/>
          <w:sz w:val="24"/>
          <w:szCs w:val="24"/>
        </w:rPr>
        <w:t xml:space="preserve"> automated mooring, and</w:t>
      </w:r>
      <w:r w:rsidR="00C9172F" w:rsidRPr="000F2831">
        <w:rPr>
          <w:rFonts w:ascii="Arial" w:hAnsi="Arial" w:cs="Arial"/>
          <w:sz w:val="24"/>
          <w:szCs w:val="24"/>
        </w:rPr>
        <w:t xml:space="preserve"> Automatic Plug-in System </w:t>
      </w:r>
      <w:r w:rsidR="00441712" w:rsidRPr="000F2831">
        <w:rPr>
          <w:rFonts w:ascii="Arial" w:hAnsi="Arial" w:cs="Arial"/>
          <w:sz w:val="24"/>
          <w:szCs w:val="24"/>
        </w:rPr>
        <w:t>project</w:t>
      </w:r>
      <w:r w:rsidR="00C9172F" w:rsidRPr="000F28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172F" w:rsidRPr="000F2831">
        <w:rPr>
          <w:rFonts w:ascii="Arial" w:hAnsi="Arial" w:cs="Arial"/>
          <w:sz w:val="24"/>
          <w:szCs w:val="24"/>
        </w:rPr>
        <w:t>Cavotec</w:t>
      </w:r>
      <w:proofErr w:type="spellEnd"/>
      <w:r w:rsidR="00C9172F" w:rsidRPr="000F2831">
        <w:rPr>
          <w:rFonts w:ascii="Arial" w:hAnsi="Arial" w:cs="Arial"/>
          <w:sz w:val="24"/>
          <w:szCs w:val="24"/>
        </w:rPr>
        <w:t xml:space="preserve"> announced in June for </w:t>
      </w:r>
      <w:r w:rsidR="00800956" w:rsidRPr="000F2831">
        <w:rPr>
          <w:rFonts w:ascii="Arial" w:hAnsi="Arial" w:cs="Arial"/>
          <w:sz w:val="24"/>
          <w:szCs w:val="24"/>
        </w:rPr>
        <w:t xml:space="preserve">a passenger ferry </w:t>
      </w:r>
      <w:r w:rsidR="009A4289" w:rsidRPr="000F2831">
        <w:rPr>
          <w:rFonts w:ascii="Arial" w:hAnsi="Arial" w:cs="Arial"/>
          <w:sz w:val="24"/>
          <w:szCs w:val="24"/>
        </w:rPr>
        <w:t>application in Finland</w:t>
      </w:r>
      <w:r w:rsidR="00C9172F" w:rsidRPr="000F2831">
        <w:rPr>
          <w:rFonts w:ascii="Arial" w:hAnsi="Arial" w:cs="Arial"/>
          <w:sz w:val="24"/>
          <w:szCs w:val="24"/>
        </w:rPr>
        <w:t>.</w:t>
      </w:r>
    </w:p>
    <w:p w14:paraId="743ABC01" w14:textId="14A20FFD" w:rsidR="006A491B" w:rsidRPr="0096192A" w:rsidRDefault="00701F05" w:rsidP="0096192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6192A">
        <w:rPr>
          <w:rFonts w:ascii="Arial" w:hAnsi="Arial" w:cs="Arial"/>
          <w:b/>
          <w:sz w:val="24"/>
          <w:szCs w:val="24"/>
        </w:rPr>
        <w:t>ENDS</w:t>
      </w:r>
    </w:p>
    <w:p w14:paraId="2F28B4B4" w14:textId="77777777" w:rsidR="0091694C" w:rsidRDefault="0091694C" w:rsidP="0096192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93979D0" w14:textId="1354FFFC" w:rsidR="005B7316" w:rsidRPr="00776A9F" w:rsidRDefault="005B7316" w:rsidP="00776A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  <w:r w:rsidRPr="00A6760E">
        <w:rPr>
          <w:rFonts w:ascii="Arial" w:hAnsi="Arial" w:cs="Arial"/>
          <w:color w:val="000000" w:themeColor="text1"/>
          <w:sz w:val="24"/>
          <w:szCs w:val="24"/>
          <w:lang w:eastAsia="it-IT"/>
        </w:rPr>
        <w:t>Media &amp; investor contact:</w:t>
      </w:r>
      <w:r w:rsidR="0091694C" w:rsidRPr="00A6760E">
        <w:rPr>
          <w:rFonts w:ascii="Arial" w:hAnsi="Arial" w:cs="Arial"/>
          <w:color w:val="000000" w:themeColor="text1"/>
          <w:sz w:val="24"/>
          <w:szCs w:val="24"/>
          <w:lang w:eastAsia="it-IT"/>
        </w:rPr>
        <w:t xml:space="preserve"> </w:t>
      </w:r>
      <w:r w:rsidRPr="00A6760E">
        <w:rPr>
          <w:rFonts w:ascii="Arial" w:hAnsi="Arial" w:cs="Arial"/>
          <w:color w:val="000000" w:themeColor="text1"/>
          <w:sz w:val="24"/>
          <w:szCs w:val="24"/>
          <w:lang w:eastAsia="it-IT"/>
        </w:rPr>
        <w:t xml:space="preserve">Michael </w:t>
      </w:r>
      <w:proofErr w:type="spellStart"/>
      <w:r w:rsidRPr="00A6760E">
        <w:rPr>
          <w:rFonts w:ascii="Arial" w:hAnsi="Arial" w:cs="Arial"/>
          <w:color w:val="000000" w:themeColor="text1"/>
          <w:sz w:val="24"/>
          <w:szCs w:val="24"/>
          <w:lang w:eastAsia="it-IT"/>
        </w:rPr>
        <w:t>Scheepers</w:t>
      </w:r>
      <w:proofErr w:type="spellEnd"/>
      <w:r w:rsidR="0091694C" w:rsidRPr="00A6760E">
        <w:rPr>
          <w:rFonts w:ascii="Arial" w:hAnsi="Arial" w:cs="Arial"/>
          <w:color w:val="000000" w:themeColor="text1"/>
          <w:sz w:val="24"/>
          <w:szCs w:val="24"/>
          <w:lang w:eastAsia="it-IT"/>
        </w:rPr>
        <w:t xml:space="preserve">, </w:t>
      </w:r>
      <w:r w:rsidRPr="00A6760E">
        <w:rPr>
          <w:rFonts w:ascii="Arial" w:hAnsi="Arial" w:cs="Arial"/>
          <w:color w:val="000000" w:themeColor="text1"/>
          <w:sz w:val="24"/>
          <w:szCs w:val="24"/>
          <w:lang w:eastAsia="it-IT"/>
        </w:rPr>
        <w:t>Gro</w:t>
      </w:r>
      <w:r w:rsidR="00776A9F">
        <w:rPr>
          <w:rFonts w:ascii="Arial" w:hAnsi="Arial" w:cs="Arial"/>
          <w:color w:val="000000" w:themeColor="text1"/>
          <w:sz w:val="24"/>
          <w:szCs w:val="24"/>
          <w:lang w:eastAsia="it-IT"/>
        </w:rPr>
        <w:t xml:space="preserve">up Chief </w:t>
      </w:r>
      <w:proofErr w:type="spellStart"/>
      <w:r w:rsidR="00776A9F">
        <w:rPr>
          <w:rFonts w:ascii="Arial" w:hAnsi="Arial" w:cs="Arial"/>
          <w:color w:val="000000" w:themeColor="text1"/>
          <w:sz w:val="24"/>
          <w:szCs w:val="24"/>
          <w:lang w:eastAsia="it-IT"/>
        </w:rPr>
        <w:t>Communiactions</w:t>
      </w:r>
      <w:proofErr w:type="spellEnd"/>
      <w:r w:rsidR="00776A9F">
        <w:rPr>
          <w:rFonts w:ascii="Arial" w:hAnsi="Arial" w:cs="Arial"/>
          <w:color w:val="000000" w:themeColor="text1"/>
          <w:sz w:val="24"/>
          <w:szCs w:val="24"/>
          <w:lang w:eastAsia="it-IT"/>
        </w:rPr>
        <w:t xml:space="preserve"> Officer</w:t>
      </w:r>
      <w:r w:rsidR="0091694C" w:rsidRPr="00A6760E">
        <w:rPr>
          <w:rFonts w:ascii="Arial" w:hAnsi="Arial" w:cs="Arial"/>
          <w:color w:val="000000" w:themeColor="text1"/>
          <w:sz w:val="24"/>
          <w:szCs w:val="24"/>
          <w:lang w:eastAsia="it-IT"/>
        </w:rPr>
        <w:t xml:space="preserve">, </w:t>
      </w:r>
      <w:hyperlink r:id="rId7" w:history="1">
        <w:r w:rsidRPr="00A6760E">
          <w:rPr>
            <w:rStyle w:val="Hyperlink"/>
            <w:rFonts w:ascii="Arial" w:hAnsi="Arial" w:cs="Arial"/>
            <w:color w:val="000000" w:themeColor="text1"/>
            <w:sz w:val="24"/>
            <w:szCs w:val="24"/>
            <w:lang w:eastAsia="it-IT"/>
          </w:rPr>
          <w:t>michael.scheepers@cavotec.com</w:t>
        </w:r>
      </w:hyperlink>
      <w:r w:rsidRPr="00A6760E">
        <w:rPr>
          <w:rFonts w:ascii="Arial" w:hAnsi="Arial" w:cs="Arial"/>
          <w:color w:val="000000" w:themeColor="text1"/>
          <w:sz w:val="24"/>
          <w:szCs w:val="24"/>
          <w:lang w:eastAsia="it-IT"/>
        </w:rPr>
        <w:t xml:space="preserve"> or +41 795 024 010 </w:t>
      </w:r>
    </w:p>
    <w:p w14:paraId="7D02D35C" w14:textId="77777777" w:rsidR="005B7316" w:rsidRPr="0096192A" w:rsidRDefault="005B7316" w:rsidP="0096192A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i/>
          <w:sz w:val="24"/>
          <w:szCs w:val="24"/>
        </w:rPr>
      </w:pPr>
    </w:p>
    <w:p w14:paraId="1932EB9C" w14:textId="6A906568" w:rsidR="00662A99" w:rsidRDefault="005B7316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F2831">
        <w:rPr>
          <w:rFonts w:ascii="Arial" w:hAnsi="Arial" w:cs="Arial"/>
          <w:i/>
          <w:sz w:val="24"/>
          <w:szCs w:val="24"/>
        </w:rPr>
        <w:t>Cavotec</w:t>
      </w:r>
      <w:proofErr w:type="spellEnd"/>
      <w:r w:rsidRPr="000F2831">
        <w:rPr>
          <w:rFonts w:ascii="Arial" w:hAnsi="Arial" w:cs="Arial"/>
          <w:i/>
          <w:sz w:val="24"/>
          <w:szCs w:val="24"/>
        </w:rPr>
        <w:t xml:space="preserve"> is a global engineering group that </w:t>
      </w:r>
      <w:r w:rsidRPr="000F2831">
        <w:rPr>
          <w:rFonts w:ascii="Arial" w:hAnsi="Arial" w:cs="Arial"/>
          <w:i/>
          <w:color w:val="262626"/>
          <w:sz w:val="24"/>
          <w:szCs w:val="24"/>
        </w:rPr>
        <w:t xml:space="preserve">manufactures </w:t>
      </w:r>
      <w:r w:rsidRPr="000F2831">
        <w:rPr>
          <w:rFonts w:ascii="Arial" w:hAnsi="Arial" w:cs="Arial"/>
          <w:i/>
          <w:sz w:val="24"/>
          <w:szCs w:val="24"/>
        </w:rPr>
        <w:t xml:space="preserve">power transmission, distribution and control technologies that form the link between fixed and mobile equipment in the Ports &amp; Maritime, Airports, Mining &amp; Tunnelling and General Industry sectors. To find out more about </w:t>
      </w:r>
      <w:proofErr w:type="spellStart"/>
      <w:r w:rsidRPr="000F2831">
        <w:rPr>
          <w:rFonts w:ascii="Arial" w:hAnsi="Arial" w:cs="Arial"/>
          <w:i/>
          <w:sz w:val="24"/>
          <w:szCs w:val="24"/>
        </w:rPr>
        <w:t>Cavotec</w:t>
      </w:r>
      <w:proofErr w:type="spellEnd"/>
      <w:r w:rsidRPr="000F2831">
        <w:rPr>
          <w:rFonts w:ascii="Arial" w:hAnsi="Arial" w:cs="Arial"/>
          <w:i/>
          <w:sz w:val="24"/>
          <w:szCs w:val="24"/>
        </w:rPr>
        <w:t xml:space="preserve">, visit our website at </w:t>
      </w:r>
      <w:hyperlink r:id="rId8" w:history="1">
        <w:r w:rsidRPr="000F2831">
          <w:rPr>
            <w:rStyle w:val="Hyperlink"/>
            <w:rFonts w:ascii="Arial" w:hAnsi="Arial" w:cs="Arial"/>
            <w:i/>
            <w:sz w:val="24"/>
            <w:szCs w:val="24"/>
          </w:rPr>
          <w:t>cavotec.com</w:t>
        </w:r>
      </w:hyperlink>
      <w:r w:rsidRPr="000F2831">
        <w:rPr>
          <w:rFonts w:ascii="Arial" w:hAnsi="Arial" w:cs="Arial"/>
          <w:i/>
          <w:sz w:val="24"/>
          <w:szCs w:val="24"/>
        </w:rPr>
        <w:t>.</w:t>
      </w:r>
    </w:p>
    <w:p w14:paraId="59B41CAB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DBC9F4A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081BB92C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2A9B7719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2934B0B5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56BD330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7491C48E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172E7FEA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DEDDF17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9946034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2C3B85A1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7837CB8C" w14:textId="77777777" w:rsid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0F88A8D5" w14:textId="7BBD17CB" w:rsidR="00990BBA" w:rsidRPr="00990BBA" w:rsidRDefault="00990BBA" w:rsidP="0096192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90BBA">
        <w:rPr>
          <w:rFonts w:ascii="Arial" w:hAnsi="Arial" w:cs="Arial"/>
          <w:iCs/>
          <w:sz w:val="24"/>
          <w:szCs w:val="24"/>
          <w:lang w:val="en-US"/>
        </w:rPr>
        <w:t>The information in this release is subject to the disclosure requirements of Cavotec SA under the Swedish Securities Market Act and/or the Swedish Financial Instruments Trading Act. This information was publicly communicated on 25 July 2016, 08:15 CEST.</w:t>
      </w:r>
    </w:p>
    <w:sectPr w:rsidR="00990BBA" w:rsidRPr="00990BBA" w:rsidSect="00F462A1">
      <w:headerReference w:type="default" r:id="rId9"/>
      <w:footerReference w:type="default" r:id="rId10"/>
      <w:pgSz w:w="11906" w:h="16838"/>
      <w:pgMar w:top="226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B9132" w14:textId="77777777" w:rsidR="00083FBD" w:rsidRDefault="00083FBD" w:rsidP="001D028C">
      <w:pPr>
        <w:spacing w:after="0" w:line="240" w:lineRule="auto"/>
      </w:pPr>
      <w:r>
        <w:separator/>
      </w:r>
    </w:p>
  </w:endnote>
  <w:endnote w:type="continuationSeparator" w:id="0">
    <w:p w14:paraId="18B951C7" w14:textId="77777777" w:rsidR="00083FBD" w:rsidRDefault="00083FBD" w:rsidP="001D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096F1" w14:textId="5160092B" w:rsidR="00D12C9D" w:rsidRPr="00405E37" w:rsidRDefault="00D12C9D">
    <w:pPr>
      <w:pStyle w:val="Footer"/>
      <w:rPr>
        <w:rFonts w:ascii="HelveticaNeueLT Pro 45 Lt" w:hAnsi="HelveticaNeueLT Pro 45 Lt" w:cs="Arial"/>
        <w:color w:val="000000" w:themeColor="text1"/>
        <w:sz w:val="18"/>
        <w:szCs w:val="18"/>
        <w:lang w:val="de-CH"/>
      </w:rPr>
    </w:pP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4D31B" wp14:editId="517774A3">
              <wp:simplePos x="0" y="0"/>
              <wp:positionH relativeFrom="column">
                <wp:posOffset>-99888</wp:posOffset>
              </wp:positionH>
              <wp:positionV relativeFrom="paragraph">
                <wp:posOffset>-375012</wp:posOffset>
              </wp:positionV>
              <wp:extent cx="1121410" cy="3276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31756" w14:textId="77777777" w:rsidR="00D12C9D" w:rsidRPr="00405E37" w:rsidRDefault="00D12C9D">
                          <w:pPr>
                            <w:rPr>
                              <w:rFonts w:ascii="HelveticaNeueLT Pro 65 Md" w:hAnsi="HelveticaNeueLT Pro 65 Md" w:cs="Arial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</w:pPr>
                          <w:r w:rsidRPr="00405E37">
                            <w:rPr>
                              <w:rFonts w:ascii="HelveticaNeueLT Pro 65 Md" w:hAnsi="HelveticaNeueLT Pro 65 Md" w:cs="Arial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Page 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begin"/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instrText xml:space="preserve"> PAGE  \* Arabic  \* MERGEFORMAT </w:instrTex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separate"/>
                          </w:r>
                          <w:r w:rsidR="00C172FC">
                            <w:rPr>
                              <w:rFonts w:ascii="HelveticaNeueLT Pro 65 Md" w:hAnsi="HelveticaNeueLT Pro 65 Md" w:cs="Arial"/>
                              <w:b/>
                              <w:noProof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1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end"/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 </w:t>
                          </w:r>
                          <w:r w:rsidRPr="00530F9C">
                            <w:rPr>
                              <w:rFonts w:ascii="HelveticaNeueLT Pro 65 Md" w:hAnsi="HelveticaNeueLT Pro 65 Md" w:cs="Arial"/>
                              <w:color w:val="000000" w:themeColor="text1"/>
                              <w:sz w:val="18"/>
                              <w:szCs w:val="18"/>
                              <w:lang w:val="en-AU"/>
                            </w:rPr>
                            <w:t>of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 xml:space="preserve"> 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begin"/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instrText xml:space="preserve"> NUMPAGES  \* Arabic  \* MERGEFORMAT </w:instrTex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separate"/>
                          </w:r>
                          <w:r w:rsidR="00C172FC">
                            <w:rPr>
                              <w:rFonts w:ascii="HelveticaNeueLT Pro 65 Md" w:hAnsi="HelveticaNeueLT Pro 65 Md" w:cs="Arial"/>
                              <w:b/>
                              <w:noProof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t>2</w:t>
                          </w:r>
                          <w:r w:rsidRPr="00405E37">
                            <w:rPr>
                              <w:rFonts w:ascii="HelveticaNeueLT Pro 65 Md" w:hAnsi="HelveticaNeueLT Pro 65 Md" w:cs="Arial"/>
                              <w:b/>
                              <w:color w:val="000000" w:themeColor="text1"/>
                              <w:sz w:val="18"/>
                              <w:szCs w:val="18"/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34D31B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-7.85pt;margin-top:-29.5pt;width:88.3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" filled="f" stroked="f" strokeweight=".5pt">
              <v:textbox>
                <w:txbxContent>
                  <w:p w14:paraId="7A731756" w14:textId="77777777" w:rsidR="00D12C9D" w:rsidRPr="00405E37" w:rsidRDefault="00D12C9D">
                    <w:pPr>
                      <w:rPr>
                        <w:rFonts w:ascii="HelveticaNeueLT Pro 65 Md" w:hAnsi="HelveticaNeueLT Pro 65 Md" w:cs="Arial"/>
                        <w:color w:val="000000" w:themeColor="text1"/>
                        <w:sz w:val="18"/>
                        <w:szCs w:val="18"/>
                        <w:lang w:val="de-CH"/>
                      </w:rPr>
                    </w:pPr>
                    <w:r w:rsidRPr="00405E37">
                      <w:rPr>
                        <w:rFonts w:ascii="HelveticaNeueLT Pro 65 Md" w:hAnsi="HelveticaNeueLT Pro 65 Md" w:cs="Arial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Page </w: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begin"/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instrText xml:space="preserve"> PAGE  \* Arabic  \* MERGEFORMAT </w:instrTex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separate"/>
                    </w:r>
                    <w:r w:rsidR="00C172FC">
                      <w:rPr>
                        <w:rFonts w:ascii="HelveticaNeueLT Pro 65 Md" w:hAnsi="HelveticaNeueLT Pro 65 Md" w:cs="Arial"/>
                        <w:b/>
                        <w:noProof/>
                        <w:color w:val="000000" w:themeColor="text1"/>
                        <w:sz w:val="18"/>
                        <w:szCs w:val="18"/>
                        <w:lang w:val="de-CH"/>
                      </w:rPr>
                      <w:t>1</w: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end"/>
                    </w:r>
                    <w:r w:rsidRPr="00405E37">
                      <w:rPr>
                        <w:rFonts w:ascii="HelveticaNeueLT Pro 65 Md" w:hAnsi="HelveticaNeueLT Pro 65 Md" w:cs="Arial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 </w:t>
                    </w:r>
                    <w:r w:rsidRPr="00530F9C">
                      <w:rPr>
                        <w:rFonts w:ascii="HelveticaNeueLT Pro 65 Md" w:hAnsi="HelveticaNeueLT Pro 65 Md" w:cs="Arial"/>
                        <w:color w:val="000000" w:themeColor="text1"/>
                        <w:sz w:val="18"/>
                        <w:szCs w:val="18"/>
                        <w:lang w:val="en-AU"/>
                      </w:rPr>
                      <w:t>of</w:t>
                    </w:r>
                    <w:r w:rsidRPr="00405E37">
                      <w:rPr>
                        <w:rFonts w:ascii="HelveticaNeueLT Pro 65 Md" w:hAnsi="HelveticaNeueLT Pro 65 Md" w:cs="Arial"/>
                        <w:color w:val="000000" w:themeColor="text1"/>
                        <w:sz w:val="18"/>
                        <w:szCs w:val="18"/>
                        <w:lang w:val="de-CH"/>
                      </w:rPr>
                      <w:t xml:space="preserve"> </w: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begin"/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instrText xml:space="preserve"> NUMPAGES  \* Arabic  \* MERGEFORMAT </w:instrTex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separate"/>
                    </w:r>
                    <w:r w:rsidR="00C172FC">
                      <w:rPr>
                        <w:rFonts w:ascii="HelveticaNeueLT Pro 65 Md" w:hAnsi="HelveticaNeueLT Pro 65 Md" w:cs="Arial"/>
                        <w:b/>
                        <w:noProof/>
                        <w:color w:val="000000" w:themeColor="text1"/>
                        <w:sz w:val="18"/>
                        <w:szCs w:val="18"/>
                        <w:lang w:val="de-CH"/>
                      </w:rPr>
                      <w:t>2</w:t>
                    </w:r>
                    <w:r w:rsidRPr="00405E37">
                      <w:rPr>
                        <w:rFonts w:ascii="HelveticaNeueLT Pro 65 Md" w:hAnsi="HelveticaNeueLT Pro 65 Md" w:cs="Arial"/>
                        <w:b/>
                        <w:color w:val="000000" w:themeColor="text1"/>
                        <w:sz w:val="18"/>
                        <w:szCs w:val="18"/>
                        <w:lang w:val="de-C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59CE1B" wp14:editId="1344CCF6">
              <wp:simplePos x="0" y="0"/>
              <wp:positionH relativeFrom="margin">
                <wp:posOffset>5226050</wp:posOffset>
              </wp:positionH>
              <wp:positionV relativeFrom="paragraph">
                <wp:posOffset>132080</wp:posOffset>
              </wp:positionV>
              <wp:extent cx="1043305" cy="284480"/>
              <wp:effectExtent l="0" t="0" r="0" b="1270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C5827" w14:textId="77777777" w:rsidR="00D12C9D" w:rsidRPr="00A32A1A" w:rsidRDefault="00D12C9D" w:rsidP="00A32A1A">
                          <w:pPr>
                            <w:jc w:val="center"/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</w:pPr>
                          <w:r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  <w:t xml:space="preserve">General </w:t>
                          </w:r>
                          <w:r w:rsidRPr="00530F9C"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en-AU"/>
                            </w:rPr>
                            <w:t>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9CE1B" id="Text Box 62" o:spid="_x0000_s1027" type="#_x0000_t202" style="position:absolute;margin-left:411.5pt;margin-top:10.4pt;width:82.1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" filled="f" stroked="f" strokeweight=".5pt">
              <v:textbox>
                <w:txbxContent>
                  <w:p w14:paraId="3D3C5827" w14:textId="77777777" w:rsidR="00443D64" w:rsidRPr="00A32A1A" w:rsidRDefault="00443D64" w:rsidP="00A32A1A">
                    <w:pPr>
                      <w:jc w:val="center"/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</w:pPr>
                    <w:r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  <w:t xml:space="preserve">General </w:t>
                    </w:r>
                    <w:r w:rsidRPr="00530F9C"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en-AU"/>
                      </w:rPr>
                      <w:t>Industry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CCF4AE" wp14:editId="50AADAC9">
              <wp:simplePos x="0" y="0"/>
              <wp:positionH relativeFrom="margin">
                <wp:posOffset>3167380</wp:posOffset>
              </wp:positionH>
              <wp:positionV relativeFrom="paragraph">
                <wp:posOffset>131445</wp:posOffset>
              </wp:positionV>
              <wp:extent cx="914400" cy="284480"/>
              <wp:effectExtent l="0" t="0" r="0" b="127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31252" w14:textId="77777777" w:rsidR="00D12C9D" w:rsidRPr="00A32A1A" w:rsidRDefault="00D12C9D" w:rsidP="00A32A1A">
                          <w:pPr>
                            <w:jc w:val="center"/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</w:pPr>
                          <w:r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  <w:t>Airports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CF4AE" id="Text Box 60" o:spid="_x0000_s1028" type="#_x0000_t202" style="position:absolute;margin-left:249.4pt;margin-top:10.35pt;width:1in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" filled="f" stroked="f" strokeweight=".5pt">
              <v:textbox>
                <w:txbxContent>
                  <w:p w14:paraId="4C231252" w14:textId="77777777" w:rsidR="00443D64" w:rsidRPr="00A32A1A" w:rsidRDefault="00443D64" w:rsidP="00A32A1A">
                    <w:pPr>
                      <w:jc w:val="center"/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</w:pPr>
                    <w:r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  <w:t>Airports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E8D4F2" wp14:editId="293E0907">
              <wp:simplePos x="0" y="0"/>
              <wp:positionH relativeFrom="column">
                <wp:posOffset>2052320</wp:posOffset>
              </wp:positionH>
              <wp:positionV relativeFrom="paragraph">
                <wp:posOffset>131816</wp:posOffset>
              </wp:positionV>
              <wp:extent cx="914400" cy="284480"/>
              <wp:effectExtent l="0" t="0" r="0" b="127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22CA4" w14:textId="77777777" w:rsidR="00D12C9D" w:rsidRPr="00A32A1A" w:rsidRDefault="00D12C9D" w:rsidP="00A32A1A">
                          <w:pPr>
                            <w:jc w:val="center"/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</w:pPr>
                          <w:r w:rsidRPr="00A32A1A"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  <w:t>Ports &amp; Maritime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E8D4F2" id="Text Box 53" o:spid="_x0000_s1030" type="#_x0000_t202" style="position:absolute;margin-left:161.6pt;margin-top:10.4pt;width:1in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" filled="f" stroked="f" strokeweight=".5pt">
              <v:textbox>
                <w:txbxContent>
                  <w:p w14:paraId="4AF22CA4" w14:textId="77777777" w:rsidR="00443D64" w:rsidRPr="00A32A1A" w:rsidRDefault="00443D64" w:rsidP="00A32A1A">
                    <w:pPr>
                      <w:jc w:val="center"/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</w:pPr>
                    <w:r w:rsidRPr="00A32A1A"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  <w:t>Ports &amp; Maritime</w:t>
                    </w:r>
                  </w:p>
                </w:txbxContent>
              </v:textbox>
            </v:shape>
          </w:pict>
        </mc:Fallback>
      </mc:AlternateContent>
    </w:r>
    <w:r>
      <w:rPr>
        <w:rFonts w:ascii="HelveticaNeueLT Pro 45 Lt" w:hAnsi="HelveticaNeueLT Pro 45 Lt" w:cs="Arial"/>
        <w:noProof/>
        <w:sz w:val="18"/>
        <w:szCs w:val="18"/>
        <w:lang w:val="en-US"/>
      </w:rPr>
      <w:drawing>
        <wp:anchor distT="0" distB="0" distL="114300" distR="114300" simplePos="0" relativeHeight="251676672" behindDoc="1" locked="0" layoutInCell="1" allowOverlap="1" wp14:anchorId="4BED2576" wp14:editId="63C30A7D">
          <wp:simplePos x="0" y="0"/>
          <wp:positionH relativeFrom="column">
            <wp:posOffset>4372610</wp:posOffset>
          </wp:positionH>
          <wp:positionV relativeFrom="paragraph">
            <wp:posOffset>-284744</wp:posOffset>
          </wp:positionV>
          <wp:extent cx="498475" cy="416560"/>
          <wp:effectExtent l="0" t="0" r="0" b="2540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M&amp;T 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 Pro 45 Lt" w:hAnsi="HelveticaNeueLT Pro 45 Lt" w:cs="Arial"/>
        <w:noProof/>
        <w:sz w:val="18"/>
        <w:szCs w:val="18"/>
        <w:lang w:val="en-US"/>
      </w:rPr>
      <w:drawing>
        <wp:anchor distT="0" distB="0" distL="114300" distR="114300" simplePos="0" relativeHeight="251678720" behindDoc="1" locked="0" layoutInCell="1" allowOverlap="1" wp14:anchorId="4C764975" wp14:editId="70ECE47E">
          <wp:simplePos x="0" y="0"/>
          <wp:positionH relativeFrom="column">
            <wp:posOffset>5520055</wp:posOffset>
          </wp:positionH>
          <wp:positionV relativeFrom="paragraph">
            <wp:posOffset>-330835</wp:posOffset>
          </wp:positionV>
          <wp:extent cx="431165" cy="440690"/>
          <wp:effectExtent l="0" t="0" r="6985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GI ic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 Pro 45 Lt" w:hAnsi="HelveticaNeueLT Pro 45 Lt" w:cs="Arial"/>
        <w:noProof/>
        <w:sz w:val="18"/>
        <w:szCs w:val="18"/>
        <w:lang w:val="en-US"/>
      </w:rPr>
      <w:drawing>
        <wp:anchor distT="0" distB="0" distL="114300" distR="114300" simplePos="0" relativeHeight="251674624" behindDoc="1" locked="0" layoutInCell="1" allowOverlap="1" wp14:anchorId="4B06B18E" wp14:editId="5AD6711F">
          <wp:simplePos x="0" y="0"/>
          <wp:positionH relativeFrom="margin">
            <wp:posOffset>3376930</wp:posOffset>
          </wp:positionH>
          <wp:positionV relativeFrom="paragraph">
            <wp:posOffset>-304800</wp:posOffset>
          </wp:positionV>
          <wp:extent cx="494030" cy="440690"/>
          <wp:effectExtent l="0" t="0" r="127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Airports ico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 Pro 45 Lt" w:hAnsi="HelveticaNeueLT Pro 45 Lt" w:cs="Arial"/>
        <w:noProof/>
        <w:sz w:val="18"/>
        <w:szCs w:val="18"/>
        <w:lang w:val="en-US"/>
      </w:rPr>
      <w:drawing>
        <wp:anchor distT="0" distB="0" distL="114300" distR="114300" simplePos="0" relativeHeight="251672576" behindDoc="1" locked="0" layoutInCell="1" allowOverlap="1" wp14:anchorId="6FBE989C" wp14:editId="0472CE4A">
          <wp:simplePos x="0" y="0"/>
          <wp:positionH relativeFrom="column">
            <wp:posOffset>2199005</wp:posOffset>
          </wp:positionH>
          <wp:positionV relativeFrom="paragraph">
            <wp:posOffset>-224790</wp:posOffset>
          </wp:positionV>
          <wp:extent cx="716915" cy="339090"/>
          <wp:effectExtent l="0" t="0" r="6985" b="381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&amp;M icon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15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8EE4F" wp14:editId="3F9B208B">
              <wp:simplePos x="0" y="0"/>
              <wp:positionH relativeFrom="column">
                <wp:posOffset>-13706</wp:posOffset>
              </wp:positionH>
              <wp:positionV relativeFrom="paragraph">
                <wp:posOffset>-390525</wp:posOffset>
              </wp:positionV>
              <wp:extent cx="6141720" cy="0"/>
              <wp:effectExtent l="0" t="0" r="3048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172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D63AB0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-30.75pt" to="482.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" strokecolor="#7f7f7f [1612]"/>
          </w:pict>
        </mc:Fallback>
      </mc:AlternateContent>
    </w:r>
    <w:hyperlink r:id="rId5" w:history="1">
      <w:r w:rsidRPr="00405E37">
        <w:rPr>
          <w:rStyle w:val="Hyperlink"/>
          <w:rFonts w:ascii="HelveticaNeueLT Pro 45 Lt" w:hAnsi="HelveticaNeueLT Pro 45 Lt" w:cs="Arial"/>
          <w:color w:val="000000" w:themeColor="text1"/>
          <w:sz w:val="18"/>
          <w:szCs w:val="18"/>
          <w:lang w:val="de-CH"/>
        </w:rPr>
        <w:t>info@cavotec.com</w:t>
      </w:r>
    </w:hyperlink>
  </w:p>
  <w:p w14:paraId="77FB8067" w14:textId="6C4C92DB" w:rsidR="00D12C9D" w:rsidRPr="00405E37" w:rsidRDefault="00D12C9D">
    <w:pPr>
      <w:pStyle w:val="Footer"/>
      <w:rPr>
        <w:rFonts w:ascii="HelveticaNeueLT Pro 45 Lt" w:hAnsi="HelveticaNeueLT Pro 45 Lt" w:cs="Arial"/>
        <w:color w:val="000000" w:themeColor="text1"/>
        <w:sz w:val="18"/>
        <w:szCs w:val="18"/>
        <w:lang w:val="de-CH"/>
      </w:rPr>
    </w:pPr>
    <w:r>
      <w:rPr>
        <w:rFonts w:ascii="Arial" w:hAnsi="Arial" w:cs="Arial"/>
        <w:noProof/>
        <w:color w:val="000000" w:themeColor="text1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177A31A" wp14:editId="0C8ADE96">
              <wp:simplePos x="0" y="0"/>
              <wp:positionH relativeFrom="margin">
                <wp:posOffset>4132775</wp:posOffset>
              </wp:positionH>
              <wp:positionV relativeFrom="paragraph">
                <wp:posOffset>46179</wp:posOffset>
              </wp:positionV>
              <wp:extent cx="1043305" cy="284480"/>
              <wp:effectExtent l="0" t="0" r="0" b="127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30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5BC12" w14:textId="77777777" w:rsidR="00D12C9D" w:rsidRPr="00A32A1A" w:rsidRDefault="00D12C9D" w:rsidP="00A32A1A">
                          <w:pPr>
                            <w:jc w:val="center"/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</w:pPr>
                          <w:r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de-CH"/>
                            </w:rPr>
                            <w:t xml:space="preserve">Mining &amp; </w:t>
                          </w:r>
                          <w:r w:rsidRPr="00530F9C">
                            <w:rPr>
                              <w:rFonts w:ascii="HelveticaNeueLT Pro 45 Lt" w:hAnsi="HelveticaNeueLT Pro 45 Lt" w:cs="Arial"/>
                              <w:color w:val="808080" w:themeColor="background1" w:themeShade="80"/>
                              <w:sz w:val="14"/>
                              <w:szCs w:val="14"/>
                              <w:lang w:val="en-AU"/>
                            </w:rPr>
                            <w:t>Tunnelling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7A31A" id="Text Box 61" o:spid="_x0000_s1030" type="#_x0000_t202" style="position:absolute;margin-left:325.4pt;margin-top:3.65pt;width:82.1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" filled="f" stroked="f" strokeweight=".5pt">
              <v:textbox>
                <w:txbxContent>
                  <w:p w14:paraId="7E35BC12" w14:textId="77777777" w:rsidR="00443D64" w:rsidRPr="00A32A1A" w:rsidRDefault="00443D64" w:rsidP="00A32A1A">
                    <w:pPr>
                      <w:jc w:val="center"/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</w:pPr>
                    <w:r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de-CH"/>
                      </w:rPr>
                      <w:t xml:space="preserve">Mining &amp; </w:t>
                    </w:r>
                    <w:r w:rsidRPr="00530F9C">
                      <w:rPr>
                        <w:rFonts w:ascii="HelveticaNeueLT Pro 45 Lt" w:hAnsi="HelveticaNeueLT Pro 45 Lt" w:cs="Arial"/>
                        <w:color w:val="808080" w:themeColor="background1" w:themeShade="80"/>
                        <w:sz w:val="14"/>
                        <w:szCs w:val="14"/>
                        <w:lang w:val="en-AU"/>
                      </w:rPr>
                      <w:t>Tunnelling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05E37">
      <w:rPr>
        <w:rFonts w:ascii="HelveticaNeueLT Pro 45 Lt" w:hAnsi="HelveticaNeueLT Pro 45 Lt" w:cs="Arial"/>
        <w:color w:val="000000" w:themeColor="text1"/>
        <w:sz w:val="18"/>
        <w:szCs w:val="18"/>
        <w:lang w:val="de-CH"/>
      </w:rPr>
      <w:t>cavotec.com</w:t>
    </w:r>
  </w:p>
  <w:p w14:paraId="3685C7BF" w14:textId="77777777" w:rsidR="00D12C9D" w:rsidRDefault="00D12C9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11B1" w14:textId="77777777" w:rsidR="00083FBD" w:rsidRDefault="00083FBD" w:rsidP="001D028C">
      <w:pPr>
        <w:spacing w:after="0" w:line="240" w:lineRule="auto"/>
      </w:pPr>
      <w:r>
        <w:separator/>
      </w:r>
    </w:p>
  </w:footnote>
  <w:footnote w:type="continuationSeparator" w:id="0">
    <w:p w14:paraId="4DB838DC" w14:textId="77777777" w:rsidR="00083FBD" w:rsidRDefault="00083FBD" w:rsidP="001D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95E94" w14:textId="77777777" w:rsidR="00D12C9D" w:rsidRDefault="00D12C9D">
    <w:pPr>
      <w:pStyle w:val="Header"/>
    </w:pPr>
    <w:r>
      <w:rPr>
        <w:rFonts w:ascii="Arial" w:hAnsi="Arial" w:cs="Arial"/>
        <w:b/>
        <w:noProof/>
        <w:sz w:val="18"/>
        <w:szCs w:val="18"/>
        <w:lang w:val="en-US"/>
      </w:rPr>
      <w:drawing>
        <wp:anchor distT="0" distB="0" distL="114300" distR="114300" simplePos="0" relativeHeight="251663360" behindDoc="1" locked="0" layoutInCell="1" allowOverlap="1" wp14:anchorId="780D943A" wp14:editId="3BFC7679">
          <wp:simplePos x="0" y="0"/>
          <wp:positionH relativeFrom="margin">
            <wp:posOffset>-38100</wp:posOffset>
          </wp:positionH>
          <wp:positionV relativeFrom="paragraph">
            <wp:posOffset>-29210</wp:posOffset>
          </wp:positionV>
          <wp:extent cx="2682240" cy="661035"/>
          <wp:effectExtent l="0" t="0" r="3810" b="571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votec no 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NotTrackMoves/>
  <w:doNotTrackFormatting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2F"/>
    <w:rsid w:val="00001225"/>
    <w:rsid w:val="0001711B"/>
    <w:rsid w:val="0001735F"/>
    <w:rsid w:val="00024427"/>
    <w:rsid w:val="000271C3"/>
    <w:rsid w:val="00030D02"/>
    <w:rsid w:val="000318B6"/>
    <w:rsid w:val="00040B5A"/>
    <w:rsid w:val="0004187A"/>
    <w:rsid w:val="00042703"/>
    <w:rsid w:val="00044A28"/>
    <w:rsid w:val="000457E5"/>
    <w:rsid w:val="00047220"/>
    <w:rsid w:val="000560CF"/>
    <w:rsid w:val="00057EEA"/>
    <w:rsid w:val="0006044B"/>
    <w:rsid w:val="000621AF"/>
    <w:rsid w:val="00072D5D"/>
    <w:rsid w:val="00074D03"/>
    <w:rsid w:val="00080531"/>
    <w:rsid w:val="00083FBD"/>
    <w:rsid w:val="000843FA"/>
    <w:rsid w:val="00090103"/>
    <w:rsid w:val="0009045B"/>
    <w:rsid w:val="00094751"/>
    <w:rsid w:val="00096AC2"/>
    <w:rsid w:val="000A0B55"/>
    <w:rsid w:val="000A0C55"/>
    <w:rsid w:val="000A4253"/>
    <w:rsid w:val="000A699D"/>
    <w:rsid w:val="000B68BD"/>
    <w:rsid w:val="000C2A62"/>
    <w:rsid w:val="000C779D"/>
    <w:rsid w:val="000D1BB1"/>
    <w:rsid w:val="000D6A5E"/>
    <w:rsid w:val="000E6165"/>
    <w:rsid w:val="000F2831"/>
    <w:rsid w:val="000F6A5C"/>
    <w:rsid w:val="00100861"/>
    <w:rsid w:val="00107EEB"/>
    <w:rsid w:val="00112FAA"/>
    <w:rsid w:val="0013306F"/>
    <w:rsid w:val="00137C80"/>
    <w:rsid w:val="00144899"/>
    <w:rsid w:val="00151CD7"/>
    <w:rsid w:val="001520F1"/>
    <w:rsid w:val="00161E77"/>
    <w:rsid w:val="00161F48"/>
    <w:rsid w:val="00161F58"/>
    <w:rsid w:val="001646B9"/>
    <w:rsid w:val="00167022"/>
    <w:rsid w:val="00167EA8"/>
    <w:rsid w:val="00172EC2"/>
    <w:rsid w:val="00174F7F"/>
    <w:rsid w:val="0017646B"/>
    <w:rsid w:val="00182CEF"/>
    <w:rsid w:val="00187A4B"/>
    <w:rsid w:val="00192F4C"/>
    <w:rsid w:val="001978F2"/>
    <w:rsid w:val="001A4B33"/>
    <w:rsid w:val="001A6391"/>
    <w:rsid w:val="001A7AFD"/>
    <w:rsid w:val="001B35C2"/>
    <w:rsid w:val="001B5BEA"/>
    <w:rsid w:val="001C4865"/>
    <w:rsid w:val="001C5C75"/>
    <w:rsid w:val="001D028C"/>
    <w:rsid w:val="001D58A0"/>
    <w:rsid w:val="001D71E0"/>
    <w:rsid w:val="001E349F"/>
    <w:rsid w:val="001E5F90"/>
    <w:rsid w:val="001E6A24"/>
    <w:rsid w:val="001F304B"/>
    <w:rsid w:val="001F31E1"/>
    <w:rsid w:val="001F5066"/>
    <w:rsid w:val="001F519B"/>
    <w:rsid w:val="001F77A0"/>
    <w:rsid w:val="00211878"/>
    <w:rsid w:val="00224603"/>
    <w:rsid w:val="00234A67"/>
    <w:rsid w:val="00236168"/>
    <w:rsid w:val="00237DF2"/>
    <w:rsid w:val="00243D91"/>
    <w:rsid w:val="00244194"/>
    <w:rsid w:val="00257C70"/>
    <w:rsid w:val="00264478"/>
    <w:rsid w:val="00266702"/>
    <w:rsid w:val="00272D3D"/>
    <w:rsid w:val="00276BC5"/>
    <w:rsid w:val="0028145D"/>
    <w:rsid w:val="00281CA7"/>
    <w:rsid w:val="0028302B"/>
    <w:rsid w:val="00290A79"/>
    <w:rsid w:val="00295958"/>
    <w:rsid w:val="0029790A"/>
    <w:rsid w:val="002A331F"/>
    <w:rsid w:val="002B259D"/>
    <w:rsid w:val="002B28B4"/>
    <w:rsid w:val="002B40F3"/>
    <w:rsid w:val="002C0A74"/>
    <w:rsid w:val="002C2A32"/>
    <w:rsid w:val="002C41A0"/>
    <w:rsid w:val="002D7399"/>
    <w:rsid w:val="002E04AE"/>
    <w:rsid w:val="002E121F"/>
    <w:rsid w:val="002E221E"/>
    <w:rsid w:val="002E3A7F"/>
    <w:rsid w:val="002F08E5"/>
    <w:rsid w:val="002F5689"/>
    <w:rsid w:val="003046CB"/>
    <w:rsid w:val="00306AAA"/>
    <w:rsid w:val="00311028"/>
    <w:rsid w:val="00311A14"/>
    <w:rsid w:val="00312144"/>
    <w:rsid w:val="00312605"/>
    <w:rsid w:val="003172A9"/>
    <w:rsid w:val="00324643"/>
    <w:rsid w:val="0033344F"/>
    <w:rsid w:val="003336C5"/>
    <w:rsid w:val="00334C16"/>
    <w:rsid w:val="003375F6"/>
    <w:rsid w:val="003424CD"/>
    <w:rsid w:val="00344191"/>
    <w:rsid w:val="00344410"/>
    <w:rsid w:val="0035388B"/>
    <w:rsid w:val="003571AB"/>
    <w:rsid w:val="00361A0C"/>
    <w:rsid w:val="00362DF4"/>
    <w:rsid w:val="00375382"/>
    <w:rsid w:val="00386E8D"/>
    <w:rsid w:val="00397681"/>
    <w:rsid w:val="003A1D26"/>
    <w:rsid w:val="003A3645"/>
    <w:rsid w:val="003B0758"/>
    <w:rsid w:val="003B1A18"/>
    <w:rsid w:val="003C0107"/>
    <w:rsid w:val="003E1D23"/>
    <w:rsid w:val="003E267F"/>
    <w:rsid w:val="003F2354"/>
    <w:rsid w:val="003F4235"/>
    <w:rsid w:val="003F5973"/>
    <w:rsid w:val="003F6974"/>
    <w:rsid w:val="00400785"/>
    <w:rsid w:val="00403CB6"/>
    <w:rsid w:val="00405E37"/>
    <w:rsid w:val="00411192"/>
    <w:rsid w:val="00411CB7"/>
    <w:rsid w:val="004120C0"/>
    <w:rsid w:val="004130D2"/>
    <w:rsid w:val="0041640C"/>
    <w:rsid w:val="004172A2"/>
    <w:rsid w:val="00417E54"/>
    <w:rsid w:val="00425552"/>
    <w:rsid w:val="00426669"/>
    <w:rsid w:val="00426A2B"/>
    <w:rsid w:val="004304E0"/>
    <w:rsid w:val="00431780"/>
    <w:rsid w:val="00433EA4"/>
    <w:rsid w:val="00437206"/>
    <w:rsid w:val="00440576"/>
    <w:rsid w:val="00441712"/>
    <w:rsid w:val="00443D64"/>
    <w:rsid w:val="004469FE"/>
    <w:rsid w:val="00452E95"/>
    <w:rsid w:val="004532EF"/>
    <w:rsid w:val="00453485"/>
    <w:rsid w:val="00455D74"/>
    <w:rsid w:val="00461951"/>
    <w:rsid w:val="00471A30"/>
    <w:rsid w:val="00472DA4"/>
    <w:rsid w:val="0047376E"/>
    <w:rsid w:val="00475208"/>
    <w:rsid w:val="0047557B"/>
    <w:rsid w:val="00477727"/>
    <w:rsid w:val="00481FD1"/>
    <w:rsid w:val="0048517D"/>
    <w:rsid w:val="0048579D"/>
    <w:rsid w:val="00485D19"/>
    <w:rsid w:val="00487075"/>
    <w:rsid w:val="004A78D2"/>
    <w:rsid w:val="004B3F2A"/>
    <w:rsid w:val="004B5E22"/>
    <w:rsid w:val="004C0A83"/>
    <w:rsid w:val="004C15A8"/>
    <w:rsid w:val="004C3B79"/>
    <w:rsid w:val="004C5A21"/>
    <w:rsid w:val="004D0664"/>
    <w:rsid w:val="004D1EF5"/>
    <w:rsid w:val="004D43E9"/>
    <w:rsid w:val="004D47FB"/>
    <w:rsid w:val="004E2B9D"/>
    <w:rsid w:val="004E6FF1"/>
    <w:rsid w:val="004F3D4B"/>
    <w:rsid w:val="004F58A7"/>
    <w:rsid w:val="0050453F"/>
    <w:rsid w:val="00505DBA"/>
    <w:rsid w:val="005124D4"/>
    <w:rsid w:val="00515253"/>
    <w:rsid w:val="00525318"/>
    <w:rsid w:val="00530F9C"/>
    <w:rsid w:val="00531021"/>
    <w:rsid w:val="00531D45"/>
    <w:rsid w:val="00531D71"/>
    <w:rsid w:val="00531F80"/>
    <w:rsid w:val="00532AA7"/>
    <w:rsid w:val="00533A4B"/>
    <w:rsid w:val="00535088"/>
    <w:rsid w:val="00535388"/>
    <w:rsid w:val="005400DA"/>
    <w:rsid w:val="00546FD8"/>
    <w:rsid w:val="005475CD"/>
    <w:rsid w:val="00551E2B"/>
    <w:rsid w:val="005545E8"/>
    <w:rsid w:val="005603B6"/>
    <w:rsid w:val="005635A1"/>
    <w:rsid w:val="005676F8"/>
    <w:rsid w:val="00591B55"/>
    <w:rsid w:val="005972CE"/>
    <w:rsid w:val="005A7979"/>
    <w:rsid w:val="005B3833"/>
    <w:rsid w:val="005B3DB5"/>
    <w:rsid w:val="005B7316"/>
    <w:rsid w:val="005C722F"/>
    <w:rsid w:val="005D5067"/>
    <w:rsid w:val="005D53EF"/>
    <w:rsid w:val="005E24F5"/>
    <w:rsid w:val="005F178D"/>
    <w:rsid w:val="005F1977"/>
    <w:rsid w:val="005F4EDA"/>
    <w:rsid w:val="00602D3C"/>
    <w:rsid w:val="00604D86"/>
    <w:rsid w:val="0061040B"/>
    <w:rsid w:val="006117CF"/>
    <w:rsid w:val="00611972"/>
    <w:rsid w:val="00615EE4"/>
    <w:rsid w:val="00616701"/>
    <w:rsid w:val="00617806"/>
    <w:rsid w:val="00622648"/>
    <w:rsid w:val="006234A4"/>
    <w:rsid w:val="00624579"/>
    <w:rsid w:val="006307F0"/>
    <w:rsid w:val="006330D4"/>
    <w:rsid w:val="006339A8"/>
    <w:rsid w:val="0063403E"/>
    <w:rsid w:val="0063410F"/>
    <w:rsid w:val="006406C5"/>
    <w:rsid w:val="0066035D"/>
    <w:rsid w:val="00662A99"/>
    <w:rsid w:val="0066739F"/>
    <w:rsid w:val="00686633"/>
    <w:rsid w:val="006903F3"/>
    <w:rsid w:val="00697582"/>
    <w:rsid w:val="006A1E72"/>
    <w:rsid w:val="006A40B6"/>
    <w:rsid w:val="006A491B"/>
    <w:rsid w:val="006A4B7D"/>
    <w:rsid w:val="006B4747"/>
    <w:rsid w:val="006C6D6A"/>
    <w:rsid w:val="006E0F4B"/>
    <w:rsid w:val="006E23B3"/>
    <w:rsid w:val="006E6978"/>
    <w:rsid w:val="006E7408"/>
    <w:rsid w:val="00701F05"/>
    <w:rsid w:val="00702CCF"/>
    <w:rsid w:val="007144D8"/>
    <w:rsid w:val="007154C9"/>
    <w:rsid w:val="007174A0"/>
    <w:rsid w:val="007210D1"/>
    <w:rsid w:val="007221D3"/>
    <w:rsid w:val="00723D04"/>
    <w:rsid w:val="00740363"/>
    <w:rsid w:val="007620AB"/>
    <w:rsid w:val="0076758F"/>
    <w:rsid w:val="007720FB"/>
    <w:rsid w:val="00772143"/>
    <w:rsid w:val="007724D6"/>
    <w:rsid w:val="007751E7"/>
    <w:rsid w:val="00776A9F"/>
    <w:rsid w:val="007869EB"/>
    <w:rsid w:val="00787A08"/>
    <w:rsid w:val="007932D6"/>
    <w:rsid w:val="0079423B"/>
    <w:rsid w:val="00797108"/>
    <w:rsid w:val="007B159E"/>
    <w:rsid w:val="007B37C4"/>
    <w:rsid w:val="007B782B"/>
    <w:rsid w:val="007C1824"/>
    <w:rsid w:val="007D23F7"/>
    <w:rsid w:val="007D24E5"/>
    <w:rsid w:val="007D554F"/>
    <w:rsid w:val="007D5C7B"/>
    <w:rsid w:val="007E663E"/>
    <w:rsid w:val="00800956"/>
    <w:rsid w:val="008016E8"/>
    <w:rsid w:val="008026A9"/>
    <w:rsid w:val="008109C6"/>
    <w:rsid w:val="008171C3"/>
    <w:rsid w:val="00817836"/>
    <w:rsid w:val="0082245E"/>
    <w:rsid w:val="00822D96"/>
    <w:rsid w:val="008322C4"/>
    <w:rsid w:val="00832E4C"/>
    <w:rsid w:val="00833101"/>
    <w:rsid w:val="0084137D"/>
    <w:rsid w:val="00855DE9"/>
    <w:rsid w:val="0086504A"/>
    <w:rsid w:val="00866BC8"/>
    <w:rsid w:val="00872B03"/>
    <w:rsid w:val="00872D52"/>
    <w:rsid w:val="00880AC3"/>
    <w:rsid w:val="00890231"/>
    <w:rsid w:val="008A5F17"/>
    <w:rsid w:val="008B0AFB"/>
    <w:rsid w:val="008C7678"/>
    <w:rsid w:val="008D3B34"/>
    <w:rsid w:val="008D5E2A"/>
    <w:rsid w:val="008F081C"/>
    <w:rsid w:val="00900EA3"/>
    <w:rsid w:val="0090166C"/>
    <w:rsid w:val="00904EF7"/>
    <w:rsid w:val="0090729E"/>
    <w:rsid w:val="0091473D"/>
    <w:rsid w:val="0091694C"/>
    <w:rsid w:val="00916BAF"/>
    <w:rsid w:val="00917077"/>
    <w:rsid w:val="00922FB6"/>
    <w:rsid w:val="00927769"/>
    <w:rsid w:val="00933766"/>
    <w:rsid w:val="00940C18"/>
    <w:rsid w:val="009414B7"/>
    <w:rsid w:val="00944634"/>
    <w:rsid w:val="0095105C"/>
    <w:rsid w:val="00951606"/>
    <w:rsid w:val="00955555"/>
    <w:rsid w:val="009602BF"/>
    <w:rsid w:val="0096192A"/>
    <w:rsid w:val="00963BE4"/>
    <w:rsid w:val="00964052"/>
    <w:rsid w:val="00966E81"/>
    <w:rsid w:val="0097491B"/>
    <w:rsid w:val="009851EA"/>
    <w:rsid w:val="009879FE"/>
    <w:rsid w:val="00990BBA"/>
    <w:rsid w:val="00993809"/>
    <w:rsid w:val="009A0E7B"/>
    <w:rsid w:val="009A1C66"/>
    <w:rsid w:val="009A4289"/>
    <w:rsid w:val="009B2FFA"/>
    <w:rsid w:val="009B3092"/>
    <w:rsid w:val="009B3E70"/>
    <w:rsid w:val="009B68E0"/>
    <w:rsid w:val="009D0714"/>
    <w:rsid w:val="009E09E0"/>
    <w:rsid w:val="009E2E3C"/>
    <w:rsid w:val="009E533F"/>
    <w:rsid w:val="009F21C6"/>
    <w:rsid w:val="009F30A9"/>
    <w:rsid w:val="009F4704"/>
    <w:rsid w:val="00A03AED"/>
    <w:rsid w:val="00A06B29"/>
    <w:rsid w:val="00A10B0F"/>
    <w:rsid w:val="00A142DB"/>
    <w:rsid w:val="00A145EA"/>
    <w:rsid w:val="00A1711B"/>
    <w:rsid w:val="00A2537E"/>
    <w:rsid w:val="00A32A1A"/>
    <w:rsid w:val="00A33CBE"/>
    <w:rsid w:val="00A34B4A"/>
    <w:rsid w:val="00A37641"/>
    <w:rsid w:val="00A40A1B"/>
    <w:rsid w:val="00A44FC4"/>
    <w:rsid w:val="00A53A6C"/>
    <w:rsid w:val="00A63E8C"/>
    <w:rsid w:val="00A6760E"/>
    <w:rsid w:val="00A67CD6"/>
    <w:rsid w:val="00A71DD4"/>
    <w:rsid w:val="00A76A6D"/>
    <w:rsid w:val="00A805FA"/>
    <w:rsid w:val="00A9245E"/>
    <w:rsid w:val="00A941DC"/>
    <w:rsid w:val="00AA690E"/>
    <w:rsid w:val="00AB0305"/>
    <w:rsid w:val="00AB3791"/>
    <w:rsid w:val="00AC2CFC"/>
    <w:rsid w:val="00AC47AB"/>
    <w:rsid w:val="00AD421B"/>
    <w:rsid w:val="00AD4550"/>
    <w:rsid w:val="00AD7028"/>
    <w:rsid w:val="00AD7A8F"/>
    <w:rsid w:val="00AE472F"/>
    <w:rsid w:val="00AE5821"/>
    <w:rsid w:val="00AE5DC4"/>
    <w:rsid w:val="00AE64DD"/>
    <w:rsid w:val="00AE7AC8"/>
    <w:rsid w:val="00AF14D7"/>
    <w:rsid w:val="00AF1D64"/>
    <w:rsid w:val="00AF58FD"/>
    <w:rsid w:val="00AF62A8"/>
    <w:rsid w:val="00B00969"/>
    <w:rsid w:val="00B147F7"/>
    <w:rsid w:val="00B21802"/>
    <w:rsid w:val="00B31AB2"/>
    <w:rsid w:val="00B31CBC"/>
    <w:rsid w:val="00B31F21"/>
    <w:rsid w:val="00B32542"/>
    <w:rsid w:val="00B36F56"/>
    <w:rsid w:val="00B57449"/>
    <w:rsid w:val="00B576A6"/>
    <w:rsid w:val="00B579D0"/>
    <w:rsid w:val="00B70143"/>
    <w:rsid w:val="00B72016"/>
    <w:rsid w:val="00B82DBB"/>
    <w:rsid w:val="00B83BBA"/>
    <w:rsid w:val="00B86AF7"/>
    <w:rsid w:val="00B86F49"/>
    <w:rsid w:val="00B87665"/>
    <w:rsid w:val="00B97342"/>
    <w:rsid w:val="00BA5108"/>
    <w:rsid w:val="00BA620C"/>
    <w:rsid w:val="00BA7889"/>
    <w:rsid w:val="00BA7FBF"/>
    <w:rsid w:val="00BB3FBD"/>
    <w:rsid w:val="00BC2433"/>
    <w:rsid w:val="00BC4FCF"/>
    <w:rsid w:val="00BC52CA"/>
    <w:rsid w:val="00BC76D4"/>
    <w:rsid w:val="00BD0027"/>
    <w:rsid w:val="00BD0380"/>
    <w:rsid w:val="00BD199E"/>
    <w:rsid w:val="00BE5713"/>
    <w:rsid w:val="00BF7853"/>
    <w:rsid w:val="00C113E9"/>
    <w:rsid w:val="00C172FC"/>
    <w:rsid w:val="00C25730"/>
    <w:rsid w:val="00C327A1"/>
    <w:rsid w:val="00C350F7"/>
    <w:rsid w:val="00C40DE1"/>
    <w:rsid w:val="00C4379C"/>
    <w:rsid w:val="00C47152"/>
    <w:rsid w:val="00C52EC9"/>
    <w:rsid w:val="00C6081E"/>
    <w:rsid w:val="00C72544"/>
    <w:rsid w:val="00C72CBC"/>
    <w:rsid w:val="00C76BDB"/>
    <w:rsid w:val="00C81D2A"/>
    <w:rsid w:val="00C8439D"/>
    <w:rsid w:val="00C86D1B"/>
    <w:rsid w:val="00C9172F"/>
    <w:rsid w:val="00C917F4"/>
    <w:rsid w:val="00CA39BD"/>
    <w:rsid w:val="00CA3DA6"/>
    <w:rsid w:val="00CA42A8"/>
    <w:rsid w:val="00CA437C"/>
    <w:rsid w:val="00CA7765"/>
    <w:rsid w:val="00CB04FD"/>
    <w:rsid w:val="00CB30E7"/>
    <w:rsid w:val="00CB59B2"/>
    <w:rsid w:val="00CC3358"/>
    <w:rsid w:val="00CC5054"/>
    <w:rsid w:val="00CC6475"/>
    <w:rsid w:val="00CD0418"/>
    <w:rsid w:val="00CD1931"/>
    <w:rsid w:val="00CF0AC2"/>
    <w:rsid w:val="00CF2638"/>
    <w:rsid w:val="00CF6B49"/>
    <w:rsid w:val="00D037FB"/>
    <w:rsid w:val="00D04E2D"/>
    <w:rsid w:val="00D05F51"/>
    <w:rsid w:val="00D12C9D"/>
    <w:rsid w:val="00D1450B"/>
    <w:rsid w:val="00D14686"/>
    <w:rsid w:val="00D15E72"/>
    <w:rsid w:val="00D167AA"/>
    <w:rsid w:val="00D23625"/>
    <w:rsid w:val="00D3049E"/>
    <w:rsid w:val="00D310F1"/>
    <w:rsid w:val="00D33C6C"/>
    <w:rsid w:val="00D33E70"/>
    <w:rsid w:val="00D34E09"/>
    <w:rsid w:val="00D35336"/>
    <w:rsid w:val="00D37910"/>
    <w:rsid w:val="00D51F89"/>
    <w:rsid w:val="00D52FBC"/>
    <w:rsid w:val="00D53E81"/>
    <w:rsid w:val="00D54623"/>
    <w:rsid w:val="00D63867"/>
    <w:rsid w:val="00D63A4C"/>
    <w:rsid w:val="00D66636"/>
    <w:rsid w:val="00D6727A"/>
    <w:rsid w:val="00D92AEB"/>
    <w:rsid w:val="00DA055D"/>
    <w:rsid w:val="00DA2BFE"/>
    <w:rsid w:val="00DA35FD"/>
    <w:rsid w:val="00DC7661"/>
    <w:rsid w:val="00DD128C"/>
    <w:rsid w:val="00DD1E0A"/>
    <w:rsid w:val="00DD3926"/>
    <w:rsid w:val="00DD4ABD"/>
    <w:rsid w:val="00DE0388"/>
    <w:rsid w:val="00DE38AB"/>
    <w:rsid w:val="00DF0E82"/>
    <w:rsid w:val="00DF5EC1"/>
    <w:rsid w:val="00DF6679"/>
    <w:rsid w:val="00DF760C"/>
    <w:rsid w:val="00E123EE"/>
    <w:rsid w:val="00E17919"/>
    <w:rsid w:val="00E25CAA"/>
    <w:rsid w:val="00E26005"/>
    <w:rsid w:val="00E46793"/>
    <w:rsid w:val="00E47F07"/>
    <w:rsid w:val="00E55141"/>
    <w:rsid w:val="00E5688D"/>
    <w:rsid w:val="00E63C0D"/>
    <w:rsid w:val="00E63DDF"/>
    <w:rsid w:val="00E7144E"/>
    <w:rsid w:val="00E739DF"/>
    <w:rsid w:val="00E73E24"/>
    <w:rsid w:val="00E76D54"/>
    <w:rsid w:val="00E77FBA"/>
    <w:rsid w:val="00E8118D"/>
    <w:rsid w:val="00E83076"/>
    <w:rsid w:val="00E91414"/>
    <w:rsid w:val="00E9201B"/>
    <w:rsid w:val="00E93A18"/>
    <w:rsid w:val="00E964A7"/>
    <w:rsid w:val="00EA1D7E"/>
    <w:rsid w:val="00EA7642"/>
    <w:rsid w:val="00EB1782"/>
    <w:rsid w:val="00EC5978"/>
    <w:rsid w:val="00ED093B"/>
    <w:rsid w:val="00ED11A8"/>
    <w:rsid w:val="00ED4816"/>
    <w:rsid w:val="00ED5010"/>
    <w:rsid w:val="00EE1DA5"/>
    <w:rsid w:val="00EE2618"/>
    <w:rsid w:val="00EE2D49"/>
    <w:rsid w:val="00EE5BD2"/>
    <w:rsid w:val="00EF33B3"/>
    <w:rsid w:val="00F0472D"/>
    <w:rsid w:val="00F05A56"/>
    <w:rsid w:val="00F2732C"/>
    <w:rsid w:val="00F3671F"/>
    <w:rsid w:val="00F45200"/>
    <w:rsid w:val="00F462A1"/>
    <w:rsid w:val="00F52C79"/>
    <w:rsid w:val="00F56576"/>
    <w:rsid w:val="00F56D58"/>
    <w:rsid w:val="00F65EF8"/>
    <w:rsid w:val="00F741B9"/>
    <w:rsid w:val="00F75340"/>
    <w:rsid w:val="00F80BFA"/>
    <w:rsid w:val="00F90687"/>
    <w:rsid w:val="00F91B84"/>
    <w:rsid w:val="00FA1E85"/>
    <w:rsid w:val="00FA3985"/>
    <w:rsid w:val="00FB46EF"/>
    <w:rsid w:val="00FB6103"/>
    <w:rsid w:val="00FC6709"/>
    <w:rsid w:val="00FD001C"/>
    <w:rsid w:val="00FD3216"/>
    <w:rsid w:val="00FD6AD8"/>
    <w:rsid w:val="00FE2480"/>
    <w:rsid w:val="00FF4DEF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374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8C"/>
  </w:style>
  <w:style w:type="paragraph" w:styleId="Footer">
    <w:name w:val="footer"/>
    <w:basedOn w:val="Normal"/>
    <w:link w:val="FooterChar"/>
    <w:uiPriority w:val="99"/>
    <w:unhideWhenUsed/>
    <w:rsid w:val="001D0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8C"/>
  </w:style>
  <w:style w:type="character" w:styleId="Hyperlink">
    <w:name w:val="Hyperlink"/>
    <w:basedOn w:val="DefaultParagraphFont"/>
    <w:uiPriority w:val="99"/>
    <w:unhideWhenUsed/>
    <w:rsid w:val="001D028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731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5EF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10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10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ichael.scheepers@cavotec.com" TargetMode="External"/><Relationship Id="rId8" Type="http://schemas.openxmlformats.org/officeDocument/2006/relationships/hyperlink" Target="http://www.cavotec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5" Type="http://schemas.openxmlformats.org/officeDocument/2006/relationships/hyperlink" Target="mailto:info@cavotec.com" TargetMode="External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7499-FFE3-A942-BFA8-A4020D5F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3026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Pergamo</dc:creator>
  <cp:lastModifiedBy>Microsoft Office User</cp:lastModifiedBy>
  <cp:revision>23</cp:revision>
  <cp:lastPrinted>2016-04-11T11:33:00Z</cp:lastPrinted>
  <dcterms:created xsi:type="dcterms:W3CDTF">2016-07-21T18:47:00Z</dcterms:created>
  <dcterms:modified xsi:type="dcterms:W3CDTF">2016-07-24T17:36:00Z</dcterms:modified>
</cp:coreProperties>
</file>