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2B" w:rsidRPr="00511206" w:rsidRDefault="00EA4E2B" w:rsidP="007B5D6F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rFonts w:ascii="Arial" w:hAnsi="Arial" w:cs="Arial"/>
          <w:color w:val="7F7F7F"/>
          <w:sz w:val="24"/>
          <w:szCs w:val="24"/>
          <w:lang w:val="sv-SE"/>
        </w:rPr>
        <w:t>Maj 2013</w:t>
      </w:r>
    </w:p>
    <w:p w:rsidR="00EA4E2B" w:rsidRPr="00511206" w:rsidRDefault="00EA4E2B" w:rsidP="007B5D6F">
      <w:pPr>
        <w:spacing w:line="360" w:lineRule="auto"/>
        <w:rPr>
          <w:rFonts w:ascii="Arial" w:hAnsi="Arial" w:cs="Arial"/>
          <w:color w:val="7F7F7F"/>
          <w:sz w:val="24"/>
          <w:szCs w:val="24"/>
          <w:lang w:val="sv-SE"/>
        </w:rPr>
      </w:pPr>
      <w:r>
        <w:rPr>
          <w:rFonts w:ascii="Arial" w:hAnsi="Arial" w:cs="Arial"/>
          <w:color w:val="0079C1"/>
          <w:sz w:val="32"/>
          <w:szCs w:val="32"/>
          <w:lang w:val="sv-SE"/>
        </w:rPr>
        <w:t>Nytt bindemedelssystem för precisionsslipskivor</w:t>
      </w:r>
      <w:r w:rsidRPr="00511206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Norton lanserar ett nytt bindemedelssystem för keramiskt bundna slipskivor</w:t>
      </w:r>
      <w:bookmarkStart w:id="0" w:name="_GoBack"/>
      <w:bookmarkEnd w:id="0"/>
      <w:r>
        <w:rPr>
          <w:rFonts w:ascii="Arial" w:hAnsi="Arial" w:cs="Arial"/>
          <w:color w:val="7F7F7F"/>
          <w:sz w:val="20"/>
          <w:szCs w:val="20"/>
          <w:lang w:val="sv-SE"/>
        </w:rPr>
        <w:t xml:space="preserve"> avsedda för precisionsslipning. Det nya patentsökta bindemedelssystemet, som har beteckningen </w:t>
      </w:r>
      <w:bookmarkStart w:id="1" w:name="OLE_LINK6"/>
      <w:bookmarkStart w:id="2" w:name="OLE_LINK7"/>
      <w:r>
        <w:rPr>
          <w:rFonts w:ascii="Arial" w:hAnsi="Arial" w:cs="Arial"/>
          <w:color w:val="7F7F7F"/>
          <w:sz w:val="20"/>
          <w:szCs w:val="20"/>
          <w:lang w:val="sv-SE"/>
        </w:rPr>
        <w:t>Vitrium</w:t>
      </w:r>
      <w:bookmarkStart w:id="3" w:name="OLE_LINK4"/>
      <w:bookmarkStart w:id="4" w:name="OLE_LINK5"/>
      <w:r w:rsidRPr="00256B02">
        <w:rPr>
          <w:rFonts w:ascii="Arial" w:hAnsi="Arial" w:cs="Arial"/>
          <w:color w:val="7F7F7F"/>
          <w:sz w:val="20"/>
          <w:szCs w:val="20"/>
          <w:vertAlign w:val="superscript"/>
          <w:lang w:val="sv-SE"/>
        </w:rPr>
        <w:t>3</w:t>
      </w:r>
      <w:bookmarkEnd w:id="3"/>
      <w:bookmarkEnd w:id="4"/>
      <w:r>
        <w:rPr>
          <w:rFonts w:ascii="Arial" w:hAnsi="Arial" w:cs="Arial"/>
          <w:color w:val="7F7F7F"/>
          <w:sz w:val="20"/>
          <w:szCs w:val="20"/>
          <w:lang w:val="sv-SE"/>
        </w:rPr>
        <w:t>,</w:t>
      </w:r>
      <w:bookmarkEnd w:id="1"/>
      <w:bookmarkEnd w:id="2"/>
      <w:r>
        <w:rPr>
          <w:rFonts w:ascii="Arial" w:hAnsi="Arial" w:cs="Arial"/>
          <w:color w:val="7F7F7F"/>
          <w:sz w:val="20"/>
          <w:szCs w:val="20"/>
          <w:lang w:val="sv-SE"/>
        </w:rPr>
        <w:t xml:space="preserve"> kan användas med flera olika typer av slipmedel och uppges sänka den totala slipkostnaden.</w:t>
      </w: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Nortons nya patentsökta bindemedelsteknologi medger en betydligt starkare fasthållning av slipkornen i bindemedlet. Detta medger en högre porositet i skivan vilket ger effektivare kylning. Vid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t.ex. 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plan- och djupslipning </w:t>
      </w:r>
      <w:r>
        <w:rPr>
          <w:rFonts w:ascii="Arial" w:hAnsi="Arial" w:cs="Arial"/>
          <w:color w:val="7F7F7F"/>
          <w:sz w:val="20"/>
          <w:szCs w:val="20"/>
          <w:lang w:val="sv-SE"/>
        </w:rPr>
        <w:t>krävs mycket effektiv kylning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 och därmed slipskivor med hög permeabilitet, dvs. förmågan att släppa igenom kylvätska. Den effektiva</w:t>
      </w:r>
      <w:r>
        <w:rPr>
          <w:rFonts w:ascii="Arial" w:hAnsi="Arial" w:cs="Arial"/>
          <w:color w:val="7F7F7F"/>
          <w:sz w:val="20"/>
          <w:szCs w:val="20"/>
          <w:lang w:val="sv-SE"/>
        </w:rPr>
        <w:t>re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 kylningen minskar risken för bränning av den slipade detaljen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>och ger högre kvalite</w:t>
      </w:r>
      <w:r>
        <w:rPr>
          <w:rFonts w:ascii="Arial" w:hAnsi="Arial" w:cs="Arial"/>
          <w:color w:val="7F7F7F"/>
          <w:sz w:val="20"/>
          <w:szCs w:val="20"/>
          <w:lang w:val="sv-SE"/>
        </w:rPr>
        <w:t>t på de bearbetade detaljerna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>.</w:t>
      </w: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Den starkare fasthållningen av slipkornen medger också att en större yta av slipkornet exponeras vilket gör Vitrium</w:t>
      </w:r>
      <w:r w:rsidRPr="00256B02">
        <w:rPr>
          <w:rFonts w:ascii="Arial" w:hAnsi="Arial" w:cs="Arial"/>
          <w:color w:val="7F7F7F"/>
          <w:sz w:val="20"/>
          <w:szCs w:val="20"/>
          <w:vertAlign w:val="superscript"/>
          <w:lang w:val="sv-SE"/>
        </w:rPr>
        <w:t>3</w:t>
      </w:r>
      <w:r>
        <w:rPr>
          <w:rFonts w:ascii="Arial" w:hAnsi="Arial" w:cs="Arial"/>
          <w:color w:val="7F7F7F"/>
          <w:sz w:val="20"/>
          <w:szCs w:val="20"/>
          <w:vertAlign w:val="superscript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>mer friskärande, minskar risken för bränning av arbetsstycket och ger lägre energiförbrukning. Slipkornens starkare förankring i bindemedlet medger också en lättare konstruktion av slipskivan som i sin tur medger högre arbetshastigheter och snabbare in- och förbimatningshastigheter vid t.ex. rund-, plan-, inner- och centerlesslipning vilket ger kortare cykeltider och därmed högre produktivitet. Bindemedelssystemet Vitrium</w:t>
      </w:r>
      <w:r w:rsidRPr="00256B02">
        <w:rPr>
          <w:rFonts w:ascii="Arial" w:hAnsi="Arial" w:cs="Arial"/>
          <w:color w:val="7F7F7F"/>
          <w:sz w:val="20"/>
          <w:szCs w:val="20"/>
          <w:vertAlign w:val="superscript"/>
          <w:lang w:val="sv-SE"/>
        </w:rPr>
        <w:t>3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ger också bättre formhållning vilket minskar behovet av skärpning och lägre förbrukning av skärpverktyg. Det nya slipmedelssystemet kan användas i slipskivor med såväl konventionella slipmedel som mer avancerade som t.ex. Norton Quantum.</w:t>
      </w: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</w:r>
      <w:r>
        <w:rPr>
          <w:rFonts w:ascii="Arial" w:hAnsi="Arial" w:cs="Arial"/>
          <w:color w:val="7F7F7F"/>
          <w:sz w:val="20"/>
          <w:szCs w:val="20"/>
          <w:lang w:val="sv-SE"/>
        </w:rPr>
        <w:tab/>
        <w:t>forts.</w:t>
      </w:r>
      <w:r>
        <w:rPr>
          <w:rFonts w:ascii="Arial" w:hAnsi="Arial" w:cs="Arial"/>
          <w:color w:val="7F7F7F"/>
          <w:sz w:val="20"/>
          <w:szCs w:val="20"/>
          <w:lang w:val="sv-SE"/>
        </w:rPr>
        <w:br w:type="page"/>
      </w:r>
    </w:p>
    <w:p w:rsidR="00EA4E2B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EA4E2B" w:rsidRDefault="00EA4E2B" w:rsidP="007B5D6F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Det nya bindemedelssystemet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 har en naturligt hög porositet, varför inga kemiska tillsatser för att uppnå detta behövs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vilket gör Vitrium</w:t>
      </w:r>
      <w:r w:rsidRPr="00256B02">
        <w:rPr>
          <w:rFonts w:ascii="Arial" w:hAnsi="Arial" w:cs="Arial"/>
          <w:color w:val="7F7F7F"/>
          <w:sz w:val="20"/>
          <w:szCs w:val="20"/>
          <w:vertAlign w:val="superscript"/>
          <w:lang w:val="sv-SE"/>
        </w:rPr>
        <w:t>3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 till ett mycket miljövänligt alternativ</w:t>
      </w:r>
      <w:r>
        <w:rPr>
          <w:rFonts w:ascii="Arial" w:hAnsi="Arial" w:cs="Arial"/>
          <w:color w:val="7F7F7F"/>
          <w:sz w:val="20"/>
          <w:szCs w:val="20"/>
          <w:lang w:val="sv-SE"/>
        </w:rPr>
        <w:t>. Vitrium</w:t>
      </w:r>
      <w:r w:rsidRPr="00256B02">
        <w:rPr>
          <w:rFonts w:ascii="Arial" w:hAnsi="Arial" w:cs="Arial"/>
          <w:color w:val="7F7F7F"/>
          <w:sz w:val="20"/>
          <w:szCs w:val="20"/>
          <w:vertAlign w:val="superscript"/>
          <w:lang w:val="sv-SE"/>
        </w:rPr>
        <w:t>3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bidrar också till att minska miljöpåverkan dels genom att slipningen kan genomföras snabbare och dels genom att slipskivorna tillverkas med låg temperatur vilket medför minskad energiförbrukning.</w:t>
      </w:r>
    </w:p>
    <w:p w:rsidR="00EA4E2B" w:rsidRDefault="00EA4E2B" w:rsidP="00F80531">
      <w:pPr>
        <w:spacing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”Tack vare den nya bindemedelsteknologin Vitrium</w:t>
      </w:r>
      <w:r w:rsidRPr="00256B02">
        <w:rPr>
          <w:rFonts w:ascii="Arial" w:hAnsi="Arial" w:cs="Arial"/>
          <w:color w:val="7F7F7F"/>
          <w:sz w:val="20"/>
          <w:szCs w:val="20"/>
          <w:vertAlign w:val="superscript"/>
          <w:lang w:val="sv-SE"/>
        </w:rPr>
        <w:t>3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>ges slipskivorna bättre egenskaper som t.ex. förbättrad formhållning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, kallare slipning, högre avverkning och mindre skärpning </w:t>
      </w:r>
      <w:r>
        <w:rPr>
          <w:rFonts w:ascii="Arial" w:hAnsi="Arial" w:cs="Arial"/>
          <w:color w:val="7F7F7F"/>
          <w:sz w:val="20"/>
          <w:szCs w:val="20"/>
          <w:lang w:val="sv-SE"/>
        </w:rPr>
        <w:t>som ökar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 produktiviteten genom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kortare 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>cykeltider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och högre kvalitet på de slipade detaljerna</w:t>
      </w:r>
      <w:r w:rsidRPr="007B5D6F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>vilket ger lägre total slipkostnad” säger Jörgen Norell, försäljningsansvarig på Saint-Gobain Abrasives AB.</w:t>
      </w:r>
    </w:p>
    <w:p w:rsidR="00EA4E2B" w:rsidRPr="00A804F2" w:rsidRDefault="00EA4E2B" w:rsidP="007B5D6F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Se även www.saint-gobain-abrasives.com</w:t>
      </w:r>
    </w:p>
    <w:sectPr w:rsidR="00EA4E2B" w:rsidRPr="00A804F2" w:rsidSect="009A01BE">
      <w:headerReference w:type="default" r:id="rId6"/>
      <w:footerReference w:type="default" r:id="rId7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E2B" w:rsidRDefault="00EA4E2B" w:rsidP="000B27D9">
      <w:pPr>
        <w:spacing w:after="0" w:line="240" w:lineRule="auto"/>
      </w:pPr>
      <w:r>
        <w:separator/>
      </w:r>
    </w:p>
  </w:endnote>
  <w:endnote w:type="continuationSeparator" w:id="1">
    <w:p w:rsidR="00EA4E2B" w:rsidRDefault="00EA4E2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2B" w:rsidRDefault="00EA4E2B">
    <w:pPr>
      <w:pStyle w:val="Footer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43.75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EA4E2B" w:rsidRDefault="00EA4E2B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bookmarkStart w:id="5" w:name="OLE_LINK1"/>
                <w:bookmarkStart w:id="6" w:name="OLE_LINK2"/>
                <w:bookmarkStart w:id="7" w:name="OLE_LINK3"/>
                <w:bookmarkStart w:id="8" w:name="_Hlk341873711"/>
                <w:bookmarkStart w:id="9" w:name="_Hlk341873712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EA4E2B" w:rsidRPr="00A469FF" w:rsidRDefault="00EA4E2B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Box 495, 191 24  Sollentuna   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 Telefax: 08-580 881 01</w:t>
                </w:r>
              </w:p>
              <w:p w:rsidR="00EA4E2B" w:rsidRPr="00EA1702" w:rsidRDefault="00EA4E2B" w:rsidP="00EA1702">
                <w:pPr>
                  <w:rPr>
                    <w:szCs w:val="18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E-post: sga.se@saint-gobain.com 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Hemsida: www.saint-gobain-abrasives.com</w:t>
                </w:r>
                <w:bookmarkEnd w:id="5"/>
                <w:bookmarkEnd w:id="6"/>
                <w:bookmarkEnd w:id="7"/>
                <w:bookmarkEnd w:id="8"/>
                <w:bookmarkEnd w:id="9"/>
              </w:p>
            </w:txbxContent>
          </v:textbox>
          <w10:wrap anchory="page"/>
        </v:shape>
      </w:pict>
    </w:r>
  </w:p>
  <w:p w:rsidR="00EA4E2B" w:rsidRDefault="00EA4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E2B" w:rsidRDefault="00EA4E2B" w:rsidP="000B27D9">
      <w:pPr>
        <w:spacing w:after="0" w:line="240" w:lineRule="auto"/>
      </w:pPr>
      <w:r>
        <w:separator/>
      </w:r>
    </w:p>
  </w:footnote>
  <w:footnote w:type="continuationSeparator" w:id="1">
    <w:p w:rsidR="00EA4E2B" w:rsidRDefault="00EA4E2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2B" w:rsidRDefault="00EA4E2B">
    <w:pPr>
      <w:pStyle w:val="Header"/>
    </w:pPr>
  </w:p>
  <w:p w:rsidR="00EA4E2B" w:rsidRDefault="00EA4E2B">
    <w:pPr>
      <w:pStyle w:val="Header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5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66D"/>
    <w:rsid w:val="000123A4"/>
    <w:rsid w:val="00016403"/>
    <w:rsid w:val="00054799"/>
    <w:rsid w:val="00054FB2"/>
    <w:rsid w:val="00096276"/>
    <w:rsid w:val="000B27D9"/>
    <w:rsid w:val="000C2319"/>
    <w:rsid w:val="00100A0C"/>
    <w:rsid w:val="00136277"/>
    <w:rsid w:val="00161007"/>
    <w:rsid w:val="00166CF1"/>
    <w:rsid w:val="00170660"/>
    <w:rsid w:val="00175AE6"/>
    <w:rsid w:val="001A4DE2"/>
    <w:rsid w:val="001C39DB"/>
    <w:rsid w:val="002139DD"/>
    <w:rsid w:val="002201AC"/>
    <w:rsid w:val="00256B02"/>
    <w:rsid w:val="0029191B"/>
    <w:rsid w:val="002F4D14"/>
    <w:rsid w:val="00344C1A"/>
    <w:rsid w:val="003C59F9"/>
    <w:rsid w:val="003D73BA"/>
    <w:rsid w:val="003F7F2D"/>
    <w:rsid w:val="00440077"/>
    <w:rsid w:val="00454920"/>
    <w:rsid w:val="004C791F"/>
    <w:rsid w:val="004D21F2"/>
    <w:rsid w:val="004D7C0E"/>
    <w:rsid w:val="004E073F"/>
    <w:rsid w:val="00511206"/>
    <w:rsid w:val="005A3B12"/>
    <w:rsid w:val="00611803"/>
    <w:rsid w:val="00683DBE"/>
    <w:rsid w:val="006A1029"/>
    <w:rsid w:val="006E7301"/>
    <w:rsid w:val="00737093"/>
    <w:rsid w:val="0073766D"/>
    <w:rsid w:val="007B5D6F"/>
    <w:rsid w:val="007D2B27"/>
    <w:rsid w:val="00833F79"/>
    <w:rsid w:val="00843C1C"/>
    <w:rsid w:val="00844196"/>
    <w:rsid w:val="00870B56"/>
    <w:rsid w:val="00894677"/>
    <w:rsid w:val="008B18B3"/>
    <w:rsid w:val="008D46D9"/>
    <w:rsid w:val="00950D10"/>
    <w:rsid w:val="00986B76"/>
    <w:rsid w:val="009A01BE"/>
    <w:rsid w:val="009B6B78"/>
    <w:rsid w:val="00A04252"/>
    <w:rsid w:val="00A469FF"/>
    <w:rsid w:val="00A66E34"/>
    <w:rsid w:val="00A804F2"/>
    <w:rsid w:val="00A81125"/>
    <w:rsid w:val="00AA543E"/>
    <w:rsid w:val="00B03B71"/>
    <w:rsid w:val="00B04AF5"/>
    <w:rsid w:val="00B35F9D"/>
    <w:rsid w:val="00B36514"/>
    <w:rsid w:val="00B75A9D"/>
    <w:rsid w:val="00BE6D9A"/>
    <w:rsid w:val="00C12387"/>
    <w:rsid w:val="00C441D6"/>
    <w:rsid w:val="00C847A4"/>
    <w:rsid w:val="00C925AF"/>
    <w:rsid w:val="00CB2648"/>
    <w:rsid w:val="00CB57F6"/>
    <w:rsid w:val="00D0481F"/>
    <w:rsid w:val="00D056D7"/>
    <w:rsid w:val="00D121D1"/>
    <w:rsid w:val="00D15F17"/>
    <w:rsid w:val="00D16DD8"/>
    <w:rsid w:val="00D75BA4"/>
    <w:rsid w:val="00D8549C"/>
    <w:rsid w:val="00DC777F"/>
    <w:rsid w:val="00DF2334"/>
    <w:rsid w:val="00E32AA7"/>
    <w:rsid w:val="00EA1702"/>
    <w:rsid w:val="00EA4E2B"/>
    <w:rsid w:val="00EC38E0"/>
    <w:rsid w:val="00EF5330"/>
    <w:rsid w:val="00F5211A"/>
    <w:rsid w:val="00F80531"/>
    <w:rsid w:val="00F9158D"/>
    <w:rsid w:val="00FA4F1C"/>
    <w:rsid w:val="00FE5F2A"/>
    <w:rsid w:val="00FF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2</Pages>
  <Words>381</Words>
  <Characters>2024</Characters>
  <Application>Microsoft Office Outlook</Application>
  <DocSecurity>0</DocSecurity>
  <Lines>0</Lines>
  <Paragraphs>0</Paragraphs>
  <ScaleCrop>false</ScaleCrop>
  <Company>SAINT-GOBAIN 1.6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A0120845</cp:lastModifiedBy>
  <cp:revision>46</cp:revision>
  <cp:lastPrinted>2013-05-14T11:53:00Z</cp:lastPrinted>
  <dcterms:created xsi:type="dcterms:W3CDTF">2012-11-27T10:53:00Z</dcterms:created>
  <dcterms:modified xsi:type="dcterms:W3CDTF">2013-05-14T11:56:00Z</dcterms:modified>
</cp:coreProperties>
</file>