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212" w:rsidRPr="00906212" w:rsidRDefault="00906212" w:rsidP="00906212">
      <w:pPr>
        <w:rPr>
          <w:rFonts w:ascii="Meta OT Black" w:hAnsi="Meta OT Black"/>
          <w:b/>
          <w:sz w:val="28"/>
          <w:szCs w:val="28"/>
        </w:rPr>
      </w:pPr>
      <w:r w:rsidRPr="00906212">
        <w:rPr>
          <w:rFonts w:ascii="Meta OT Black" w:hAnsi="Meta OT Black"/>
          <w:b/>
          <w:sz w:val="28"/>
          <w:szCs w:val="28"/>
        </w:rPr>
        <w:t>Lohnt sich die Investition in die Sonne noch? Energieexperten geben Auskunft</w:t>
      </w:r>
    </w:p>
    <w:p w:rsidR="00906212" w:rsidRPr="00906212" w:rsidRDefault="00906212" w:rsidP="00906212">
      <w:pPr>
        <w:spacing w:line="360" w:lineRule="auto"/>
        <w:jc w:val="both"/>
        <w:rPr>
          <w:rFonts w:ascii="Meta OT Book" w:hAnsi="Meta OT Book"/>
        </w:rPr>
      </w:pPr>
      <w:r w:rsidRPr="00906212">
        <w:rPr>
          <w:rFonts w:ascii="Meta OT Book" w:hAnsi="Meta OT Book"/>
        </w:rPr>
        <w:t>Reutlingen</w:t>
      </w:r>
      <w:r w:rsidRPr="0055784D">
        <w:rPr>
          <w:rFonts w:ascii="Meta OT Book" w:hAnsi="Meta OT Book"/>
        </w:rPr>
        <w:t xml:space="preserve">, </w:t>
      </w:r>
      <w:r w:rsidR="005B639A">
        <w:rPr>
          <w:rFonts w:ascii="Meta OT Book" w:hAnsi="Meta OT Book"/>
        </w:rPr>
        <w:t>14</w:t>
      </w:r>
      <w:r w:rsidR="00076933" w:rsidRPr="0055784D">
        <w:rPr>
          <w:rFonts w:ascii="Meta OT Book" w:hAnsi="Meta OT Book"/>
        </w:rPr>
        <w:t>.05</w:t>
      </w:r>
      <w:r w:rsidRPr="0055784D">
        <w:rPr>
          <w:rFonts w:ascii="Meta OT Book" w:hAnsi="Meta OT Book"/>
        </w:rPr>
        <w:t xml:space="preserve">.2019: </w:t>
      </w:r>
      <w:r w:rsidRPr="00906212">
        <w:rPr>
          <w:rFonts w:ascii="Meta OT Book" w:hAnsi="Meta OT Book"/>
        </w:rPr>
        <w:t xml:space="preserve">Die KlimaschutzAgentur im Landkreis Reutlingen (KSA) und </w:t>
      </w:r>
      <w:r w:rsidR="00767781">
        <w:rPr>
          <w:rFonts w:ascii="Meta OT Book" w:hAnsi="Meta OT Book"/>
        </w:rPr>
        <w:t xml:space="preserve">die Firma </w:t>
      </w:r>
      <w:r w:rsidR="00076933" w:rsidRPr="00076933">
        <w:rPr>
          <w:rFonts w:ascii="Meta OT Book" w:hAnsi="Meta OT Book"/>
        </w:rPr>
        <w:t>Ruoff Energietechnik GmbH</w:t>
      </w:r>
      <w:r w:rsidR="00767781" w:rsidRPr="00076933">
        <w:rPr>
          <w:rFonts w:ascii="Meta OT Book" w:hAnsi="Meta OT Book"/>
        </w:rPr>
        <w:t xml:space="preserve"> </w:t>
      </w:r>
      <w:r w:rsidR="00EC3528">
        <w:rPr>
          <w:rFonts w:ascii="Meta OT Book" w:hAnsi="Meta OT Book"/>
        </w:rPr>
        <w:t>geben am Dienstag, den 21</w:t>
      </w:r>
      <w:r w:rsidR="00767781">
        <w:rPr>
          <w:rFonts w:ascii="Meta OT Book" w:hAnsi="Meta OT Book"/>
        </w:rPr>
        <w:t>. Mai</w:t>
      </w:r>
      <w:r w:rsidRPr="00906212">
        <w:rPr>
          <w:rFonts w:ascii="Meta OT Book" w:hAnsi="Meta OT Book"/>
        </w:rPr>
        <w:t xml:space="preserve"> um </w:t>
      </w:r>
      <w:r w:rsidR="00EC3528">
        <w:rPr>
          <w:rFonts w:ascii="Meta OT Book" w:hAnsi="Meta OT Book"/>
        </w:rPr>
        <w:t>19</w:t>
      </w:r>
      <w:r w:rsidRPr="00FC54FD">
        <w:rPr>
          <w:rFonts w:ascii="Meta OT Book" w:hAnsi="Meta OT Book"/>
        </w:rPr>
        <w:t xml:space="preserve"> Uhr </w:t>
      </w:r>
      <w:r w:rsidR="00C04761">
        <w:rPr>
          <w:rFonts w:ascii="Meta OT Book" w:hAnsi="Meta OT Book"/>
        </w:rPr>
        <w:t xml:space="preserve">in der </w:t>
      </w:r>
      <w:r w:rsidR="00EC3528" w:rsidRPr="00EC3528">
        <w:rPr>
          <w:rFonts w:ascii="Meta OT Book" w:hAnsi="Meta OT Book"/>
        </w:rPr>
        <w:t>Gaststätte Weiherwiesen</w:t>
      </w:r>
      <w:r w:rsidR="00EC3528">
        <w:rPr>
          <w:rFonts w:ascii="Meta OT Book" w:hAnsi="Meta OT Book"/>
        </w:rPr>
        <w:t xml:space="preserve"> </w:t>
      </w:r>
      <w:r w:rsidR="00767781">
        <w:rPr>
          <w:rFonts w:ascii="Meta OT Book" w:hAnsi="Meta OT Book"/>
        </w:rPr>
        <w:t xml:space="preserve">in </w:t>
      </w:r>
      <w:proofErr w:type="spellStart"/>
      <w:r w:rsidR="00EC3528">
        <w:rPr>
          <w:rFonts w:ascii="Meta OT Book" w:hAnsi="Meta OT Book"/>
        </w:rPr>
        <w:t>Walddorfhäslach</w:t>
      </w:r>
      <w:proofErr w:type="spellEnd"/>
      <w:r w:rsidR="00EC3528">
        <w:rPr>
          <w:rFonts w:ascii="Meta OT Book" w:hAnsi="Meta OT Book"/>
        </w:rPr>
        <w:t xml:space="preserve"> </w:t>
      </w:r>
      <w:r w:rsidRPr="00906212">
        <w:rPr>
          <w:rFonts w:ascii="Meta OT Book" w:hAnsi="Meta OT Book"/>
        </w:rPr>
        <w:t>detaillierte Auskünfte zum Thema Photovoltaik. Bürgerinnen und Bürger können sich über aktuelle Förderprogramme und Beratungsangebote informieren und Einblick in die neuesten Techniken im Bereich Photovol</w:t>
      </w:r>
      <w:r w:rsidR="0035594B">
        <w:rPr>
          <w:rFonts w:ascii="Meta OT Book" w:hAnsi="Meta OT Book"/>
        </w:rPr>
        <w:t xml:space="preserve">taik bekommen. Zusätzlich </w:t>
      </w:r>
      <w:r w:rsidR="00767781">
        <w:rPr>
          <w:rFonts w:ascii="Meta OT Book" w:hAnsi="Meta OT Book"/>
        </w:rPr>
        <w:t>stellt</w:t>
      </w:r>
      <w:r w:rsidR="0035594B">
        <w:rPr>
          <w:rFonts w:ascii="Meta OT Book" w:hAnsi="Meta OT Book"/>
        </w:rPr>
        <w:t xml:space="preserve"> die </w:t>
      </w:r>
      <w:proofErr w:type="spellStart"/>
      <w:r w:rsidR="0055784D">
        <w:rPr>
          <w:rFonts w:ascii="Meta OT Book" w:hAnsi="Meta OT Book"/>
        </w:rPr>
        <w:t>FairEnergie</w:t>
      </w:r>
      <w:proofErr w:type="spellEnd"/>
      <w:r w:rsidR="00EC3528">
        <w:rPr>
          <w:rFonts w:ascii="Meta OT Book" w:hAnsi="Meta OT Book"/>
        </w:rPr>
        <w:t xml:space="preserve"> sowie die </w:t>
      </w:r>
      <w:r w:rsidR="0035594B">
        <w:rPr>
          <w:rFonts w:ascii="Meta OT Book" w:hAnsi="Meta OT Book"/>
        </w:rPr>
        <w:t xml:space="preserve">Bürger-Energiegenossenschaft EENA eG </w:t>
      </w:r>
      <w:r w:rsidRPr="00906212">
        <w:rPr>
          <w:rFonts w:ascii="Meta OT Book" w:hAnsi="Meta OT Book"/>
        </w:rPr>
        <w:t xml:space="preserve">weitere Finanzierungsmodelle vor. </w:t>
      </w:r>
    </w:p>
    <w:p w:rsidR="00906212" w:rsidRPr="00906212" w:rsidRDefault="00906212" w:rsidP="00906212">
      <w:pPr>
        <w:spacing w:line="360" w:lineRule="auto"/>
        <w:jc w:val="both"/>
        <w:rPr>
          <w:rFonts w:ascii="Meta OT Book" w:hAnsi="Meta OT Book"/>
        </w:rPr>
      </w:pPr>
      <w:r w:rsidRPr="00906212">
        <w:rPr>
          <w:rFonts w:ascii="Meta OT Book" w:hAnsi="Meta OT Book"/>
        </w:rPr>
        <w:t xml:space="preserve">Im letzten Jahr hat die </w:t>
      </w:r>
      <w:r w:rsidR="005B639A">
        <w:rPr>
          <w:rFonts w:ascii="Meta OT Book" w:hAnsi="Meta OT Book"/>
        </w:rPr>
        <w:t>KSA</w:t>
      </w:r>
      <w:r w:rsidRPr="00906212">
        <w:rPr>
          <w:rFonts w:ascii="Meta OT Book" w:hAnsi="Meta OT Book"/>
        </w:rPr>
        <w:t xml:space="preserve"> zusammen mit den benachbarten Energieagenturen in den Landkreisen Tübingen und </w:t>
      </w:r>
      <w:proofErr w:type="spellStart"/>
      <w:r w:rsidRPr="00906212">
        <w:rPr>
          <w:rFonts w:ascii="Meta OT Book" w:hAnsi="Meta OT Book"/>
        </w:rPr>
        <w:t>Zollernalb</w:t>
      </w:r>
      <w:proofErr w:type="spellEnd"/>
      <w:r w:rsidRPr="00906212">
        <w:rPr>
          <w:rFonts w:ascii="Meta OT Book" w:hAnsi="Meta OT Book"/>
        </w:rPr>
        <w:t xml:space="preserve"> mit der Unterstützung des Landes Baden-Württemberg ein Netzwerk gegründet, um den Photovoltaikausbau in der Region zu stärken und zu beleben. Das Netzwerk motiviert und unterstützt Bürgerinnen und Bürger, Kommunen und Unternehmen, Barrieren beim Thema Photovoltaik einfacher zu überwinden. </w:t>
      </w:r>
    </w:p>
    <w:p w:rsidR="00906212" w:rsidRPr="00906212" w:rsidRDefault="00906212" w:rsidP="00906212">
      <w:pPr>
        <w:spacing w:line="360" w:lineRule="auto"/>
        <w:jc w:val="both"/>
        <w:rPr>
          <w:rFonts w:ascii="Meta OT Book" w:hAnsi="Meta OT Book"/>
        </w:rPr>
      </w:pPr>
      <w:r w:rsidRPr="00906212">
        <w:rPr>
          <w:rFonts w:ascii="Meta OT Book" w:hAnsi="Meta OT Book"/>
        </w:rPr>
        <w:t xml:space="preserve">Die Veranstaltung </w:t>
      </w:r>
      <w:r w:rsidR="00C04761">
        <w:rPr>
          <w:rFonts w:ascii="Meta OT Book" w:hAnsi="Meta OT Book"/>
        </w:rPr>
        <w:t xml:space="preserve">am </w:t>
      </w:r>
      <w:r w:rsidR="0055784D">
        <w:rPr>
          <w:rFonts w:ascii="Meta OT Book" w:hAnsi="Meta OT Book"/>
        </w:rPr>
        <w:t>21</w:t>
      </w:r>
      <w:r w:rsidR="00767781">
        <w:rPr>
          <w:rFonts w:ascii="Meta OT Book" w:hAnsi="Meta OT Book"/>
        </w:rPr>
        <w:t>. Mai</w:t>
      </w:r>
      <w:r w:rsidRPr="00906212">
        <w:rPr>
          <w:rFonts w:ascii="Meta OT Book" w:hAnsi="Meta OT Book"/>
        </w:rPr>
        <w:t xml:space="preserve"> richtet sich an alle interessierten Bürgerinnen und Bürger – mit und ohne Eigenheim. Kommunale Träger und Unternehmen sind ebenfalls herzlich willkommen, auch für sie gibt es spezielle Angebote. Der Eintritt ist frei. Um Anmeldung wird gebeten. </w:t>
      </w:r>
    </w:p>
    <w:p w:rsidR="005B639A" w:rsidRDefault="005B639A" w:rsidP="00906212">
      <w:pPr>
        <w:pStyle w:val="StandardWeb"/>
        <w:shd w:val="clear" w:color="auto" w:fill="FFFFFF"/>
        <w:spacing w:before="0" w:beforeAutospacing="0" w:after="0" w:afterAutospacing="0" w:line="360" w:lineRule="auto"/>
        <w:jc w:val="both"/>
        <w:rPr>
          <w:rFonts w:ascii="Meta OT Book" w:hAnsi="Meta OT Book" w:cs="Arial"/>
          <w:sz w:val="22"/>
          <w:szCs w:val="22"/>
        </w:rPr>
      </w:pPr>
      <w:r w:rsidRPr="005B639A">
        <w:rPr>
          <w:rFonts w:ascii="Meta OT Book" w:hAnsi="Meta OT Book" w:cs="Arial"/>
          <w:sz w:val="22"/>
          <w:szCs w:val="22"/>
        </w:rPr>
        <w:t>Weitere Informationen zur Veranstaltung gibt es über die KlimaschutzAgentur, Ansprechpartnerin Corinna Vogt Tel. 07121 - 14 774 93 oder auf www.klimaschutzagentur-reutlingen.de. Eine Anmeldung per Online-Formular ist auf der Homepage der Agentur unter www.klimaschutzagentur-reutlingen.de/veranstaltungen möglich.</w:t>
      </w:r>
    </w:p>
    <w:p w:rsidR="005B639A" w:rsidRDefault="005B639A" w:rsidP="00906212">
      <w:pPr>
        <w:pStyle w:val="StandardWeb"/>
        <w:shd w:val="clear" w:color="auto" w:fill="FFFFFF"/>
        <w:spacing w:before="0" w:beforeAutospacing="0" w:after="0" w:afterAutospacing="0" w:line="360" w:lineRule="auto"/>
        <w:jc w:val="both"/>
        <w:rPr>
          <w:rFonts w:ascii="Meta OT Book" w:hAnsi="Meta OT Book" w:cs="Arial"/>
          <w:sz w:val="22"/>
          <w:szCs w:val="22"/>
        </w:rPr>
      </w:pPr>
    </w:p>
    <w:p w:rsidR="007478A0" w:rsidRDefault="007478A0" w:rsidP="00A46256">
      <w:pPr>
        <w:spacing w:before="0" w:after="0" w:line="240" w:lineRule="auto"/>
      </w:pPr>
    </w:p>
    <w:p w:rsidR="00C96D57" w:rsidRDefault="00C96D57" w:rsidP="00A46256">
      <w:pPr>
        <w:spacing w:before="0" w:after="0" w:line="240" w:lineRule="auto"/>
      </w:pPr>
    </w:p>
    <w:p w:rsidR="00A46256" w:rsidRPr="009D7999" w:rsidRDefault="00A46256" w:rsidP="009D7999"/>
    <w:p w:rsidR="007478A0" w:rsidRDefault="007478A0" w:rsidP="00B02596">
      <w:pPr>
        <w:spacing w:before="0" w:after="0" w:line="240" w:lineRule="auto"/>
        <w:rPr>
          <w:sz w:val="20"/>
        </w:rPr>
      </w:pPr>
    </w:p>
    <w:p w:rsidR="007478A0" w:rsidRDefault="007478A0" w:rsidP="00B02596">
      <w:pPr>
        <w:spacing w:before="0" w:after="0" w:line="240" w:lineRule="auto"/>
        <w:rPr>
          <w:sz w:val="20"/>
        </w:rPr>
      </w:pPr>
    </w:p>
    <w:p w:rsidR="007478A0" w:rsidRDefault="007478A0" w:rsidP="00B02596">
      <w:pPr>
        <w:spacing w:before="0" w:after="0" w:line="240" w:lineRule="auto"/>
        <w:rPr>
          <w:sz w:val="20"/>
        </w:rPr>
      </w:pPr>
    </w:p>
    <w:p w:rsidR="007478A0" w:rsidRDefault="007478A0" w:rsidP="00B02596">
      <w:pPr>
        <w:spacing w:before="0" w:after="0" w:line="240" w:lineRule="auto"/>
        <w:rPr>
          <w:sz w:val="20"/>
        </w:rPr>
      </w:pPr>
    </w:p>
    <w:p w:rsidR="00076933" w:rsidRDefault="00076933" w:rsidP="00B02596">
      <w:pPr>
        <w:spacing w:before="0" w:after="0" w:line="240" w:lineRule="auto"/>
        <w:rPr>
          <w:sz w:val="20"/>
        </w:rPr>
      </w:pPr>
    </w:p>
    <w:p w:rsidR="00076933" w:rsidRDefault="00076933" w:rsidP="00B02596">
      <w:pPr>
        <w:spacing w:before="0" w:after="0" w:line="240" w:lineRule="auto"/>
        <w:rPr>
          <w:sz w:val="20"/>
        </w:rPr>
      </w:pPr>
    </w:p>
    <w:p w:rsidR="00076933" w:rsidRDefault="00076933" w:rsidP="00B02596">
      <w:pPr>
        <w:spacing w:before="0" w:after="0" w:line="240" w:lineRule="auto"/>
        <w:rPr>
          <w:sz w:val="20"/>
        </w:rPr>
      </w:pPr>
    </w:p>
    <w:p w:rsidR="00076933" w:rsidRDefault="00076933" w:rsidP="00B02596">
      <w:pPr>
        <w:spacing w:before="0" w:after="0" w:line="240" w:lineRule="auto"/>
        <w:rPr>
          <w:sz w:val="20"/>
        </w:rPr>
      </w:pPr>
    </w:p>
    <w:p w:rsidR="00076933" w:rsidRDefault="00076933" w:rsidP="00B02596">
      <w:pPr>
        <w:spacing w:before="0" w:after="0" w:line="240" w:lineRule="auto"/>
        <w:rPr>
          <w:sz w:val="20"/>
        </w:rPr>
      </w:pPr>
    </w:p>
    <w:p w:rsidR="007478A0" w:rsidRDefault="007478A0" w:rsidP="00B02596">
      <w:pPr>
        <w:spacing w:before="0" w:after="0" w:line="240" w:lineRule="auto"/>
        <w:rPr>
          <w:sz w:val="20"/>
        </w:rPr>
      </w:pPr>
    </w:p>
    <w:p w:rsidR="007478A0" w:rsidRDefault="007478A0" w:rsidP="00B02596">
      <w:pPr>
        <w:spacing w:before="0" w:after="0" w:line="240" w:lineRule="auto"/>
        <w:rPr>
          <w:sz w:val="20"/>
        </w:rPr>
      </w:pPr>
    </w:p>
    <w:p w:rsidR="005B639A" w:rsidRDefault="005B639A" w:rsidP="00B02596">
      <w:pPr>
        <w:spacing w:before="0" w:after="0" w:line="240" w:lineRule="auto"/>
        <w:rPr>
          <w:sz w:val="20"/>
        </w:rPr>
      </w:pPr>
      <w:bookmarkStart w:id="0" w:name="_GoBack"/>
      <w:bookmarkEnd w:id="0"/>
    </w:p>
    <w:p w:rsidR="00B02596" w:rsidRPr="00906212" w:rsidRDefault="00B02596" w:rsidP="00B02596">
      <w:pPr>
        <w:spacing w:before="0" w:after="0" w:line="240" w:lineRule="auto"/>
        <w:rPr>
          <w:rFonts w:ascii="Meta OT Book" w:hAnsi="Meta OT Book"/>
          <w:sz w:val="20"/>
        </w:rPr>
      </w:pPr>
      <w:r w:rsidRPr="00906212">
        <w:rPr>
          <w:rFonts w:ascii="Meta OT Book" w:hAnsi="Meta OT Book"/>
          <w:sz w:val="20"/>
        </w:rPr>
        <w:lastRenderedPageBreak/>
        <w:t>Das Projekt wird gefördert vom Ministerium für Umwelt, Klima und Energiewirtschaft Baden-Württemberg.</w:t>
      </w:r>
    </w:p>
    <w:p w:rsidR="00B02596" w:rsidRPr="009B5546" w:rsidRDefault="00B02596" w:rsidP="00B02596">
      <w:pPr>
        <w:spacing w:before="0" w:after="0" w:line="240" w:lineRule="auto"/>
        <w:rPr>
          <w:sz w:val="24"/>
        </w:rPr>
      </w:pPr>
      <w:r w:rsidRPr="00554919">
        <w:rPr>
          <w:caps/>
          <w:noProof/>
          <w:lang w:eastAsia="de-DE"/>
        </w:rPr>
        <w:drawing>
          <wp:anchor distT="0" distB="0" distL="114300" distR="114300" simplePos="0" relativeHeight="251662336" behindDoc="1" locked="0" layoutInCell="1" allowOverlap="1" wp14:anchorId="7CE18645" wp14:editId="72E90531">
            <wp:simplePos x="0" y="0"/>
            <wp:positionH relativeFrom="column">
              <wp:posOffset>3195955</wp:posOffset>
            </wp:positionH>
            <wp:positionV relativeFrom="paragraph">
              <wp:posOffset>151765</wp:posOffset>
            </wp:positionV>
            <wp:extent cx="1760220" cy="848995"/>
            <wp:effectExtent l="0" t="0" r="0" b="8255"/>
            <wp:wrapTight wrapText="bothSides">
              <wp:wrapPolygon edited="0">
                <wp:start x="0" y="0"/>
                <wp:lineTo x="0" y="21325"/>
                <wp:lineTo x="21273" y="21325"/>
                <wp:lineTo x="21273" y="0"/>
                <wp:lineTo x="0" y="0"/>
              </wp:wrapPolygon>
            </wp:wrapTight>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wnload-1.png"/>
                    <pic:cNvPicPr/>
                  </pic:nvPicPr>
                  <pic:blipFill>
                    <a:blip r:embed="rId5">
                      <a:extLst>
                        <a:ext uri="{28A0092B-C50C-407E-A947-70E740481C1C}">
                          <a14:useLocalDpi xmlns:a14="http://schemas.microsoft.com/office/drawing/2010/main" val="0"/>
                        </a:ext>
                      </a:extLst>
                    </a:blip>
                    <a:stretch>
                      <a:fillRect/>
                    </a:stretch>
                  </pic:blipFill>
                  <pic:spPr>
                    <a:xfrm>
                      <a:off x="0" y="0"/>
                      <a:ext cx="1760220" cy="848995"/>
                    </a:xfrm>
                    <a:prstGeom prst="rect">
                      <a:avLst/>
                    </a:prstGeom>
                  </pic:spPr>
                </pic:pic>
              </a:graphicData>
            </a:graphic>
            <wp14:sizeRelH relativeFrom="margin">
              <wp14:pctWidth>0</wp14:pctWidth>
            </wp14:sizeRelH>
            <wp14:sizeRelV relativeFrom="margin">
              <wp14:pctHeight>0</wp14:pctHeight>
            </wp14:sizeRelV>
          </wp:anchor>
        </w:drawing>
      </w:r>
    </w:p>
    <w:p w:rsidR="0028019F" w:rsidRDefault="00B02596" w:rsidP="00B823CE">
      <w:pPr>
        <w:rPr>
          <w:rFonts w:ascii="CIDFont+F1" w:hAnsi="CIDFont+F1" w:cs="CIDFont+F1"/>
          <w:sz w:val="19"/>
          <w:szCs w:val="19"/>
        </w:rPr>
      </w:pPr>
      <w:r w:rsidRPr="009B5546">
        <w:rPr>
          <w:noProof/>
          <w:sz w:val="24"/>
          <w:lang w:eastAsia="de-DE"/>
        </w:rPr>
        <w:drawing>
          <wp:inline distT="0" distB="0" distL="0" distR="0" wp14:anchorId="78896661" wp14:editId="4A29811D">
            <wp:extent cx="2520564" cy="802402"/>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100_GR_4C_UM.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23577" cy="803361"/>
                    </a:xfrm>
                    <a:prstGeom prst="rect">
                      <a:avLst/>
                    </a:prstGeom>
                  </pic:spPr>
                </pic:pic>
              </a:graphicData>
            </a:graphic>
          </wp:inline>
        </w:drawing>
      </w:r>
    </w:p>
    <w:p w:rsidR="0028019F" w:rsidRDefault="0028019F" w:rsidP="00B823CE">
      <w:pPr>
        <w:rPr>
          <w:rFonts w:ascii="CIDFont+F1" w:hAnsi="CIDFont+F1" w:cs="CIDFont+F1"/>
          <w:sz w:val="19"/>
          <w:szCs w:val="19"/>
        </w:rPr>
      </w:pPr>
    </w:p>
    <w:p w:rsidR="0028019F" w:rsidRDefault="00906212" w:rsidP="00B823CE">
      <w:r w:rsidRPr="009D7999">
        <w:rPr>
          <w:noProof/>
          <w:lang w:eastAsia="de-DE"/>
        </w:rPr>
        <w:drawing>
          <wp:anchor distT="0" distB="0" distL="114300" distR="114300" simplePos="0" relativeHeight="251660288" behindDoc="1" locked="0" layoutInCell="1" allowOverlap="1">
            <wp:simplePos x="0" y="0"/>
            <wp:positionH relativeFrom="column">
              <wp:posOffset>3386319</wp:posOffset>
            </wp:positionH>
            <wp:positionV relativeFrom="paragraph">
              <wp:posOffset>4650645</wp:posOffset>
            </wp:positionV>
            <wp:extent cx="2654300" cy="895350"/>
            <wp:effectExtent l="0" t="0" r="0" b="0"/>
            <wp:wrapTight wrapText="bothSides">
              <wp:wrapPolygon edited="0">
                <wp:start x="1860" y="1379"/>
                <wp:lineTo x="1085" y="4136"/>
                <wp:lineTo x="465" y="6894"/>
                <wp:lineTo x="620" y="13787"/>
                <wp:lineTo x="2790" y="17004"/>
                <wp:lineTo x="5581" y="17004"/>
                <wp:lineTo x="5581" y="19762"/>
                <wp:lineTo x="11782" y="19762"/>
                <wp:lineTo x="11937" y="17004"/>
                <wp:lineTo x="17518" y="17004"/>
                <wp:lineTo x="20928" y="14247"/>
                <wp:lineTo x="20463" y="9651"/>
                <wp:lineTo x="21083" y="6434"/>
                <wp:lineTo x="19223" y="4596"/>
                <wp:lineTo x="3411" y="1379"/>
                <wp:lineTo x="1860" y="1379"/>
              </wp:wrapPolygon>
            </wp:wrapTight>
            <wp:docPr id="1" name="Grafik 1" descr="C:\Users\corin\Documents\Drives\Hornetdrive\Corporate Design\Logos_PV_Netzwerke_2019\Logos_klein_fuer-web\png\RZ_Logo_PV_netzwerk_RGB_2019_Neckar-Al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in\Documents\Drives\Hornetdrive\Corporate Design\Logos_PV_Netzwerke_2019\Logos_klein_fuer-web\png\RZ_Logo_PV_netzwerk_RGB_2019_Neckar-Al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4300" cy="895350"/>
                    </a:xfrm>
                    <a:prstGeom prst="rect">
                      <a:avLst/>
                    </a:prstGeom>
                    <a:noFill/>
                    <a:ln>
                      <a:noFill/>
                    </a:ln>
                  </pic:spPr>
                </pic:pic>
              </a:graphicData>
            </a:graphic>
          </wp:anchor>
        </w:drawing>
      </w:r>
      <w:r w:rsidRPr="0028019F">
        <w:rPr>
          <w:noProof/>
          <w:lang w:eastAsia="de-DE"/>
        </w:rPr>
        <w:drawing>
          <wp:anchor distT="0" distB="0" distL="114300" distR="114300" simplePos="0" relativeHeight="251664384" behindDoc="1" locked="0" layoutInCell="1" allowOverlap="1">
            <wp:simplePos x="0" y="0"/>
            <wp:positionH relativeFrom="margin">
              <wp:align>left</wp:align>
            </wp:positionH>
            <wp:positionV relativeFrom="paragraph">
              <wp:posOffset>175554</wp:posOffset>
            </wp:positionV>
            <wp:extent cx="4248150" cy="3110230"/>
            <wp:effectExtent l="0" t="0" r="0" b="0"/>
            <wp:wrapTight wrapText="bothSides">
              <wp:wrapPolygon edited="0">
                <wp:start x="0" y="0"/>
                <wp:lineTo x="0" y="21432"/>
                <wp:lineTo x="21503" y="21432"/>
                <wp:lineTo x="21503" y="0"/>
                <wp:lineTo x="0" y="0"/>
              </wp:wrapPolygon>
            </wp:wrapTight>
            <wp:docPr id="3" name="Grafik 3" descr="C:\Users\corin\Documents\Drives\Hornetdrive\Corporate Design\Bilder\Privathaus Buchenb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rin\Documents\Drives\Hornetdrive\Corporate Design\Bilder\Privathaus Buchenbach.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8150" cy="3110230"/>
                    </a:xfrm>
                    <a:prstGeom prst="rect">
                      <a:avLst/>
                    </a:prstGeom>
                    <a:noFill/>
                    <a:ln>
                      <a:noFill/>
                    </a:ln>
                  </pic:spPr>
                </pic:pic>
              </a:graphicData>
            </a:graphic>
          </wp:anchor>
        </w:drawing>
      </w:r>
      <w:r w:rsidR="00C96D57">
        <w:rPr>
          <w:noProof/>
          <w:lang w:eastAsia="de-DE"/>
        </w:rPr>
        <mc:AlternateContent>
          <mc:Choice Requires="wps">
            <w:drawing>
              <wp:anchor distT="45720" distB="45720" distL="114300" distR="114300" simplePos="0" relativeHeight="251659264" behindDoc="0" locked="0" layoutInCell="1" allowOverlap="1">
                <wp:simplePos x="0" y="0"/>
                <wp:positionH relativeFrom="margin">
                  <wp:posOffset>8255</wp:posOffset>
                </wp:positionH>
                <wp:positionV relativeFrom="paragraph">
                  <wp:posOffset>3258820</wp:posOffset>
                </wp:positionV>
                <wp:extent cx="1733550" cy="317500"/>
                <wp:effectExtent l="0" t="0" r="0" b="6350"/>
                <wp:wrapThrough wrapText="bothSides">
                  <wp:wrapPolygon edited="0">
                    <wp:start x="0" y="0"/>
                    <wp:lineTo x="0" y="20736"/>
                    <wp:lineTo x="21363" y="20736"/>
                    <wp:lineTo x="21363" y="0"/>
                    <wp:lineTo x="0" y="0"/>
                  </wp:wrapPolygon>
                </wp:wrapThrough>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17500"/>
                        </a:xfrm>
                        <a:prstGeom prst="rect">
                          <a:avLst/>
                        </a:prstGeom>
                        <a:solidFill>
                          <a:srgbClr val="FFFFFF"/>
                        </a:solidFill>
                        <a:ln w="9525">
                          <a:noFill/>
                          <a:miter lim="800000"/>
                          <a:headEnd/>
                          <a:tailEnd/>
                        </a:ln>
                      </wps:spPr>
                      <wps:txbx>
                        <w:txbxContent>
                          <w:p w:rsidR="0028019F" w:rsidRDefault="0028019F">
                            <w:r>
                              <w:rPr>
                                <w:rFonts w:ascii="CIDFont+F1" w:hAnsi="CIDFont+F1" w:cs="CIDFont+F1"/>
                                <w:sz w:val="19"/>
                                <w:szCs w:val="19"/>
                              </w:rPr>
                              <w:t>Urheber: © triolog-freiburg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65pt;margin-top:256.6pt;width:136.5pt;height: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" stroked="f">
                <v:textbox>
                  <w:txbxContent>
                    <w:p w:rsidR="0028019F" w:rsidRDefault="0028019F">
                      <w:r>
                        <w:rPr>
                          <w:rFonts w:ascii="CIDFont+F1" w:hAnsi="CIDFont+F1" w:cs="CIDFont+F1"/>
                          <w:sz w:val="19"/>
                          <w:szCs w:val="19"/>
                        </w:rPr>
                        <w:t>Urheber: © triolog-freiburg</w:t>
                      </w:r>
                    </w:p>
                  </w:txbxContent>
                </v:textbox>
                <w10:wrap type="through" anchorx="margin"/>
              </v:shape>
            </w:pict>
          </mc:Fallback>
        </mc:AlternateContent>
      </w:r>
      <w:r w:rsidR="00EC6A2A" w:rsidRPr="00EC6A2A">
        <w:rPr>
          <w:noProof/>
          <w:lang w:eastAsia="de-DE"/>
        </w:rPr>
        <w:drawing>
          <wp:anchor distT="0" distB="0" distL="114300" distR="114300" simplePos="0" relativeHeight="251663360" behindDoc="1" locked="0" layoutInCell="1" allowOverlap="1">
            <wp:simplePos x="0" y="0"/>
            <wp:positionH relativeFrom="column">
              <wp:posOffset>84455</wp:posOffset>
            </wp:positionH>
            <wp:positionV relativeFrom="paragraph">
              <wp:posOffset>4312920</wp:posOffset>
            </wp:positionV>
            <wp:extent cx="2399030" cy="1402279"/>
            <wp:effectExtent l="0" t="0" r="0" b="0"/>
            <wp:wrapTight wrapText="bothSides">
              <wp:wrapPolygon edited="0">
                <wp:start x="9777" y="2054"/>
                <wp:lineTo x="8747" y="7337"/>
                <wp:lineTo x="7890" y="9685"/>
                <wp:lineTo x="7547" y="10859"/>
                <wp:lineTo x="7718" y="12033"/>
                <wp:lineTo x="686" y="12913"/>
                <wp:lineTo x="515" y="15554"/>
                <wp:lineTo x="1715" y="16728"/>
                <wp:lineTo x="1887" y="18489"/>
                <wp:lineTo x="19725" y="18489"/>
                <wp:lineTo x="19896" y="16728"/>
                <wp:lineTo x="21268" y="14967"/>
                <wp:lineTo x="20582" y="13500"/>
                <wp:lineTo x="8576" y="12033"/>
                <wp:lineTo x="13379" y="11446"/>
                <wp:lineTo x="13893" y="10565"/>
                <wp:lineTo x="10634" y="2054"/>
                <wp:lineTo x="9777" y="2054"/>
              </wp:wrapPolygon>
            </wp:wrapTight>
            <wp:docPr id="5" name="Grafik 5" descr="G:\Teamablagen\KlimaschutzAgentur\11_Intern\Team\Logos\KSA\Logo neu\Logo+groß_K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Teamablagen\KlimaschutzAgentur\11_Intern\Team\Logos\KSA\Logo neu\Logo+groß_KS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9030" cy="1402279"/>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8019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 OT Black">
    <w:panose1 w:val="020B0A04030101020104"/>
    <w:charset w:val="00"/>
    <w:family w:val="swiss"/>
    <w:pitch w:val="variable"/>
    <w:sig w:usb0="A00000EF" w:usb1="5000207B" w:usb2="00000000" w:usb3="00000000" w:csb0="00000001" w:csb1="00000000"/>
  </w:font>
  <w:font w:name="Meta OT Book">
    <w:panose1 w:val="020B0604030101020104"/>
    <w:charset w:val="00"/>
    <w:family w:val="swiss"/>
    <w:pitch w:val="variable"/>
    <w:sig w:usb0="A00000EF" w:usb1="5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C65B32"/>
    <w:multiLevelType w:val="hybridMultilevel"/>
    <w:tmpl w:val="AD4A66B8"/>
    <w:lvl w:ilvl="0" w:tplc="39028B5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3CE"/>
    <w:rsid w:val="00076933"/>
    <w:rsid w:val="00133FB0"/>
    <w:rsid w:val="001C1ACA"/>
    <w:rsid w:val="00227FED"/>
    <w:rsid w:val="0028019F"/>
    <w:rsid w:val="002E3034"/>
    <w:rsid w:val="0035594B"/>
    <w:rsid w:val="004D32E8"/>
    <w:rsid w:val="0055784D"/>
    <w:rsid w:val="005B639A"/>
    <w:rsid w:val="005E19AC"/>
    <w:rsid w:val="00692B54"/>
    <w:rsid w:val="007478A0"/>
    <w:rsid w:val="00767781"/>
    <w:rsid w:val="00861F78"/>
    <w:rsid w:val="00906212"/>
    <w:rsid w:val="0092760D"/>
    <w:rsid w:val="009D7999"/>
    <w:rsid w:val="00A46256"/>
    <w:rsid w:val="00B02596"/>
    <w:rsid w:val="00B823CE"/>
    <w:rsid w:val="00C04761"/>
    <w:rsid w:val="00C80354"/>
    <w:rsid w:val="00C96D57"/>
    <w:rsid w:val="00D75CC4"/>
    <w:rsid w:val="00D814C9"/>
    <w:rsid w:val="00EC3528"/>
    <w:rsid w:val="00EC6A2A"/>
    <w:rsid w:val="00FC54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E48BB-59A0-4C35-BAA5-408B35094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before="40" w:after="40" w:line="288"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jc w:val="left"/>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823CE"/>
    <w:pPr>
      <w:ind w:left="720"/>
      <w:contextualSpacing/>
    </w:pPr>
  </w:style>
  <w:style w:type="paragraph" w:styleId="StandardWeb">
    <w:name w:val="Normal (Web)"/>
    <w:basedOn w:val="Standard"/>
    <w:uiPriority w:val="99"/>
    <w:unhideWhenUsed/>
    <w:rsid w:val="00906212"/>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1507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Klimaschutz Agentur</dc:creator>
  <cp:keywords/>
  <dc:description/>
  <cp:lastModifiedBy>Tobias Kemmler</cp:lastModifiedBy>
  <cp:revision>2</cp:revision>
  <dcterms:created xsi:type="dcterms:W3CDTF">2019-05-10T09:54:00Z</dcterms:created>
  <dcterms:modified xsi:type="dcterms:W3CDTF">2019-05-10T09:54:00Z</dcterms:modified>
</cp:coreProperties>
</file>