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428" w:rsidRPr="005E3651" w:rsidRDefault="0006739C" w:rsidP="00F618BE">
      <w:pPr>
        <w:rPr>
          <w:rFonts w:ascii="Georgia" w:eastAsia="Times New Roman" w:hAnsi="Georgia"/>
          <w:b/>
          <w:sz w:val="28"/>
          <w:szCs w:val="28"/>
        </w:rPr>
      </w:pPr>
      <w:r w:rsidRPr="005E3651">
        <w:rPr>
          <w:rFonts w:ascii="Georgia" w:eastAsia="Times New Roman" w:hAnsi="Georgia"/>
          <w:b/>
          <w:sz w:val="28"/>
          <w:szCs w:val="28"/>
        </w:rPr>
        <w:t>ATV</w:t>
      </w:r>
      <w:r w:rsidR="00F52A9D">
        <w:rPr>
          <w:rFonts w:ascii="Georgia" w:eastAsia="Times New Roman" w:hAnsi="Georgia"/>
          <w:b/>
          <w:sz w:val="28"/>
          <w:szCs w:val="28"/>
        </w:rPr>
        <w:t>: Drop grønthøster-besparelser</w:t>
      </w:r>
    </w:p>
    <w:p w:rsidR="00772E12" w:rsidRPr="0055129D" w:rsidRDefault="00F618BE" w:rsidP="0097582C">
      <w:pPr>
        <w:rPr>
          <w:rFonts w:ascii="Georgia" w:eastAsia="Times New Roman" w:hAnsi="Georgia"/>
          <w:b/>
          <w:sz w:val="19"/>
          <w:szCs w:val="19"/>
        </w:rPr>
      </w:pPr>
      <w:bookmarkStart w:id="0" w:name="_GoBack"/>
      <w:bookmarkEnd w:id="0"/>
      <w:r w:rsidRPr="00686D8E">
        <w:rPr>
          <w:rFonts w:ascii="Georgia" w:eastAsia="Times New Roman" w:hAnsi="Georgia"/>
          <w:b/>
          <w:szCs w:val="20"/>
        </w:rPr>
        <w:br/>
      </w:r>
      <w:r w:rsidR="00315AE1" w:rsidRPr="0055129D">
        <w:rPr>
          <w:rFonts w:ascii="Georgia" w:eastAsia="Times New Roman" w:hAnsi="Georgia"/>
          <w:b/>
          <w:sz w:val="19"/>
          <w:szCs w:val="19"/>
        </w:rPr>
        <w:t xml:space="preserve">Akademiet for de Tekniske Videnskaber </w:t>
      </w:r>
      <w:r w:rsidR="00F52A9D">
        <w:rPr>
          <w:rFonts w:ascii="Georgia" w:eastAsia="Times New Roman" w:hAnsi="Georgia"/>
          <w:b/>
          <w:sz w:val="19"/>
          <w:szCs w:val="19"/>
        </w:rPr>
        <w:t xml:space="preserve">(ATV) er </w:t>
      </w:r>
      <w:r w:rsidR="00C7405A">
        <w:rPr>
          <w:rFonts w:ascii="Georgia" w:eastAsia="Times New Roman" w:hAnsi="Georgia"/>
          <w:b/>
          <w:sz w:val="19"/>
          <w:szCs w:val="19"/>
        </w:rPr>
        <w:t xml:space="preserve">kritisk </w:t>
      </w:r>
      <w:r w:rsidR="00F52A9D">
        <w:rPr>
          <w:rFonts w:ascii="Georgia" w:eastAsia="Times New Roman" w:hAnsi="Georgia"/>
          <w:b/>
          <w:sz w:val="19"/>
          <w:szCs w:val="19"/>
        </w:rPr>
        <w:t xml:space="preserve">over </w:t>
      </w:r>
      <w:r w:rsidR="00C7405A">
        <w:rPr>
          <w:rFonts w:ascii="Georgia" w:eastAsia="Times New Roman" w:hAnsi="Georgia"/>
          <w:b/>
          <w:sz w:val="19"/>
          <w:szCs w:val="19"/>
        </w:rPr>
        <w:t xml:space="preserve">for </w:t>
      </w:r>
      <w:r w:rsidR="00F52A9D">
        <w:rPr>
          <w:rFonts w:ascii="Georgia" w:eastAsia="Times New Roman" w:hAnsi="Georgia"/>
          <w:b/>
          <w:sz w:val="19"/>
          <w:szCs w:val="19"/>
        </w:rPr>
        <w:t>regeringens forslag om, at en lang række uddannelser skal spare.</w:t>
      </w:r>
    </w:p>
    <w:p w:rsidR="0097582C" w:rsidRDefault="00772E12" w:rsidP="00F52A9D">
      <w:pPr>
        <w:rPr>
          <w:rFonts w:ascii="Georgia" w:eastAsia="Times New Roman" w:hAnsi="Georgia"/>
          <w:sz w:val="19"/>
          <w:szCs w:val="19"/>
        </w:rPr>
      </w:pPr>
      <w:r w:rsidRPr="0055129D">
        <w:rPr>
          <w:rFonts w:ascii="Georgia" w:eastAsia="Times New Roman" w:hAnsi="Georgia"/>
          <w:b/>
          <w:sz w:val="19"/>
          <w:szCs w:val="19"/>
        </w:rPr>
        <w:br/>
      </w:r>
      <w:r w:rsidR="00F87817" w:rsidRPr="0055129D">
        <w:rPr>
          <w:rFonts w:ascii="Georgia" w:eastAsia="Times New Roman" w:hAnsi="Georgia"/>
          <w:sz w:val="19"/>
          <w:szCs w:val="19"/>
        </w:rPr>
        <w:t xml:space="preserve">Akademiet for de Tekniske Videnskaber (ATV) </w:t>
      </w:r>
      <w:r w:rsidR="00C7405A">
        <w:rPr>
          <w:rFonts w:ascii="Georgia" w:eastAsia="Times New Roman" w:hAnsi="Georgia"/>
          <w:sz w:val="19"/>
          <w:szCs w:val="19"/>
        </w:rPr>
        <w:t>finder det forkert</w:t>
      </w:r>
      <w:r w:rsidR="00B04CF1">
        <w:rPr>
          <w:rFonts w:ascii="Georgia" w:eastAsia="Times New Roman" w:hAnsi="Georgia"/>
          <w:sz w:val="19"/>
          <w:szCs w:val="19"/>
        </w:rPr>
        <w:t>, at et stort antal uddannelsesinstitutioner</w:t>
      </w:r>
      <w:r w:rsidR="00020DD5">
        <w:rPr>
          <w:rFonts w:ascii="Georgia" w:eastAsia="Times New Roman" w:hAnsi="Georgia"/>
          <w:sz w:val="19"/>
          <w:szCs w:val="19"/>
        </w:rPr>
        <w:t xml:space="preserve"> ser ud til at bliv</w:t>
      </w:r>
      <w:r w:rsidR="00B04CF1">
        <w:rPr>
          <w:rFonts w:ascii="Georgia" w:eastAsia="Times New Roman" w:hAnsi="Georgia"/>
          <w:sz w:val="19"/>
          <w:szCs w:val="19"/>
        </w:rPr>
        <w:t xml:space="preserve">e pålagt besparelser </w:t>
      </w:r>
      <w:r w:rsidR="00251F1B">
        <w:rPr>
          <w:rFonts w:ascii="Georgia" w:eastAsia="Times New Roman" w:hAnsi="Georgia"/>
          <w:sz w:val="19"/>
          <w:szCs w:val="19"/>
        </w:rPr>
        <w:t>på fremtidens uddannelser</w:t>
      </w:r>
      <w:r w:rsidR="00B04CF1">
        <w:rPr>
          <w:rFonts w:ascii="Georgia" w:eastAsia="Times New Roman" w:hAnsi="Georgia"/>
          <w:sz w:val="19"/>
          <w:szCs w:val="19"/>
        </w:rPr>
        <w:t xml:space="preserve">. </w:t>
      </w:r>
      <w:r w:rsidR="00CC4B2A">
        <w:rPr>
          <w:rFonts w:ascii="Georgia" w:eastAsia="Times New Roman" w:hAnsi="Georgia"/>
          <w:sz w:val="19"/>
          <w:szCs w:val="19"/>
        </w:rPr>
        <w:t xml:space="preserve">Regeringens forslag om beskæring af </w:t>
      </w:r>
      <w:r w:rsidR="000A6B3B">
        <w:rPr>
          <w:rFonts w:ascii="Georgia" w:eastAsia="Times New Roman" w:hAnsi="Georgia"/>
          <w:sz w:val="19"/>
          <w:szCs w:val="19"/>
        </w:rPr>
        <w:t>to</w:t>
      </w:r>
      <w:r w:rsidR="00CC4B2A">
        <w:rPr>
          <w:rFonts w:ascii="Georgia" w:eastAsia="Times New Roman" w:hAnsi="Georgia"/>
          <w:sz w:val="19"/>
          <w:szCs w:val="19"/>
        </w:rPr>
        <w:t xml:space="preserve"> procent af budgetterne </w:t>
      </w:r>
      <w:r w:rsidR="00993756">
        <w:rPr>
          <w:rFonts w:ascii="Georgia" w:eastAsia="Times New Roman" w:hAnsi="Georgia"/>
          <w:sz w:val="19"/>
          <w:szCs w:val="19"/>
        </w:rPr>
        <w:t xml:space="preserve">hvert år i de kommende fire år </w:t>
      </w:r>
      <w:r w:rsidR="00CC4B2A">
        <w:rPr>
          <w:rFonts w:ascii="Georgia" w:eastAsia="Times New Roman" w:hAnsi="Georgia"/>
          <w:sz w:val="19"/>
          <w:szCs w:val="19"/>
        </w:rPr>
        <w:t>harmonerer meget dårligt</w:t>
      </w:r>
      <w:r w:rsidR="00C07C97">
        <w:rPr>
          <w:rFonts w:ascii="Georgia" w:eastAsia="Times New Roman" w:hAnsi="Georgia"/>
          <w:sz w:val="19"/>
          <w:szCs w:val="19"/>
        </w:rPr>
        <w:t xml:space="preserve"> med, at en veluddannet befolkning </w:t>
      </w:r>
      <w:r w:rsidR="003128AE">
        <w:rPr>
          <w:rFonts w:ascii="Georgia" w:eastAsia="Times New Roman" w:hAnsi="Georgia"/>
          <w:sz w:val="19"/>
          <w:szCs w:val="19"/>
        </w:rPr>
        <w:t xml:space="preserve">er </w:t>
      </w:r>
      <w:r w:rsidR="00020DD5">
        <w:rPr>
          <w:rFonts w:ascii="Georgia" w:eastAsia="Times New Roman" w:hAnsi="Georgia"/>
          <w:sz w:val="19"/>
          <w:szCs w:val="19"/>
        </w:rPr>
        <w:t>virksomhedernes</w:t>
      </w:r>
      <w:r w:rsidR="003128AE">
        <w:rPr>
          <w:rFonts w:ascii="Georgia" w:eastAsia="Times New Roman" w:hAnsi="Georgia"/>
          <w:sz w:val="19"/>
          <w:szCs w:val="19"/>
        </w:rPr>
        <w:t xml:space="preserve"> vigtigste ressource</w:t>
      </w:r>
      <w:r w:rsidR="00C7405A">
        <w:rPr>
          <w:rFonts w:ascii="Georgia" w:eastAsia="Times New Roman" w:hAnsi="Georgia"/>
          <w:sz w:val="19"/>
          <w:szCs w:val="19"/>
        </w:rPr>
        <w:t xml:space="preserve"> i Danmark</w:t>
      </w:r>
      <w:r w:rsidR="003128AE">
        <w:rPr>
          <w:rFonts w:ascii="Georgia" w:eastAsia="Times New Roman" w:hAnsi="Georgia"/>
          <w:sz w:val="19"/>
          <w:szCs w:val="19"/>
        </w:rPr>
        <w:t>, mener ATV.</w:t>
      </w:r>
    </w:p>
    <w:p w:rsidR="00C07C97" w:rsidRDefault="00C07C97" w:rsidP="00F52A9D">
      <w:pPr>
        <w:rPr>
          <w:rFonts w:ascii="Georgia" w:eastAsia="Times New Roman" w:hAnsi="Georgia"/>
          <w:sz w:val="19"/>
          <w:szCs w:val="19"/>
        </w:rPr>
      </w:pPr>
    </w:p>
    <w:p w:rsidR="00F374F1" w:rsidRDefault="00251F1B" w:rsidP="00251F1B">
      <w:pPr>
        <w:rPr>
          <w:rFonts w:ascii="Georgia" w:hAnsi="Georgia"/>
          <w:sz w:val="19"/>
          <w:szCs w:val="19"/>
        </w:rPr>
      </w:pPr>
      <w:r>
        <w:rPr>
          <w:rFonts w:ascii="Georgia" w:hAnsi="Georgia"/>
          <w:sz w:val="19"/>
          <w:szCs w:val="19"/>
        </w:rPr>
        <w:t>”Vi hører fra vores medlemmer ude på arbejdspladserne, at der er mangel på blandt andet ingeniører og faglærte på de tekniske områder. Derfor giver det ikke mening at udsætte disse og andre erhvervsrettede uddannelser for sparekravene. Man bør således undtage de tekniske, naturvidenskabelige og sundhedsvidenskabelige uddannelser fra to procents-sparekravet, fordi disse områder er af vital betydning for Danmark som højteknologisk samfund med virksomheder, der kan konkurrere globalt</w:t>
      </w:r>
      <w:r w:rsidR="001013C6">
        <w:rPr>
          <w:rFonts w:ascii="Georgia" w:hAnsi="Georgia"/>
          <w:sz w:val="19"/>
          <w:szCs w:val="19"/>
        </w:rPr>
        <w:t>.</w:t>
      </w:r>
      <w:r>
        <w:rPr>
          <w:rFonts w:ascii="Georgia" w:hAnsi="Georgia"/>
          <w:sz w:val="19"/>
          <w:szCs w:val="19"/>
        </w:rPr>
        <w:t>,” siger Lia Leffland, d</w:t>
      </w:r>
      <w:r w:rsidR="00F374F1">
        <w:rPr>
          <w:rFonts w:ascii="Georgia" w:hAnsi="Georgia"/>
          <w:sz w:val="19"/>
          <w:szCs w:val="19"/>
        </w:rPr>
        <w:t>irektør for ATV.</w:t>
      </w:r>
    </w:p>
    <w:p w:rsidR="00F374F1" w:rsidRDefault="00F374F1" w:rsidP="00251F1B">
      <w:pPr>
        <w:rPr>
          <w:rFonts w:ascii="Georgia" w:hAnsi="Georgia"/>
          <w:sz w:val="19"/>
          <w:szCs w:val="19"/>
        </w:rPr>
      </w:pPr>
    </w:p>
    <w:p w:rsidR="00F374F1" w:rsidRDefault="00F374F1" w:rsidP="00251F1B">
      <w:pPr>
        <w:rPr>
          <w:rFonts w:ascii="Georgia" w:hAnsi="Georgia"/>
          <w:sz w:val="19"/>
          <w:szCs w:val="19"/>
        </w:rPr>
      </w:pPr>
      <w:r>
        <w:rPr>
          <w:rFonts w:ascii="Georgia" w:hAnsi="Georgia"/>
          <w:sz w:val="19"/>
          <w:szCs w:val="19"/>
        </w:rPr>
        <w:t>”Det er i den sammenhæng glædeligt, at regeringen ikke har planer om at spare på budgettet til forskningen”, tilføjer Lia Leffland, direktør for ATV.</w:t>
      </w:r>
    </w:p>
    <w:p w:rsidR="00251F1B" w:rsidRDefault="00251F1B" w:rsidP="00F52A9D">
      <w:pPr>
        <w:rPr>
          <w:rFonts w:ascii="Georgia" w:eastAsia="Times New Roman" w:hAnsi="Georgia"/>
          <w:sz w:val="19"/>
          <w:szCs w:val="19"/>
        </w:rPr>
      </w:pPr>
    </w:p>
    <w:p w:rsidR="00C07C97" w:rsidRDefault="00C07C97" w:rsidP="00F52A9D">
      <w:pPr>
        <w:rPr>
          <w:rFonts w:ascii="Georgia" w:eastAsia="Times New Roman" w:hAnsi="Georgia"/>
          <w:sz w:val="19"/>
          <w:szCs w:val="19"/>
        </w:rPr>
      </w:pPr>
      <w:r>
        <w:rPr>
          <w:rFonts w:ascii="Georgia" w:eastAsia="Times New Roman" w:hAnsi="Georgia"/>
          <w:sz w:val="19"/>
          <w:szCs w:val="19"/>
        </w:rPr>
        <w:t>”</w:t>
      </w:r>
      <w:r w:rsidR="00B663AE">
        <w:rPr>
          <w:rFonts w:ascii="Georgia" w:eastAsia="Times New Roman" w:hAnsi="Georgia"/>
          <w:sz w:val="19"/>
          <w:szCs w:val="19"/>
        </w:rPr>
        <w:t xml:space="preserve">Det er naturligvis relevant at stille krav om effektiv drift også på uddannelsesområdet. Men i stedet for </w:t>
      </w:r>
      <w:r w:rsidR="000A6B3B">
        <w:rPr>
          <w:rFonts w:ascii="Georgia" w:eastAsia="Times New Roman" w:hAnsi="Georgia"/>
          <w:sz w:val="19"/>
          <w:szCs w:val="19"/>
        </w:rPr>
        <w:t>at kræve to procent</w:t>
      </w:r>
      <w:r w:rsidR="00225111">
        <w:rPr>
          <w:rFonts w:ascii="Georgia" w:eastAsia="Times New Roman" w:hAnsi="Georgia"/>
          <w:sz w:val="19"/>
          <w:szCs w:val="19"/>
        </w:rPr>
        <w:t>s</w:t>
      </w:r>
      <w:r w:rsidR="000A6B3B">
        <w:rPr>
          <w:rFonts w:ascii="Georgia" w:eastAsia="Times New Roman" w:hAnsi="Georgia"/>
          <w:sz w:val="19"/>
          <w:szCs w:val="19"/>
        </w:rPr>
        <w:t xml:space="preserve"> besparelser</w:t>
      </w:r>
      <w:r w:rsidR="00A118D4">
        <w:rPr>
          <w:rFonts w:ascii="Georgia" w:eastAsia="Times New Roman" w:hAnsi="Georgia"/>
          <w:sz w:val="19"/>
          <w:szCs w:val="19"/>
        </w:rPr>
        <w:t xml:space="preserve"> over det hele, bør man i stedet </w:t>
      </w:r>
      <w:r w:rsidR="003128AE">
        <w:rPr>
          <w:rFonts w:ascii="Georgia" w:eastAsia="Times New Roman" w:hAnsi="Georgia"/>
          <w:sz w:val="19"/>
          <w:szCs w:val="19"/>
        </w:rPr>
        <w:t>undersøge</w:t>
      </w:r>
      <w:r w:rsidR="00A118D4">
        <w:rPr>
          <w:rFonts w:ascii="Georgia" w:eastAsia="Times New Roman" w:hAnsi="Georgia"/>
          <w:sz w:val="19"/>
          <w:szCs w:val="19"/>
        </w:rPr>
        <w:t>,</w:t>
      </w:r>
      <w:r w:rsidR="00846198">
        <w:rPr>
          <w:rFonts w:ascii="Georgia" w:eastAsia="Times New Roman" w:hAnsi="Georgia"/>
          <w:sz w:val="19"/>
          <w:szCs w:val="19"/>
        </w:rPr>
        <w:t xml:space="preserve"> hvor der </w:t>
      </w:r>
      <w:r w:rsidR="00A118D4">
        <w:rPr>
          <w:rFonts w:ascii="Georgia" w:eastAsia="Times New Roman" w:hAnsi="Georgia"/>
          <w:sz w:val="19"/>
          <w:szCs w:val="19"/>
        </w:rPr>
        <w:t>kan være et potentiale for besparelser</w:t>
      </w:r>
      <w:r w:rsidR="0091784B">
        <w:rPr>
          <w:rFonts w:ascii="Georgia" w:eastAsia="Times New Roman" w:hAnsi="Georgia"/>
          <w:sz w:val="19"/>
          <w:szCs w:val="19"/>
        </w:rPr>
        <w:t>. Regeringen bør anerkende, at uddannelsesinstitutionerne de seneste år har løftet en kæmpe samfundsopgave med at få flere unge til at gennemføre en uddannelse. Det er en positiv udvikling, og fra politisk side bør man være opmærksom på, at det ikke er gratis at lade optaget stige år for år,</w:t>
      </w:r>
      <w:r w:rsidR="00A118D4">
        <w:rPr>
          <w:rFonts w:ascii="Georgia" w:eastAsia="Times New Roman" w:hAnsi="Georgia"/>
          <w:sz w:val="19"/>
          <w:szCs w:val="19"/>
        </w:rPr>
        <w:t>” siger Lia Leffland, direktør for ATV.</w:t>
      </w:r>
    </w:p>
    <w:p w:rsidR="00A118D4" w:rsidRDefault="00A118D4" w:rsidP="00F52A9D">
      <w:pPr>
        <w:rPr>
          <w:rFonts w:ascii="Georgia" w:eastAsia="Times New Roman" w:hAnsi="Georgia"/>
          <w:sz w:val="19"/>
          <w:szCs w:val="19"/>
        </w:rPr>
      </w:pPr>
    </w:p>
    <w:p w:rsidR="00FF5AC0" w:rsidRDefault="00FF5AC0" w:rsidP="00F52A9D">
      <w:pPr>
        <w:rPr>
          <w:rFonts w:ascii="Georgia" w:hAnsi="Georgia"/>
          <w:sz w:val="19"/>
          <w:szCs w:val="19"/>
        </w:rPr>
      </w:pPr>
      <w:r>
        <w:rPr>
          <w:rFonts w:ascii="Georgia" w:hAnsi="Georgia"/>
          <w:sz w:val="19"/>
          <w:szCs w:val="19"/>
        </w:rPr>
        <w:t xml:space="preserve">ATV opfordrer </w:t>
      </w:r>
      <w:r w:rsidR="00251F1B">
        <w:rPr>
          <w:rFonts w:ascii="Georgia" w:hAnsi="Georgia"/>
          <w:sz w:val="19"/>
          <w:szCs w:val="19"/>
        </w:rPr>
        <w:t xml:space="preserve">endvidere </w:t>
      </w:r>
      <w:r>
        <w:rPr>
          <w:rFonts w:ascii="Georgia" w:hAnsi="Georgia"/>
          <w:sz w:val="19"/>
          <w:szCs w:val="19"/>
        </w:rPr>
        <w:t>regeringen til at genoverveje den del af spareforslaget, der vil ramme de ungdomsuddannelser, som udgør fødekæden til de videregående uddannelser inden for disse områder.</w:t>
      </w:r>
    </w:p>
    <w:p w:rsidR="007A758B" w:rsidRPr="0055129D" w:rsidRDefault="007A758B" w:rsidP="0097582C">
      <w:pPr>
        <w:rPr>
          <w:rFonts w:ascii="Georgia" w:hAnsi="Georgia"/>
          <w:sz w:val="19"/>
          <w:szCs w:val="19"/>
        </w:rPr>
      </w:pPr>
    </w:p>
    <w:p w:rsidR="00022498" w:rsidRPr="0055129D" w:rsidRDefault="00022498" w:rsidP="00022498">
      <w:pPr>
        <w:rPr>
          <w:rFonts w:ascii="Georgia" w:eastAsia="Times New Roman" w:hAnsi="Georgia"/>
          <w:b/>
          <w:sz w:val="19"/>
          <w:szCs w:val="19"/>
        </w:rPr>
      </w:pPr>
      <w:r w:rsidRPr="0055129D">
        <w:rPr>
          <w:rFonts w:ascii="Georgia" w:eastAsia="Times New Roman" w:hAnsi="Georgia"/>
          <w:b/>
          <w:sz w:val="19"/>
          <w:szCs w:val="19"/>
        </w:rPr>
        <w:t>Yderligere oplysninger</w:t>
      </w:r>
    </w:p>
    <w:p w:rsidR="00022498" w:rsidRDefault="00022498" w:rsidP="00022498">
      <w:pPr>
        <w:rPr>
          <w:rFonts w:ascii="Georgia" w:eastAsia="Times New Roman" w:hAnsi="Georgia"/>
          <w:sz w:val="19"/>
          <w:szCs w:val="19"/>
        </w:rPr>
      </w:pPr>
      <w:r>
        <w:rPr>
          <w:rFonts w:ascii="Georgia" w:eastAsia="Times New Roman" w:hAnsi="Georgia"/>
          <w:sz w:val="19"/>
          <w:szCs w:val="19"/>
        </w:rPr>
        <w:t>Akademidirektør Lia Leffland, ATV, telefon 41 17 59 59</w:t>
      </w:r>
    </w:p>
    <w:p w:rsidR="00D22E4F" w:rsidRDefault="00D22E4F" w:rsidP="00022498">
      <w:pPr>
        <w:rPr>
          <w:rFonts w:ascii="Georgia" w:eastAsia="Times New Roman" w:hAnsi="Georgia"/>
          <w:sz w:val="19"/>
          <w:szCs w:val="19"/>
        </w:rPr>
      </w:pPr>
    </w:p>
    <w:p w:rsidR="00D22E4F" w:rsidRDefault="00D22E4F" w:rsidP="00022498">
      <w:pPr>
        <w:rPr>
          <w:rFonts w:ascii="Georgia" w:eastAsia="Times New Roman" w:hAnsi="Georgia"/>
          <w:sz w:val="19"/>
          <w:szCs w:val="19"/>
        </w:rPr>
      </w:pPr>
    </w:p>
    <w:p w:rsidR="00022498" w:rsidRDefault="00022498" w:rsidP="00022498">
      <w:pPr>
        <w:rPr>
          <w:rFonts w:ascii="Georgia" w:eastAsia="Times New Roman" w:hAnsi="Georgia"/>
          <w:sz w:val="19"/>
          <w:szCs w:val="19"/>
        </w:rPr>
      </w:pPr>
    </w:p>
    <w:p w:rsidR="00CF3AF0" w:rsidRPr="0055129D" w:rsidRDefault="007A758B" w:rsidP="00CF3AF0">
      <w:pPr>
        <w:rPr>
          <w:rFonts w:ascii="Georgia" w:hAnsi="Georgia"/>
          <w:sz w:val="19"/>
          <w:szCs w:val="19"/>
        </w:rPr>
      </w:pPr>
      <w:r w:rsidRPr="0055129D">
        <w:rPr>
          <w:rFonts w:ascii="Georgia" w:hAnsi="Georgia"/>
          <w:b/>
          <w:sz w:val="19"/>
          <w:szCs w:val="19"/>
        </w:rPr>
        <w:t>Om ATV</w:t>
      </w:r>
      <w:r w:rsidRPr="0055129D">
        <w:rPr>
          <w:rFonts w:ascii="Georgia" w:hAnsi="Georgia"/>
          <w:b/>
          <w:sz w:val="19"/>
          <w:szCs w:val="19"/>
        </w:rPr>
        <w:br/>
      </w:r>
      <w:r w:rsidR="00CF3AF0" w:rsidRPr="0055129D">
        <w:rPr>
          <w:rFonts w:ascii="Georgia" w:hAnsi="Georgia"/>
          <w:sz w:val="19"/>
          <w:szCs w:val="19"/>
        </w:rPr>
        <w:t xml:space="preserve">ATV er en uafhængig, medlemsdrevet tænketank. Akademiet arbejder for, at Danmark bliver en af verdens fem førende Science and Engineering-regioner – til gavn for </w:t>
      </w:r>
      <w:r w:rsidR="00CC4B2A">
        <w:rPr>
          <w:rFonts w:ascii="Georgia" w:hAnsi="Georgia"/>
          <w:sz w:val="19"/>
          <w:szCs w:val="19"/>
        </w:rPr>
        <w:t>kommende</w:t>
      </w:r>
      <w:r w:rsidR="00CF3AF0" w:rsidRPr="0055129D">
        <w:rPr>
          <w:rFonts w:ascii="Georgia" w:hAnsi="Georgia"/>
          <w:sz w:val="19"/>
          <w:szCs w:val="19"/>
        </w:rPr>
        <w:t xml:space="preserve"> generationer.</w:t>
      </w:r>
      <w:r w:rsidR="005E3651" w:rsidRPr="0055129D">
        <w:rPr>
          <w:rFonts w:ascii="Georgia" w:hAnsi="Georgia"/>
          <w:sz w:val="19"/>
          <w:szCs w:val="19"/>
        </w:rPr>
        <w:t xml:space="preserve"> </w:t>
      </w:r>
      <w:r w:rsidR="00CF3AF0" w:rsidRPr="0055129D">
        <w:rPr>
          <w:rFonts w:ascii="Georgia" w:hAnsi="Georgia"/>
          <w:sz w:val="19"/>
          <w:szCs w:val="19"/>
        </w:rPr>
        <w:t>For at gøre dette mål til virkelighed gennemfører ATV aktiviteter, der skaber konkret værdi for virksomheder og samfundet – blandt andet ved at lade medlemmerne gå forrest i at implementere anbefalinger fra projekterne. ATV arbejder non-profit og base</w:t>
      </w:r>
      <w:r w:rsidR="001013C6">
        <w:rPr>
          <w:rFonts w:ascii="Georgia" w:hAnsi="Georgia"/>
          <w:sz w:val="19"/>
          <w:szCs w:val="19"/>
        </w:rPr>
        <w:t xml:space="preserve">rer projekterne på medlemmernes </w:t>
      </w:r>
      <w:r w:rsidR="00CF3AF0" w:rsidRPr="0055129D">
        <w:rPr>
          <w:rFonts w:ascii="Georgia" w:hAnsi="Georgia"/>
          <w:sz w:val="19"/>
          <w:szCs w:val="19"/>
        </w:rPr>
        <w:t>arb</w:t>
      </w:r>
      <w:r w:rsidR="001013C6">
        <w:rPr>
          <w:rFonts w:ascii="Georgia" w:hAnsi="Georgia"/>
          <w:sz w:val="19"/>
          <w:szCs w:val="19"/>
        </w:rPr>
        <w:t>ejde og engagement.</w:t>
      </w:r>
    </w:p>
    <w:p w:rsidR="007A758B" w:rsidRPr="0055129D" w:rsidRDefault="007A758B" w:rsidP="0097582C">
      <w:pPr>
        <w:rPr>
          <w:rFonts w:ascii="Georgia" w:hAnsi="Georgia"/>
          <w:sz w:val="19"/>
          <w:szCs w:val="19"/>
        </w:rPr>
      </w:pPr>
    </w:p>
    <w:p w:rsidR="00DA411D" w:rsidRPr="00F52A9D" w:rsidRDefault="00DA411D" w:rsidP="00F52A9D">
      <w:pPr>
        <w:rPr>
          <w:rFonts w:ascii="Georgia" w:eastAsia="Times New Roman" w:hAnsi="Georgia"/>
          <w:sz w:val="19"/>
          <w:szCs w:val="19"/>
        </w:rPr>
      </w:pPr>
    </w:p>
    <w:sectPr w:rsidR="00DA411D" w:rsidRPr="00F52A9D" w:rsidSect="00444538">
      <w:headerReference w:type="default" r:id="rId8"/>
      <w:headerReference w:type="first" r:id="rId9"/>
      <w:pgSz w:w="11906" w:h="16838"/>
      <w:pgMar w:top="2211" w:right="3119" w:bottom="568" w:left="1701" w:header="680" w:footer="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3BC" w:rsidRDefault="00DB73BC">
      <w:r>
        <w:separator/>
      </w:r>
    </w:p>
  </w:endnote>
  <w:endnote w:type="continuationSeparator" w:id="0">
    <w:p w:rsidR="00DB73BC" w:rsidRDefault="00DB7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arlow Solid Italic">
    <w:panose1 w:val="04030604020F02020D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3BC" w:rsidRDefault="00DB73BC">
      <w:r>
        <w:separator/>
      </w:r>
    </w:p>
  </w:footnote>
  <w:footnote w:type="continuationSeparator" w:id="0">
    <w:p w:rsidR="00DB73BC" w:rsidRDefault="00DB73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BC" w:rsidRDefault="00DB73BC">
    <w:pPr>
      <w:pStyle w:val="Sidehoved"/>
      <w:ind w:right="-1814"/>
      <w:jc w:val="right"/>
    </w:pPr>
    <w:r>
      <w:rPr>
        <w:rStyle w:val="Sidetal"/>
      </w:rPr>
      <w:fldChar w:fldCharType="begin"/>
    </w:r>
    <w:r>
      <w:rPr>
        <w:rStyle w:val="Sidetal"/>
      </w:rPr>
      <w:instrText xml:space="preserve"> PAGE </w:instrText>
    </w:r>
    <w:r>
      <w:rPr>
        <w:rStyle w:val="Sidetal"/>
      </w:rPr>
      <w:fldChar w:fldCharType="separate"/>
    </w:r>
    <w:r>
      <w:rPr>
        <w:rStyle w:val="Sidetal"/>
        <w:noProof/>
      </w:rPr>
      <w:t>2</w:t>
    </w:r>
    <w:r>
      <w:rPr>
        <w:rStyle w:val="Sidet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3BC" w:rsidRPr="00686D8E" w:rsidRDefault="00476914">
    <w:pPr>
      <w:pStyle w:val="Sidehoved"/>
      <w:rPr>
        <w:rFonts w:ascii="Georgia" w:hAnsi="Georgia"/>
        <w:szCs w:val="20"/>
      </w:rPr>
    </w:pPr>
    <w:r>
      <w:rPr>
        <w:rFonts w:ascii="Georgia" w:hAnsi="Georgia"/>
        <w:noProof/>
        <w:color w:val="FF0000"/>
        <w:szCs w:val="20"/>
        <w:em w:val="com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41.5pt;margin-top:113.4pt;width:15.3pt;height:68.45pt;z-index:251657728;mso-position-horizontal-relative:page;mso-position-vertical-relative:page" o:allowincell="f">
          <v:imagedata r:id="rId1" o:title=""/>
          <w10:wrap type="square" side="left" anchorx="page" anchory="page"/>
        </v:shape>
        <o:OLEObject Type="Embed" ProgID="MSPhotoEd.3" ShapeID="_x0000_s2049" DrawAspect="Content" ObjectID="_1502530081" r:id="rId2"/>
      </w:pict>
    </w:r>
    <w:r w:rsidR="00DB73BC">
      <w:rPr>
        <w:rFonts w:ascii="Georgia" w:hAnsi="Georgia"/>
        <w:b/>
        <w:szCs w:val="20"/>
      </w:rPr>
      <w:t>ATV – A</w:t>
    </w:r>
    <w:r w:rsidR="00DB73BC" w:rsidRPr="00686D8E">
      <w:rPr>
        <w:rFonts w:ascii="Georgia" w:hAnsi="Georgia"/>
        <w:b/>
        <w:szCs w:val="20"/>
      </w:rPr>
      <w:t>kadem</w:t>
    </w:r>
    <w:r w:rsidR="00DB73BC">
      <w:rPr>
        <w:rFonts w:ascii="Georgia" w:hAnsi="Georgia"/>
        <w:b/>
        <w:szCs w:val="20"/>
      </w:rPr>
      <w:t>iet for de Tekniske Videnskaber</w:t>
    </w:r>
    <w:r w:rsidR="00DB73BC" w:rsidRPr="00686D8E">
      <w:rPr>
        <w:rFonts w:ascii="Georgia" w:hAnsi="Georgia"/>
        <w:szCs w:val="20"/>
      </w:rPr>
      <w:br/>
    </w:r>
    <w:r w:rsidR="00DB73BC">
      <w:rPr>
        <w:rFonts w:ascii="Times New Roman" w:hAnsi="Times New Roman"/>
        <w:sz w:val="21"/>
        <w:szCs w:val="21"/>
      </w:rPr>
      <w:br/>
    </w:r>
    <w:r w:rsidR="00DB73BC" w:rsidRPr="00686D8E">
      <w:rPr>
        <w:rFonts w:ascii="Georgia" w:hAnsi="Georgia"/>
        <w:szCs w:val="20"/>
      </w:rPr>
      <w:t xml:space="preserve">Pressemeddelelse, den </w:t>
    </w:r>
    <w:r w:rsidR="00DB73BC">
      <w:rPr>
        <w:rFonts w:ascii="Georgia" w:hAnsi="Georgia"/>
        <w:szCs w:val="20"/>
      </w:rPr>
      <w:t>31. august</w:t>
    </w:r>
    <w:r w:rsidR="00DB73BC" w:rsidRPr="00686D8E">
      <w:rPr>
        <w:rFonts w:ascii="Georgia" w:hAnsi="Georgia"/>
        <w:szCs w:val="20"/>
      </w:rPr>
      <w:t xml:space="preserve">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26769"/>
    <w:multiLevelType w:val="hybridMultilevel"/>
    <w:tmpl w:val="EA96125E"/>
    <w:lvl w:ilvl="0" w:tplc="018CD298">
      <w:numFmt w:val="bullet"/>
      <w:lvlText w:val="-"/>
      <w:lvlJc w:val="left"/>
      <w:pPr>
        <w:tabs>
          <w:tab w:val="num" w:pos="720"/>
        </w:tabs>
        <w:ind w:left="720" w:hanging="360"/>
      </w:pPr>
      <w:rPr>
        <w:rFonts w:ascii="Harlow Solid Italic" w:eastAsia="Harlow Solid Italic" w:hAnsi="Harlow Solid Italic" w:cs="Harlow Solid Italic" w:hint="default"/>
        <w:b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nsid w:val="1E3634AB"/>
    <w:multiLevelType w:val="hybridMultilevel"/>
    <w:tmpl w:val="7318F512"/>
    <w:lvl w:ilvl="0" w:tplc="018CD298">
      <w:numFmt w:val="bullet"/>
      <w:lvlText w:val="-"/>
      <w:lvlJc w:val="left"/>
      <w:pPr>
        <w:tabs>
          <w:tab w:val="num" w:pos="720"/>
        </w:tabs>
        <w:ind w:left="720" w:hanging="360"/>
      </w:pPr>
      <w:rPr>
        <w:rFonts w:ascii="Harlow Solid Italic" w:eastAsia="Harlow Solid Italic" w:hAnsi="Harlow Solid Italic" w:cs="Harlow Solid Italic" w:hint="default"/>
        <w:b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nsid w:val="2F366476"/>
    <w:multiLevelType w:val="hybridMultilevel"/>
    <w:tmpl w:val="B1023F84"/>
    <w:lvl w:ilvl="0" w:tplc="018CD298">
      <w:numFmt w:val="bullet"/>
      <w:lvlText w:val="-"/>
      <w:lvlJc w:val="left"/>
      <w:pPr>
        <w:tabs>
          <w:tab w:val="num" w:pos="720"/>
        </w:tabs>
        <w:ind w:left="720" w:hanging="360"/>
      </w:pPr>
      <w:rPr>
        <w:rFonts w:ascii="Harlow Solid Italic" w:eastAsia="Harlow Solid Italic" w:hAnsi="Harlow Solid Italic" w:cs="Harlow Solid Italic" w:hint="default"/>
        <w:b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nsid w:val="330A356A"/>
    <w:multiLevelType w:val="hybridMultilevel"/>
    <w:tmpl w:val="D03403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nsid w:val="35292943"/>
    <w:multiLevelType w:val="hybridMultilevel"/>
    <w:tmpl w:val="593CC834"/>
    <w:lvl w:ilvl="0" w:tplc="018CD298">
      <w:numFmt w:val="bullet"/>
      <w:lvlText w:val="-"/>
      <w:lvlJc w:val="left"/>
      <w:pPr>
        <w:tabs>
          <w:tab w:val="num" w:pos="720"/>
        </w:tabs>
        <w:ind w:left="720" w:hanging="360"/>
      </w:pPr>
      <w:rPr>
        <w:rFonts w:ascii="Harlow Solid Italic" w:eastAsia="Harlow Solid Italic" w:hAnsi="Harlow Solid Italic" w:cs="Harlow Solid Italic" w:hint="default"/>
        <w:b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nsid w:val="5C1726C6"/>
    <w:multiLevelType w:val="multilevel"/>
    <w:tmpl w:val="871CC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031AD2"/>
    <w:multiLevelType w:val="hybridMultilevel"/>
    <w:tmpl w:val="24DEC460"/>
    <w:lvl w:ilvl="0" w:tplc="018CD298">
      <w:numFmt w:val="bullet"/>
      <w:lvlText w:val="-"/>
      <w:lvlJc w:val="left"/>
      <w:pPr>
        <w:tabs>
          <w:tab w:val="num" w:pos="720"/>
        </w:tabs>
        <w:ind w:left="720" w:hanging="360"/>
      </w:pPr>
      <w:rPr>
        <w:rFonts w:ascii="Harlow Solid Italic" w:eastAsia="Harlow Solid Italic" w:hAnsi="Harlow Solid Italic" w:cs="Harlow Solid Italic" w:hint="default"/>
        <w:b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7">
    <w:nsid w:val="73E2016B"/>
    <w:multiLevelType w:val="hybridMultilevel"/>
    <w:tmpl w:val="3DAA19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7F0C399D"/>
    <w:multiLevelType w:val="hybridMultilevel"/>
    <w:tmpl w:val="F66E749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
  </w:num>
  <w:num w:numId="5">
    <w:abstractNumId w:val="2"/>
  </w:num>
  <w:num w:numId="6">
    <w:abstractNumId w:val="5"/>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898"/>
    <w:rsid w:val="000049ED"/>
    <w:rsid w:val="0001097F"/>
    <w:rsid w:val="000130C0"/>
    <w:rsid w:val="00020DD5"/>
    <w:rsid w:val="00022498"/>
    <w:rsid w:val="00023EC8"/>
    <w:rsid w:val="0002783C"/>
    <w:rsid w:val="000316B3"/>
    <w:rsid w:val="000378AD"/>
    <w:rsid w:val="00037EAA"/>
    <w:rsid w:val="00046371"/>
    <w:rsid w:val="0005052E"/>
    <w:rsid w:val="0005344F"/>
    <w:rsid w:val="0005562B"/>
    <w:rsid w:val="000608DF"/>
    <w:rsid w:val="00065F87"/>
    <w:rsid w:val="0006739C"/>
    <w:rsid w:val="000708E4"/>
    <w:rsid w:val="00070ED5"/>
    <w:rsid w:val="000772F2"/>
    <w:rsid w:val="0009062A"/>
    <w:rsid w:val="000A3064"/>
    <w:rsid w:val="000A6B3B"/>
    <w:rsid w:val="000D00FF"/>
    <w:rsid w:val="000D06E3"/>
    <w:rsid w:val="000D1ED6"/>
    <w:rsid w:val="000D4995"/>
    <w:rsid w:val="000E0EB6"/>
    <w:rsid w:val="000E2461"/>
    <w:rsid w:val="000E4514"/>
    <w:rsid w:val="001013C6"/>
    <w:rsid w:val="00113543"/>
    <w:rsid w:val="001146AB"/>
    <w:rsid w:val="00125109"/>
    <w:rsid w:val="00135429"/>
    <w:rsid w:val="00142AAF"/>
    <w:rsid w:val="001519BD"/>
    <w:rsid w:val="00163F2C"/>
    <w:rsid w:val="00174FE3"/>
    <w:rsid w:val="00176CD3"/>
    <w:rsid w:val="00181AB7"/>
    <w:rsid w:val="00190DB3"/>
    <w:rsid w:val="00196853"/>
    <w:rsid w:val="001B353E"/>
    <w:rsid w:val="001B5494"/>
    <w:rsid w:val="001C5A11"/>
    <w:rsid w:val="001D424E"/>
    <w:rsid w:val="001E0FB9"/>
    <w:rsid w:val="001F3ADF"/>
    <w:rsid w:val="001F5F23"/>
    <w:rsid w:val="001F6E32"/>
    <w:rsid w:val="00203FA3"/>
    <w:rsid w:val="00206A44"/>
    <w:rsid w:val="002106A4"/>
    <w:rsid w:val="00212CE9"/>
    <w:rsid w:val="00225111"/>
    <w:rsid w:val="00227125"/>
    <w:rsid w:val="00232AD2"/>
    <w:rsid w:val="00237D1A"/>
    <w:rsid w:val="002401AD"/>
    <w:rsid w:val="0024390D"/>
    <w:rsid w:val="00251F1B"/>
    <w:rsid w:val="00254BF3"/>
    <w:rsid w:val="002618B4"/>
    <w:rsid w:val="00267BC7"/>
    <w:rsid w:val="00286127"/>
    <w:rsid w:val="00287422"/>
    <w:rsid w:val="00293B79"/>
    <w:rsid w:val="002A2500"/>
    <w:rsid w:val="002A6746"/>
    <w:rsid w:val="002B155B"/>
    <w:rsid w:val="002B7AD2"/>
    <w:rsid w:val="002C257D"/>
    <w:rsid w:val="002C3277"/>
    <w:rsid w:val="002C4DCF"/>
    <w:rsid w:val="002D21E7"/>
    <w:rsid w:val="002D6435"/>
    <w:rsid w:val="002E28DB"/>
    <w:rsid w:val="002E720C"/>
    <w:rsid w:val="002E766C"/>
    <w:rsid w:val="002F476C"/>
    <w:rsid w:val="002F512D"/>
    <w:rsid w:val="002F6DBF"/>
    <w:rsid w:val="00306623"/>
    <w:rsid w:val="00307FB6"/>
    <w:rsid w:val="003128AE"/>
    <w:rsid w:val="00315AE1"/>
    <w:rsid w:val="00316EC8"/>
    <w:rsid w:val="003214DD"/>
    <w:rsid w:val="00321E0E"/>
    <w:rsid w:val="003425FC"/>
    <w:rsid w:val="003446A7"/>
    <w:rsid w:val="00351AD2"/>
    <w:rsid w:val="003520FD"/>
    <w:rsid w:val="00353FE3"/>
    <w:rsid w:val="003554BB"/>
    <w:rsid w:val="00370317"/>
    <w:rsid w:val="00374534"/>
    <w:rsid w:val="00380A6C"/>
    <w:rsid w:val="00385F76"/>
    <w:rsid w:val="00392D70"/>
    <w:rsid w:val="00392EEF"/>
    <w:rsid w:val="003930FB"/>
    <w:rsid w:val="00397755"/>
    <w:rsid w:val="00397B06"/>
    <w:rsid w:val="003A4310"/>
    <w:rsid w:val="003B0D64"/>
    <w:rsid w:val="003B10BC"/>
    <w:rsid w:val="003B2704"/>
    <w:rsid w:val="003C052B"/>
    <w:rsid w:val="003D221B"/>
    <w:rsid w:val="003D2240"/>
    <w:rsid w:val="003E554C"/>
    <w:rsid w:val="003E6CA5"/>
    <w:rsid w:val="004000A0"/>
    <w:rsid w:val="00411F3C"/>
    <w:rsid w:val="004310AA"/>
    <w:rsid w:val="00431190"/>
    <w:rsid w:val="00433F34"/>
    <w:rsid w:val="00440D71"/>
    <w:rsid w:val="00444538"/>
    <w:rsid w:val="00444F5D"/>
    <w:rsid w:val="0044560E"/>
    <w:rsid w:val="00462137"/>
    <w:rsid w:val="004716DB"/>
    <w:rsid w:val="00474708"/>
    <w:rsid w:val="00476914"/>
    <w:rsid w:val="00484D73"/>
    <w:rsid w:val="004904EE"/>
    <w:rsid w:val="004914C6"/>
    <w:rsid w:val="0049158F"/>
    <w:rsid w:val="004936B0"/>
    <w:rsid w:val="004A0774"/>
    <w:rsid w:val="004B567E"/>
    <w:rsid w:val="004C2615"/>
    <w:rsid w:val="004C478F"/>
    <w:rsid w:val="004D3856"/>
    <w:rsid w:val="004D5793"/>
    <w:rsid w:val="004E5A04"/>
    <w:rsid w:val="004F6267"/>
    <w:rsid w:val="005013F2"/>
    <w:rsid w:val="00505DEA"/>
    <w:rsid w:val="00515447"/>
    <w:rsid w:val="00521073"/>
    <w:rsid w:val="00523C34"/>
    <w:rsid w:val="00525BA2"/>
    <w:rsid w:val="00526030"/>
    <w:rsid w:val="00532F05"/>
    <w:rsid w:val="00536ACD"/>
    <w:rsid w:val="00541564"/>
    <w:rsid w:val="00542A61"/>
    <w:rsid w:val="0054343F"/>
    <w:rsid w:val="005467C3"/>
    <w:rsid w:val="0054739B"/>
    <w:rsid w:val="0055129D"/>
    <w:rsid w:val="00554CE4"/>
    <w:rsid w:val="00584872"/>
    <w:rsid w:val="00591593"/>
    <w:rsid w:val="005A0985"/>
    <w:rsid w:val="005A4895"/>
    <w:rsid w:val="005B123A"/>
    <w:rsid w:val="005B378F"/>
    <w:rsid w:val="005C6EC8"/>
    <w:rsid w:val="005D3302"/>
    <w:rsid w:val="005E0774"/>
    <w:rsid w:val="005E3651"/>
    <w:rsid w:val="005E589D"/>
    <w:rsid w:val="005F5411"/>
    <w:rsid w:val="005F69A0"/>
    <w:rsid w:val="00607260"/>
    <w:rsid w:val="00610DB1"/>
    <w:rsid w:val="00613129"/>
    <w:rsid w:val="0062799A"/>
    <w:rsid w:val="00641049"/>
    <w:rsid w:val="00644E61"/>
    <w:rsid w:val="00646BE3"/>
    <w:rsid w:val="0065245A"/>
    <w:rsid w:val="0065377A"/>
    <w:rsid w:val="00653D1B"/>
    <w:rsid w:val="00660AD9"/>
    <w:rsid w:val="00665F5F"/>
    <w:rsid w:val="006718C1"/>
    <w:rsid w:val="00673530"/>
    <w:rsid w:val="00673BCC"/>
    <w:rsid w:val="00683130"/>
    <w:rsid w:val="00686D8E"/>
    <w:rsid w:val="00695065"/>
    <w:rsid w:val="00695526"/>
    <w:rsid w:val="006A0588"/>
    <w:rsid w:val="006A29F3"/>
    <w:rsid w:val="006B5046"/>
    <w:rsid w:val="006B69F5"/>
    <w:rsid w:val="006C3364"/>
    <w:rsid w:val="006C4849"/>
    <w:rsid w:val="006C5578"/>
    <w:rsid w:val="006E0FF5"/>
    <w:rsid w:val="006E70DC"/>
    <w:rsid w:val="007100FF"/>
    <w:rsid w:val="00710507"/>
    <w:rsid w:val="00711451"/>
    <w:rsid w:val="00711AC7"/>
    <w:rsid w:val="00713796"/>
    <w:rsid w:val="0071689C"/>
    <w:rsid w:val="0072127C"/>
    <w:rsid w:val="00725A0E"/>
    <w:rsid w:val="0074051C"/>
    <w:rsid w:val="00745938"/>
    <w:rsid w:val="007476DC"/>
    <w:rsid w:val="007534C0"/>
    <w:rsid w:val="00754AAA"/>
    <w:rsid w:val="00754C87"/>
    <w:rsid w:val="00763745"/>
    <w:rsid w:val="00770F8A"/>
    <w:rsid w:val="00772E12"/>
    <w:rsid w:val="0078587A"/>
    <w:rsid w:val="00786021"/>
    <w:rsid w:val="00786379"/>
    <w:rsid w:val="0079096F"/>
    <w:rsid w:val="00790C11"/>
    <w:rsid w:val="007933AB"/>
    <w:rsid w:val="007A0442"/>
    <w:rsid w:val="007A465B"/>
    <w:rsid w:val="007A758B"/>
    <w:rsid w:val="007B6DE0"/>
    <w:rsid w:val="007C1606"/>
    <w:rsid w:val="007D5724"/>
    <w:rsid w:val="007D7D79"/>
    <w:rsid w:val="007D7FCD"/>
    <w:rsid w:val="007E24DD"/>
    <w:rsid w:val="007F4555"/>
    <w:rsid w:val="007F5DCD"/>
    <w:rsid w:val="00813798"/>
    <w:rsid w:val="0081765D"/>
    <w:rsid w:val="00820263"/>
    <w:rsid w:val="008256BA"/>
    <w:rsid w:val="00845C98"/>
    <w:rsid w:val="00846198"/>
    <w:rsid w:val="008528B8"/>
    <w:rsid w:val="00853492"/>
    <w:rsid w:val="008559ED"/>
    <w:rsid w:val="00856585"/>
    <w:rsid w:val="00857A8C"/>
    <w:rsid w:val="00857E66"/>
    <w:rsid w:val="00863EB1"/>
    <w:rsid w:val="008644C9"/>
    <w:rsid w:val="00881B59"/>
    <w:rsid w:val="00882157"/>
    <w:rsid w:val="008933AD"/>
    <w:rsid w:val="008A1A26"/>
    <w:rsid w:val="008A3008"/>
    <w:rsid w:val="008B1401"/>
    <w:rsid w:val="008B31B7"/>
    <w:rsid w:val="008B4F01"/>
    <w:rsid w:val="008E0A32"/>
    <w:rsid w:val="008F0499"/>
    <w:rsid w:val="008F7C2D"/>
    <w:rsid w:val="0091784B"/>
    <w:rsid w:val="009224A1"/>
    <w:rsid w:val="00922F12"/>
    <w:rsid w:val="00923516"/>
    <w:rsid w:val="00933737"/>
    <w:rsid w:val="00937A21"/>
    <w:rsid w:val="009425C5"/>
    <w:rsid w:val="009444FD"/>
    <w:rsid w:val="00950428"/>
    <w:rsid w:val="00952DEB"/>
    <w:rsid w:val="009534B2"/>
    <w:rsid w:val="009540C7"/>
    <w:rsid w:val="009545CC"/>
    <w:rsid w:val="009553BE"/>
    <w:rsid w:val="00957775"/>
    <w:rsid w:val="00960C0C"/>
    <w:rsid w:val="00961CC0"/>
    <w:rsid w:val="00962DAF"/>
    <w:rsid w:val="00967F02"/>
    <w:rsid w:val="009730B7"/>
    <w:rsid w:val="00973AD3"/>
    <w:rsid w:val="0097582C"/>
    <w:rsid w:val="00976F67"/>
    <w:rsid w:val="00983DC1"/>
    <w:rsid w:val="00987F9E"/>
    <w:rsid w:val="00991798"/>
    <w:rsid w:val="00993756"/>
    <w:rsid w:val="0099616B"/>
    <w:rsid w:val="009B1174"/>
    <w:rsid w:val="009B149A"/>
    <w:rsid w:val="009B233D"/>
    <w:rsid w:val="009B2B4B"/>
    <w:rsid w:val="009D50EC"/>
    <w:rsid w:val="009D664A"/>
    <w:rsid w:val="009E1BC6"/>
    <w:rsid w:val="009E4FD2"/>
    <w:rsid w:val="009E5DA0"/>
    <w:rsid w:val="009F39C8"/>
    <w:rsid w:val="00A075EE"/>
    <w:rsid w:val="00A118D4"/>
    <w:rsid w:val="00A13B3D"/>
    <w:rsid w:val="00A15D7B"/>
    <w:rsid w:val="00A26B44"/>
    <w:rsid w:val="00A3080F"/>
    <w:rsid w:val="00A32E9D"/>
    <w:rsid w:val="00A47AFC"/>
    <w:rsid w:val="00A57AAA"/>
    <w:rsid w:val="00A60BAD"/>
    <w:rsid w:val="00A6507C"/>
    <w:rsid w:val="00A736A3"/>
    <w:rsid w:val="00A74E97"/>
    <w:rsid w:val="00A82BC8"/>
    <w:rsid w:val="00A84073"/>
    <w:rsid w:val="00A8766B"/>
    <w:rsid w:val="00A90D84"/>
    <w:rsid w:val="00A97A55"/>
    <w:rsid w:val="00AA4C5E"/>
    <w:rsid w:val="00AB0EE3"/>
    <w:rsid w:val="00AC1323"/>
    <w:rsid w:val="00AD442F"/>
    <w:rsid w:val="00AD6544"/>
    <w:rsid w:val="00AD7A46"/>
    <w:rsid w:val="00AF1397"/>
    <w:rsid w:val="00B0449F"/>
    <w:rsid w:val="00B04CF1"/>
    <w:rsid w:val="00B04EDC"/>
    <w:rsid w:val="00B0739D"/>
    <w:rsid w:val="00B14897"/>
    <w:rsid w:val="00B17DF3"/>
    <w:rsid w:val="00B33F85"/>
    <w:rsid w:val="00B41305"/>
    <w:rsid w:val="00B46482"/>
    <w:rsid w:val="00B47E8A"/>
    <w:rsid w:val="00B5104D"/>
    <w:rsid w:val="00B663AE"/>
    <w:rsid w:val="00B67C55"/>
    <w:rsid w:val="00B7313B"/>
    <w:rsid w:val="00B82D26"/>
    <w:rsid w:val="00B84020"/>
    <w:rsid w:val="00B8463C"/>
    <w:rsid w:val="00B85E29"/>
    <w:rsid w:val="00B926FD"/>
    <w:rsid w:val="00B927ED"/>
    <w:rsid w:val="00B93243"/>
    <w:rsid w:val="00B95DEA"/>
    <w:rsid w:val="00B95E88"/>
    <w:rsid w:val="00B96287"/>
    <w:rsid w:val="00BA341A"/>
    <w:rsid w:val="00BA4B6E"/>
    <w:rsid w:val="00BC07DF"/>
    <w:rsid w:val="00BC0A35"/>
    <w:rsid w:val="00BC0B6A"/>
    <w:rsid w:val="00BD0244"/>
    <w:rsid w:val="00BD0E19"/>
    <w:rsid w:val="00BD1898"/>
    <w:rsid w:val="00BE6785"/>
    <w:rsid w:val="00BE72EF"/>
    <w:rsid w:val="00BF3F83"/>
    <w:rsid w:val="00BF71DB"/>
    <w:rsid w:val="00C04BEA"/>
    <w:rsid w:val="00C07C97"/>
    <w:rsid w:val="00C236E4"/>
    <w:rsid w:val="00C26102"/>
    <w:rsid w:val="00C422AD"/>
    <w:rsid w:val="00C51D09"/>
    <w:rsid w:val="00C522EE"/>
    <w:rsid w:val="00C53397"/>
    <w:rsid w:val="00C54D1C"/>
    <w:rsid w:val="00C673B1"/>
    <w:rsid w:val="00C7405A"/>
    <w:rsid w:val="00C80DE1"/>
    <w:rsid w:val="00C82853"/>
    <w:rsid w:val="00C858FD"/>
    <w:rsid w:val="00C869D7"/>
    <w:rsid w:val="00C869F5"/>
    <w:rsid w:val="00C86FF9"/>
    <w:rsid w:val="00C90610"/>
    <w:rsid w:val="00CA4390"/>
    <w:rsid w:val="00CB23AD"/>
    <w:rsid w:val="00CB2726"/>
    <w:rsid w:val="00CC14E0"/>
    <w:rsid w:val="00CC4B2A"/>
    <w:rsid w:val="00CD2B21"/>
    <w:rsid w:val="00CE1561"/>
    <w:rsid w:val="00CE40E8"/>
    <w:rsid w:val="00CF3AF0"/>
    <w:rsid w:val="00D07709"/>
    <w:rsid w:val="00D0774A"/>
    <w:rsid w:val="00D139AE"/>
    <w:rsid w:val="00D1688C"/>
    <w:rsid w:val="00D22E4F"/>
    <w:rsid w:val="00D2779D"/>
    <w:rsid w:val="00D3322A"/>
    <w:rsid w:val="00D353ED"/>
    <w:rsid w:val="00D5449F"/>
    <w:rsid w:val="00D544CB"/>
    <w:rsid w:val="00D54677"/>
    <w:rsid w:val="00D5500F"/>
    <w:rsid w:val="00D62297"/>
    <w:rsid w:val="00D6281E"/>
    <w:rsid w:val="00D62F52"/>
    <w:rsid w:val="00D84F53"/>
    <w:rsid w:val="00DA411D"/>
    <w:rsid w:val="00DA4CB3"/>
    <w:rsid w:val="00DA5A32"/>
    <w:rsid w:val="00DA6D08"/>
    <w:rsid w:val="00DA792B"/>
    <w:rsid w:val="00DB4945"/>
    <w:rsid w:val="00DB73BC"/>
    <w:rsid w:val="00DD0B4B"/>
    <w:rsid w:val="00DE6D97"/>
    <w:rsid w:val="00DF4906"/>
    <w:rsid w:val="00E01B56"/>
    <w:rsid w:val="00E05550"/>
    <w:rsid w:val="00E2745A"/>
    <w:rsid w:val="00E32736"/>
    <w:rsid w:val="00E33F77"/>
    <w:rsid w:val="00E50BC8"/>
    <w:rsid w:val="00E5560D"/>
    <w:rsid w:val="00E57340"/>
    <w:rsid w:val="00E62FD7"/>
    <w:rsid w:val="00E63036"/>
    <w:rsid w:val="00E63CA3"/>
    <w:rsid w:val="00E64FB5"/>
    <w:rsid w:val="00E729A0"/>
    <w:rsid w:val="00E743F0"/>
    <w:rsid w:val="00E87499"/>
    <w:rsid w:val="00E9681F"/>
    <w:rsid w:val="00EA0BC0"/>
    <w:rsid w:val="00EA5102"/>
    <w:rsid w:val="00EA6831"/>
    <w:rsid w:val="00EA7428"/>
    <w:rsid w:val="00EB140B"/>
    <w:rsid w:val="00EB56D5"/>
    <w:rsid w:val="00EC7443"/>
    <w:rsid w:val="00ED4562"/>
    <w:rsid w:val="00ED5C61"/>
    <w:rsid w:val="00EE1EFF"/>
    <w:rsid w:val="00EE2147"/>
    <w:rsid w:val="00EF6361"/>
    <w:rsid w:val="00F005D1"/>
    <w:rsid w:val="00F101D3"/>
    <w:rsid w:val="00F14035"/>
    <w:rsid w:val="00F24B32"/>
    <w:rsid w:val="00F374F1"/>
    <w:rsid w:val="00F504FB"/>
    <w:rsid w:val="00F511C8"/>
    <w:rsid w:val="00F529A8"/>
    <w:rsid w:val="00F52A9D"/>
    <w:rsid w:val="00F52DFC"/>
    <w:rsid w:val="00F618BE"/>
    <w:rsid w:val="00F63988"/>
    <w:rsid w:val="00F65AE1"/>
    <w:rsid w:val="00F704AF"/>
    <w:rsid w:val="00F73D3B"/>
    <w:rsid w:val="00F746C3"/>
    <w:rsid w:val="00F87817"/>
    <w:rsid w:val="00F9737B"/>
    <w:rsid w:val="00FA1284"/>
    <w:rsid w:val="00FB278F"/>
    <w:rsid w:val="00FB2EBC"/>
    <w:rsid w:val="00FD2464"/>
    <w:rsid w:val="00FE092A"/>
    <w:rsid w:val="00FE2F28"/>
    <w:rsid w:val="00FE5D12"/>
    <w:rsid w:val="00FF5AC0"/>
    <w:rsid w:val="00FF64E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Verdana" w:eastAsia="Calibri" w:hAnsi="Verdana"/>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character" w:styleId="Sidetal">
    <w:name w:val="page number"/>
    <w:basedOn w:val="Standardskrifttypeiafsnit"/>
  </w:style>
  <w:style w:type="paragraph" w:styleId="Sidefod">
    <w:name w:val="footer"/>
    <w:basedOn w:val="Normal"/>
    <w:pPr>
      <w:tabs>
        <w:tab w:val="center" w:pos="4819"/>
        <w:tab w:val="right" w:pos="9638"/>
      </w:tabs>
    </w:pPr>
  </w:style>
  <w:style w:type="paragraph" w:styleId="Markeringsbobleteks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Listeafsnit">
    <w:name w:val="List Paragraph"/>
    <w:basedOn w:val="Normal"/>
    <w:uiPriority w:val="34"/>
    <w:qFormat/>
    <w:rsid w:val="0097582C"/>
    <w:pPr>
      <w:spacing w:line="240" w:lineRule="auto"/>
      <w:ind w:left="720"/>
    </w:pPr>
    <w:rPr>
      <w:rFonts w:ascii="Calibri" w:eastAsiaTheme="minorHAnsi" w:hAnsi="Calibri" w:cs="Calibri"/>
      <w:sz w:val="22"/>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rFonts w:ascii="Verdana" w:eastAsia="Calibri" w:hAnsi="Verdana"/>
      <w:szCs w:val="22"/>
      <w:lang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character" w:styleId="Sidetal">
    <w:name w:val="page number"/>
    <w:basedOn w:val="Standardskrifttypeiafsnit"/>
  </w:style>
  <w:style w:type="paragraph" w:styleId="Sidefod">
    <w:name w:val="footer"/>
    <w:basedOn w:val="Normal"/>
    <w:pPr>
      <w:tabs>
        <w:tab w:val="center" w:pos="4819"/>
        <w:tab w:val="right" w:pos="9638"/>
      </w:tabs>
    </w:pPr>
  </w:style>
  <w:style w:type="paragraph" w:styleId="Markeringsbobleteks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Listeafsnit">
    <w:name w:val="List Paragraph"/>
    <w:basedOn w:val="Normal"/>
    <w:uiPriority w:val="34"/>
    <w:qFormat/>
    <w:rsid w:val="0097582C"/>
    <w:pPr>
      <w:spacing w:line="240" w:lineRule="auto"/>
      <w:ind w:left="720"/>
    </w:pPr>
    <w:rPr>
      <w:rFonts w:ascii="Calibri" w:eastAsiaTheme="minorHAnsi" w:hAnsi="Calibri" w:cs="Calibri"/>
      <w:sz w:val="2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81763">
      <w:bodyDiv w:val="1"/>
      <w:marLeft w:val="0"/>
      <w:marRight w:val="0"/>
      <w:marTop w:val="0"/>
      <w:marBottom w:val="0"/>
      <w:divBdr>
        <w:top w:val="none" w:sz="0" w:space="0" w:color="auto"/>
        <w:left w:val="none" w:sz="0" w:space="0" w:color="auto"/>
        <w:bottom w:val="none" w:sz="0" w:space="0" w:color="auto"/>
        <w:right w:val="none" w:sz="0" w:space="0" w:color="auto"/>
      </w:divBdr>
    </w:div>
    <w:div w:id="193927790">
      <w:bodyDiv w:val="1"/>
      <w:marLeft w:val="0"/>
      <w:marRight w:val="0"/>
      <w:marTop w:val="0"/>
      <w:marBottom w:val="0"/>
      <w:divBdr>
        <w:top w:val="none" w:sz="0" w:space="0" w:color="auto"/>
        <w:left w:val="none" w:sz="0" w:space="0" w:color="auto"/>
        <w:bottom w:val="none" w:sz="0" w:space="0" w:color="auto"/>
        <w:right w:val="none" w:sz="0" w:space="0" w:color="auto"/>
      </w:divBdr>
    </w:div>
    <w:div w:id="1685327793">
      <w:bodyDiv w:val="1"/>
      <w:marLeft w:val="0"/>
      <w:marRight w:val="0"/>
      <w:marTop w:val="0"/>
      <w:marBottom w:val="0"/>
      <w:divBdr>
        <w:top w:val="none" w:sz="0" w:space="0" w:color="auto"/>
        <w:left w:val="none" w:sz="0" w:space="0" w:color="auto"/>
        <w:bottom w:val="none" w:sz="0" w:space="0" w:color="auto"/>
        <w:right w:val="none" w:sz="0" w:space="0" w:color="auto"/>
      </w:divBdr>
    </w:div>
    <w:div w:id="17622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377</Words>
  <Characters>2194</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Overskrift</vt:lpstr>
      <vt:lpstr>Overskrift</vt:lpstr>
    </vt:vector>
  </TitlesOfParts>
  <Company>ATV</Company>
  <LinksUpToDate>false</LinksUpToDate>
  <CharactersWithSpaces>2566</CharactersWithSpaces>
  <SharedDoc>false</SharedDoc>
  <HLinks>
    <vt:vector size="6" baseType="variant">
      <vt:variant>
        <vt:i4>7798881</vt:i4>
      </vt:variant>
      <vt:variant>
        <vt:i4>0</vt:i4>
      </vt:variant>
      <vt:variant>
        <vt:i4>0</vt:i4>
      </vt:variant>
      <vt:variant>
        <vt:i4>5</vt:i4>
      </vt:variant>
      <vt:variant>
        <vt:lpwstr>http://www.atv.dk/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Overskrift</dc:title>
  <dc:creator>Søren Elmer Kristensen</dc:creator>
  <cp:lastModifiedBy>Jakob Werner</cp:lastModifiedBy>
  <cp:revision>39</cp:revision>
  <cp:lastPrinted>2015-06-23T09:53:00Z</cp:lastPrinted>
  <dcterms:created xsi:type="dcterms:W3CDTF">2015-08-31T08:08:00Z</dcterms:created>
  <dcterms:modified xsi:type="dcterms:W3CDTF">2015-08-31T10:42:00Z</dcterms:modified>
</cp:coreProperties>
</file>