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31E293" w14:textId="6BE678CE" w:rsidR="007A1280" w:rsidRPr="00D530F6" w:rsidRDefault="00D530F6" w:rsidP="0038380A">
      <w:pPr>
        <w:spacing w:before="120" w:afterLines="600" w:after="1440" w:line="360" w:lineRule="auto"/>
        <w:ind w:right="266"/>
        <w:contextualSpacing/>
        <w:jc w:val="both"/>
        <w:rPr>
          <w:rFonts w:ascii="Meta OT Book" w:hAnsi="Meta OT Book"/>
          <w:b/>
          <w:color w:val="2A594B"/>
          <w:szCs w:val="22"/>
        </w:rPr>
      </w:pPr>
      <w:r>
        <w:rPr>
          <w:rFonts w:cs="Arial"/>
          <w:b/>
          <w:color w:val="2A594B"/>
          <w:sz w:val="32"/>
          <w:szCs w:val="32"/>
        </w:rPr>
        <w:t xml:space="preserve">Was </w:t>
      </w:r>
      <w:r w:rsidR="0034154F" w:rsidRPr="00D530F6">
        <w:rPr>
          <w:rFonts w:cs="Arial"/>
          <w:b/>
          <w:color w:val="2A594B"/>
          <w:sz w:val="32"/>
          <w:szCs w:val="32"/>
        </w:rPr>
        <w:t xml:space="preserve">tun mit alten Solarstrom-Anlagen? </w:t>
      </w:r>
      <w:r w:rsidR="0034154F" w:rsidRPr="00D530F6">
        <w:rPr>
          <w:b/>
          <w:color w:val="2A594B"/>
        </w:rPr>
        <w:br/>
      </w:r>
      <w:r w:rsidR="0034154F" w:rsidRPr="00D530F6">
        <w:rPr>
          <w:rFonts w:ascii="Meta OT Book" w:hAnsi="Meta OT Book"/>
          <w:b/>
          <w:color w:val="2A594B"/>
          <w:szCs w:val="22"/>
        </w:rPr>
        <w:br/>
      </w:r>
      <w:r w:rsidR="00F07071">
        <w:rPr>
          <w:rFonts w:ascii="Meta OT Book" w:hAnsi="Meta OT Book"/>
          <w:b/>
          <w:color w:val="2A594B"/>
          <w:szCs w:val="22"/>
        </w:rPr>
        <w:t>Reutlingen, 16</w:t>
      </w:r>
      <w:r w:rsidR="007A1280" w:rsidRPr="00D530F6">
        <w:rPr>
          <w:rFonts w:ascii="Meta OT Book" w:hAnsi="Meta OT Book"/>
          <w:b/>
          <w:color w:val="2A594B"/>
          <w:szCs w:val="22"/>
        </w:rPr>
        <w:t xml:space="preserve">.11.2020: </w:t>
      </w:r>
      <w:r w:rsidR="0034154F" w:rsidRPr="00D530F6">
        <w:rPr>
          <w:rFonts w:ascii="Meta OT Book" w:hAnsi="Meta OT Book"/>
          <w:b/>
          <w:color w:val="2A594B"/>
          <w:szCs w:val="22"/>
        </w:rPr>
        <w:t>Zum Jahresende fallen die ersten Photovoltaikanlagen nach 20 Jahren Stromerzeugung aus der Förderung durch das Erneuerbare-Energien-Gesetz. Damit erlischt der Anspruch auf die Zahlung einer festen Ein</w:t>
      </w:r>
      <w:r w:rsidR="0034154F" w:rsidRPr="00D530F6">
        <w:rPr>
          <w:rFonts w:ascii="Meta OT Book" w:hAnsi="Meta OT Book"/>
          <w:b/>
          <w:color w:val="2A594B"/>
          <w:szCs w:val="22"/>
        </w:rPr>
        <w:softHyphen/>
        <w:t xml:space="preserve">speisevergütung. </w:t>
      </w:r>
      <w:r w:rsidR="007A1280" w:rsidRPr="00D530F6">
        <w:rPr>
          <w:rFonts w:ascii="Meta OT Book" w:hAnsi="Meta OT Book"/>
          <w:b/>
          <w:color w:val="2A594B"/>
          <w:szCs w:val="22"/>
        </w:rPr>
        <w:t xml:space="preserve">Die </w:t>
      </w:r>
      <w:proofErr w:type="spellStart"/>
      <w:r w:rsidR="007A1280" w:rsidRPr="00D530F6">
        <w:rPr>
          <w:rFonts w:ascii="Meta OT Book" w:hAnsi="Meta OT Book"/>
          <w:b/>
          <w:color w:val="2A594B"/>
          <w:szCs w:val="22"/>
        </w:rPr>
        <w:t>KlimaschutzAgentur</w:t>
      </w:r>
      <w:proofErr w:type="spellEnd"/>
      <w:r w:rsidR="007A1280" w:rsidRPr="00D530F6">
        <w:rPr>
          <w:rFonts w:ascii="Meta OT Book" w:hAnsi="Meta OT Book"/>
          <w:b/>
          <w:color w:val="2A594B"/>
          <w:szCs w:val="22"/>
        </w:rPr>
        <w:t xml:space="preserve"> im Landkreis Reutlingen bietet wöchentlich Energiegespräche an, um Ratsuchenden Tipps zu geben, welche Möglichkeiten sie haben, um auch nach Förderende die Anlage weiterhin beitreiben zu können. </w:t>
      </w:r>
    </w:p>
    <w:p w14:paraId="34A54847" w14:textId="77777777" w:rsidR="007A1280" w:rsidRPr="00D530F6" w:rsidRDefault="007A1280" w:rsidP="00D530F6">
      <w:pPr>
        <w:spacing w:before="120" w:afterLines="600" w:after="1440" w:line="360" w:lineRule="auto"/>
        <w:ind w:right="266"/>
        <w:contextualSpacing/>
        <w:jc w:val="both"/>
        <w:rPr>
          <w:rFonts w:ascii="Meta OT Book" w:hAnsi="Meta OT Book"/>
          <w:b/>
          <w:color w:val="2A594B"/>
          <w:szCs w:val="22"/>
        </w:rPr>
      </w:pPr>
    </w:p>
    <w:p w14:paraId="4760EE4F" w14:textId="00F6ED28" w:rsidR="007A1280" w:rsidRPr="00D530F6" w:rsidRDefault="007A1280" w:rsidP="00D530F6">
      <w:pPr>
        <w:spacing w:before="120" w:afterLines="600" w:after="1440" w:line="360" w:lineRule="auto"/>
        <w:ind w:right="266"/>
        <w:contextualSpacing/>
        <w:jc w:val="both"/>
        <w:rPr>
          <w:rFonts w:ascii="Meta OT Book" w:hAnsi="Meta OT Book"/>
          <w:color w:val="2A594B"/>
          <w:szCs w:val="22"/>
        </w:rPr>
      </w:pPr>
      <w:r w:rsidRPr="00D530F6">
        <w:rPr>
          <w:rFonts w:ascii="Meta OT Book" w:hAnsi="Meta OT Book"/>
          <w:color w:val="2A594B"/>
          <w:szCs w:val="22"/>
        </w:rPr>
        <w:t>Betroffen sind alle Verbraucher, die eine Photovoltaikanlage zu Beginn der 2000er-Jahre installiert haben. Zu dieser Zeit waren die Anlagen recht teuer und die damals hohe Vergütung von 50,62 Cent pro Kilowattstunde ermöglichte einen gewinnbringenden Betrieb. Nun fallen diese Anlagen aber nach 20 Jahre</w:t>
      </w:r>
      <w:r w:rsidR="006D2514">
        <w:rPr>
          <w:rFonts w:ascii="Meta OT Book" w:hAnsi="Meta OT Book"/>
          <w:color w:val="2A594B"/>
          <w:szCs w:val="22"/>
        </w:rPr>
        <w:t>n</w:t>
      </w:r>
      <w:r w:rsidRPr="00D530F6">
        <w:rPr>
          <w:rFonts w:ascii="Meta OT Book" w:hAnsi="Meta OT Book"/>
          <w:color w:val="2A594B"/>
          <w:szCs w:val="22"/>
        </w:rPr>
        <w:t xml:space="preserve"> aus der EEG-Förderung raus. Die Anlagenbetreiber werden also zum neuen Jahr keine Einspeisevergütung mehr erhalten.</w:t>
      </w:r>
    </w:p>
    <w:p w14:paraId="43C17F47" w14:textId="31C2D7A0" w:rsidR="007A1280" w:rsidRPr="00D530F6" w:rsidRDefault="007A1280" w:rsidP="00D530F6">
      <w:pPr>
        <w:spacing w:before="120" w:afterLines="600" w:after="1440" w:line="360" w:lineRule="auto"/>
        <w:ind w:right="266"/>
        <w:contextualSpacing/>
        <w:jc w:val="both"/>
        <w:rPr>
          <w:rFonts w:ascii="Meta OT Book" w:hAnsi="Meta OT Book"/>
          <w:color w:val="2A594B"/>
          <w:szCs w:val="22"/>
        </w:rPr>
      </w:pPr>
      <w:r w:rsidRPr="00D530F6">
        <w:rPr>
          <w:rFonts w:ascii="Meta OT Book" w:hAnsi="Meta OT Book"/>
          <w:color w:val="2A594B"/>
          <w:szCs w:val="22"/>
        </w:rPr>
        <w:t>Die Anlagenbetreiber müssen deshalb ihre Anlagen nun aber nicht abschalten, zumal die meisten Photovoltaik-Anlagen in einem guten technischen Zustand sind. Die Solarstrommodule h</w:t>
      </w:r>
      <w:bookmarkStart w:id="0" w:name="_GoBack"/>
      <w:bookmarkEnd w:id="0"/>
      <w:r w:rsidRPr="00D530F6">
        <w:rPr>
          <w:rFonts w:ascii="Meta OT Book" w:hAnsi="Meta OT Book"/>
          <w:color w:val="2A594B"/>
          <w:szCs w:val="22"/>
        </w:rPr>
        <w:t xml:space="preserve">aben in der Regel eine Lebensdauer von 30 Jahren oder sogar mehr. Außerdem wird das EEG gerade novelliert. Anlagenbesitzer sollten daher erst einmal abwarten, ob der Gesetzgeber wieder eine Einspeisevergütung für Ü20-Solarstromanlagen in Aussicht stellt. „Gerade mit Hinblick auf den Klimaschutz ist es wichtig, dass diese Anlagen weiter betrieben werden“, erklärt Matthias Korb, Energieberater der </w:t>
      </w:r>
      <w:proofErr w:type="spellStart"/>
      <w:r w:rsidRPr="00D530F6">
        <w:rPr>
          <w:rFonts w:ascii="Meta OT Book" w:hAnsi="Meta OT Book"/>
          <w:color w:val="2A594B"/>
          <w:szCs w:val="22"/>
        </w:rPr>
        <w:t>KlimaschutzAgentur</w:t>
      </w:r>
      <w:proofErr w:type="spellEnd"/>
      <w:r w:rsidRPr="00D530F6">
        <w:rPr>
          <w:rFonts w:ascii="Meta OT Book" w:hAnsi="Meta OT Book"/>
          <w:color w:val="2A594B"/>
          <w:szCs w:val="22"/>
        </w:rPr>
        <w:t xml:space="preserve">. </w:t>
      </w:r>
    </w:p>
    <w:p w14:paraId="7D0DC58E" w14:textId="6928F81A" w:rsidR="007A1280" w:rsidRPr="00D530F6" w:rsidRDefault="007A1280" w:rsidP="00D530F6">
      <w:pPr>
        <w:spacing w:line="360" w:lineRule="auto"/>
        <w:jc w:val="both"/>
        <w:rPr>
          <w:rFonts w:ascii="Meta OT Book" w:hAnsi="Meta OT Book"/>
          <w:b/>
          <w:color w:val="2A594B"/>
          <w:szCs w:val="22"/>
        </w:rPr>
      </w:pPr>
      <w:r w:rsidRPr="00D530F6">
        <w:rPr>
          <w:rFonts w:ascii="Meta OT Book" w:hAnsi="Meta OT Book"/>
          <w:color w:val="2A594B"/>
          <w:szCs w:val="22"/>
        </w:rPr>
        <w:t xml:space="preserve">Hauseigentümer können den Solarstrom </w:t>
      </w:r>
      <w:r w:rsidR="00CD54D2" w:rsidRPr="00D530F6">
        <w:rPr>
          <w:rFonts w:ascii="Meta OT Book" w:hAnsi="Meta OT Book"/>
          <w:color w:val="2A594B"/>
          <w:szCs w:val="22"/>
        </w:rPr>
        <w:t>zum Beispiel in Zukunft</w:t>
      </w:r>
      <w:r w:rsidRPr="00D530F6">
        <w:rPr>
          <w:rFonts w:ascii="Meta OT Book" w:hAnsi="Meta OT Book"/>
          <w:color w:val="2A594B"/>
          <w:szCs w:val="22"/>
        </w:rPr>
        <w:t xml:space="preserve"> selbst verbrauchen. In Wohnhäusern wird dauerhaft Strom benötigt, etwa für Kühlschränke und andere elektrische Geräte. Diesen Verbrauch kann die Solaranlage tagsüber oft abdecken. </w:t>
      </w:r>
      <w:r w:rsidRPr="00D530F6">
        <w:rPr>
          <w:rFonts w:ascii="Meta OT Book" w:hAnsi="Meta OT Book"/>
          <w:color w:val="2A594B"/>
          <w:szCs w:val="22"/>
        </w:rPr>
        <w:br/>
      </w:r>
      <w:r w:rsidR="00D530F6">
        <w:rPr>
          <w:rFonts w:ascii="Meta OT Book" w:hAnsi="Meta OT Book"/>
          <w:color w:val="2A594B"/>
          <w:szCs w:val="22"/>
        </w:rPr>
        <w:t xml:space="preserve">Eine Einspeisung ins Netz ist nach aktueller Rechtslage nicht erlaubt, auch wenn die Anlage nach 20 Jahren noch gut funktioniert. </w:t>
      </w:r>
      <w:r w:rsidRPr="00D530F6">
        <w:rPr>
          <w:rFonts w:ascii="Meta OT Book" w:hAnsi="Meta OT Book"/>
          <w:color w:val="2A594B"/>
          <w:szCs w:val="22"/>
        </w:rPr>
        <w:t>Aktuell stehen Eigentümer in der Pflicht, sich über die „sonstige Direktvermarktung“ aktiv einen Käufer für Ihren PV-Strom zu suchen. In der Praxis ist das ein Dienstleister, der sogenannte Direktvermarkter. Betroffene sollten sich also am besten beim Netzbetreiber, beim lokalen Energieversorger oder einem überregionalen Anbieter informieren, ob dieser für ihre Anlage eine Lösung anbieten kann. Wichtig ist es aber, genau nachzurechnen, welche Vorteile und welche Kosten damit verbunden sind.</w:t>
      </w:r>
    </w:p>
    <w:p w14:paraId="1460E4EE" w14:textId="77777777" w:rsidR="007A1280" w:rsidRPr="00D530F6" w:rsidRDefault="007A1280" w:rsidP="00D530F6">
      <w:pPr>
        <w:spacing w:before="120" w:afterLines="600" w:after="1440" w:line="360" w:lineRule="auto"/>
        <w:ind w:right="266"/>
        <w:contextualSpacing/>
        <w:jc w:val="both"/>
        <w:rPr>
          <w:rFonts w:ascii="Meta OT Book" w:hAnsi="Meta OT Book"/>
          <w:color w:val="2A594B"/>
          <w:szCs w:val="22"/>
        </w:rPr>
      </w:pPr>
    </w:p>
    <w:p w14:paraId="1C34DF95" w14:textId="4B5FBBD4" w:rsidR="00D530F6" w:rsidRPr="00D530F6" w:rsidRDefault="007A1280" w:rsidP="00D530F6">
      <w:pPr>
        <w:spacing w:line="360" w:lineRule="auto"/>
        <w:jc w:val="both"/>
        <w:rPr>
          <w:rFonts w:ascii="Meta OT Book" w:hAnsi="Meta OT Book" w:cs="Arial"/>
          <w:color w:val="2A594B"/>
          <w:szCs w:val="22"/>
        </w:rPr>
      </w:pPr>
      <w:r w:rsidRPr="00D530F6">
        <w:rPr>
          <w:rFonts w:ascii="Meta OT Book" w:hAnsi="Meta OT Book"/>
          <w:color w:val="2A594B"/>
          <w:szCs w:val="22"/>
        </w:rPr>
        <w:lastRenderedPageBreak/>
        <w:t xml:space="preserve">Alle Fragen rund um das Thema Photovoltaik beantworten die Energieberater </w:t>
      </w:r>
      <w:r w:rsidR="00D530F6">
        <w:rPr>
          <w:rFonts w:ascii="Meta OT Book" w:hAnsi="Meta OT Book"/>
          <w:color w:val="2A594B"/>
          <w:szCs w:val="22"/>
        </w:rPr>
        <w:t xml:space="preserve">der </w:t>
      </w:r>
      <w:proofErr w:type="spellStart"/>
      <w:r w:rsidRPr="00D530F6">
        <w:rPr>
          <w:rFonts w:ascii="Meta OT Book" w:hAnsi="Meta OT Book"/>
          <w:color w:val="2A594B"/>
          <w:szCs w:val="22"/>
        </w:rPr>
        <w:t>KlimaschutzAgentur</w:t>
      </w:r>
      <w:proofErr w:type="spellEnd"/>
      <w:r w:rsidRPr="00D530F6">
        <w:rPr>
          <w:rFonts w:ascii="Meta OT Book" w:hAnsi="Meta OT Book"/>
          <w:color w:val="2A594B"/>
          <w:szCs w:val="22"/>
        </w:rPr>
        <w:t xml:space="preserve"> Reutlingen </w:t>
      </w:r>
      <w:r w:rsidR="00D530F6">
        <w:rPr>
          <w:rFonts w:ascii="Meta OT Book" w:hAnsi="Meta OT Book"/>
          <w:color w:val="2A594B"/>
          <w:szCs w:val="22"/>
        </w:rPr>
        <w:t xml:space="preserve">und Verbraucherzentrale. </w:t>
      </w:r>
      <w:r w:rsidR="00D530F6" w:rsidRPr="00D530F6">
        <w:rPr>
          <w:rFonts w:ascii="Meta OT Book" w:hAnsi="Meta OT Book" w:cs="Arial"/>
          <w:color w:val="2A594B"/>
          <w:szCs w:val="22"/>
        </w:rPr>
        <w:t>Für ein kostenfreies Beratungsgespräch mit einem qualifizierten Energieberater melden Sie sich gerne telefonisch unter 07121 14 32 571 oder per Mail unter </w:t>
      </w:r>
      <w:r w:rsidR="00D530F6" w:rsidRPr="00D530F6">
        <w:rPr>
          <w:rFonts w:ascii="Meta OT Book" w:hAnsi="Meta OT Book"/>
          <w:color w:val="2A594B"/>
          <w:szCs w:val="22"/>
          <w:u w:val="single"/>
        </w:rPr>
        <w:t>info@klimaschutzagentur-reutlingen.de</w:t>
      </w:r>
      <w:r w:rsidR="00D530F6" w:rsidRPr="00D530F6">
        <w:rPr>
          <w:rFonts w:ascii="Meta OT Book" w:hAnsi="Meta OT Book" w:cs="Arial"/>
          <w:color w:val="2A594B"/>
          <w:szCs w:val="22"/>
        </w:rPr>
        <w:t xml:space="preserve"> an. </w:t>
      </w:r>
      <w:r w:rsidR="00D530F6" w:rsidRPr="00D530F6">
        <w:rPr>
          <w:rFonts w:ascii="Meta OT Book" w:hAnsi="Meta OT Book" w:cs="Arial"/>
          <w:color w:val="2A594B"/>
        </w:rPr>
        <w:t xml:space="preserve">Die Beratungsgespräche finden derzeit telefonisch statt. Zu folgenden Terminen bietet die Agentur </w:t>
      </w:r>
      <w:r w:rsidR="00D530F6">
        <w:rPr>
          <w:rFonts w:ascii="Meta OT Book" w:hAnsi="Meta OT Book" w:cs="Arial"/>
          <w:color w:val="2A594B"/>
        </w:rPr>
        <w:t>im November</w:t>
      </w:r>
      <w:r w:rsidR="00D530F6" w:rsidRPr="00D530F6">
        <w:rPr>
          <w:rFonts w:ascii="Meta OT Book" w:hAnsi="Meta OT Book" w:cs="Arial"/>
          <w:color w:val="2A594B"/>
        </w:rPr>
        <w:t xml:space="preserve"> kostenfreie </w:t>
      </w:r>
      <w:r w:rsidR="00D530F6">
        <w:rPr>
          <w:rFonts w:ascii="Meta OT Book" w:hAnsi="Meta OT Book" w:cs="Arial"/>
          <w:color w:val="2A594B"/>
        </w:rPr>
        <w:t>Energieberatungen</w:t>
      </w:r>
      <w:r w:rsidR="00D530F6" w:rsidRPr="00D530F6">
        <w:rPr>
          <w:rFonts w:ascii="Meta OT Book" w:hAnsi="Meta OT Book" w:cs="Arial"/>
          <w:color w:val="2A594B"/>
        </w:rPr>
        <w:t xml:space="preserve"> an: </w:t>
      </w:r>
      <w:r w:rsidR="00D530F6">
        <w:rPr>
          <w:rFonts w:ascii="Meta OT Book" w:hAnsi="Meta OT Book" w:cs="Arial"/>
          <w:color w:val="2A594B"/>
        </w:rPr>
        <w:t xml:space="preserve">17. November, 19. November, 23. November, 25. November und 26. November </w:t>
      </w:r>
      <w:r w:rsidR="00E70EEA">
        <w:rPr>
          <w:rFonts w:ascii="Meta OT Book" w:hAnsi="Meta OT Book" w:cs="Arial"/>
          <w:color w:val="2A594B"/>
        </w:rPr>
        <w:t xml:space="preserve">jeweils nachmittags. </w:t>
      </w:r>
      <w:r w:rsidR="00D530F6" w:rsidRPr="00D530F6">
        <w:rPr>
          <w:rFonts w:ascii="Meta OT Book" w:hAnsi="Meta OT Book" w:cs="Arial"/>
          <w:color w:val="2A594B"/>
          <w:szCs w:val="22"/>
        </w:rPr>
        <w:t xml:space="preserve">Weitere Informationen erhalten Sie direkt bei der </w:t>
      </w:r>
      <w:proofErr w:type="spellStart"/>
      <w:r w:rsidR="00D530F6" w:rsidRPr="00D530F6">
        <w:rPr>
          <w:rFonts w:ascii="Meta OT Book" w:hAnsi="Meta OT Book" w:cs="Arial"/>
          <w:color w:val="2A594B"/>
          <w:szCs w:val="22"/>
        </w:rPr>
        <w:t>KlimaschutzAgentur</w:t>
      </w:r>
      <w:proofErr w:type="spellEnd"/>
      <w:r w:rsidR="00D530F6" w:rsidRPr="00D530F6">
        <w:rPr>
          <w:rFonts w:ascii="Meta OT Book" w:hAnsi="Meta OT Book" w:cs="Arial"/>
          <w:color w:val="2A594B"/>
          <w:szCs w:val="22"/>
        </w:rPr>
        <w:t>.</w:t>
      </w:r>
    </w:p>
    <w:p w14:paraId="497CDF34" w14:textId="77777777" w:rsidR="00D530F6" w:rsidRPr="00D530F6" w:rsidRDefault="00D530F6" w:rsidP="00D530F6">
      <w:pPr>
        <w:pStyle w:val="StandardWeb"/>
        <w:spacing w:before="120" w:beforeAutospacing="0" w:after="120" w:afterAutospacing="0" w:line="360" w:lineRule="auto"/>
        <w:ind w:right="264"/>
        <w:jc w:val="both"/>
        <w:rPr>
          <w:rFonts w:ascii="Meta OT Book" w:hAnsi="Meta OT Book" w:cs="Arial"/>
          <w:color w:val="2A594B"/>
          <w:sz w:val="22"/>
          <w:szCs w:val="22"/>
        </w:rPr>
      </w:pPr>
      <w:r w:rsidRPr="00D530F6">
        <w:rPr>
          <w:rFonts w:ascii="Meta OT Book" w:hAnsi="Meta OT Book" w:cs="Arial"/>
          <w:color w:val="2A594B"/>
          <w:sz w:val="22"/>
          <w:szCs w:val="22"/>
        </w:rPr>
        <w:t>Das Beratungsangebot, das für Ratsuchende des Landkreises Reutlingen kostenlos ist, wird durch die Kooperation mit der Verbraucherzentrale Baden-Württemberg und mit Hilfe der finanziellen Förderung des Projekts durch das Bundesministerium für Wirtschaft ermöglicht.</w:t>
      </w:r>
    </w:p>
    <w:p w14:paraId="523800A0" w14:textId="77777777" w:rsidR="00D530F6" w:rsidRPr="00D530F6" w:rsidRDefault="00D530F6" w:rsidP="00D530F6">
      <w:pPr>
        <w:pStyle w:val="StandardWeb"/>
        <w:spacing w:before="120" w:beforeAutospacing="0" w:after="120" w:afterAutospacing="0" w:line="360" w:lineRule="auto"/>
        <w:ind w:right="264"/>
        <w:jc w:val="both"/>
        <w:rPr>
          <w:rFonts w:ascii="Meta OT Book" w:hAnsi="Meta OT Book" w:cs="Arial"/>
          <w:color w:val="2A594B"/>
          <w:sz w:val="22"/>
          <w:szCs w:val="22"/>
        </w:rPr>
      </w:pPr>
    </w:p>
    <w:p w14:paraId="7E0F50C4" w14:textId="77777777" w:rsidR="00D530F6" w:rsidRDefault="00D530F6" w:rsidP="00D530F6">
      <w:pPr>
        <w:spacing w:before="120" w:afterLines="600" w:after="1440" w:line="360" w:lineRule="auto"/>
        <w:ind w:right="266"/>
        <w:contextualSpacing/>
        <w:jc w:val="both"/>
        <w:rPr>
          <w:rFonts w:ascii="Meta OT Book" w:hAnsi="Meta OT Book"/>
          <w:color w:val="2A594B"/>
          <w:szCs w:val="22"/>
        </w:rPr>
      </w:pPr>
    </w:p>
    <w:p w14:paraId="4A3402B9" w14:textId="77777777" w:rsidR="007A1280" w:rsidRPr="00D530F6" w:rsidRDefault="007A1280" w:rsidP="007A1280">
      <w:pPr>
        <w:rPr>
          <w:color w:val="2A594B"/>
        </w:rPr>
      </w:pPr>
    </w:p>
    <w:sectPr w:rsidR="007A1280" w:rsidRPr="00D530F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90C266" w14:textId="77777777" w:rsidR="00BB5080" w:rsidRDefault="00BB5080" w:rsidP="00515DA7">
      <w:pPr>
        <w:spacing w:line="240" w:lineRule="auto"/>
      </w:pPr>
      <w:r>
        <w:separator/>
      </w:r>
    </w:p>
  </w:endnote>
  <w:endnote w:type="continuationSeparator" w:id="0">
    <w:p w14:paraId="60DCBD46" w14:textId="77777777" w:rsidR="00BB5080" w:rsidRDefault="00BB5080" w:rsidP="00515DA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T Book">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5CF35" w14:textId="77777777" w:rsidR="00BB5080" w:rsidRDefault="00BB5080" w:rsidP="00515DA7">
      <w:pPr>
        <w:spacing w:line="240" w:lineRule="auto"/>
      </w:pPr>
      <w:r>
        <w:separator/>
      </w:r>
    </w:p>
  </w:footnote>
  <w:footnote w:type="continuationSeparator" w:id="0">
    <w:p w14:paraId="0612A1BE" w14:textId="77777777" w:rsidR="00BB5080" w:rsidRDefault="00BB5080" w:rsidP="00515DA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AC1FF" w14:textId="77777777" w:rsidR="00515DA7" w:rsidRDefault="00515DA7" w:rsidP="00515DA7">
    <w:pPr>
      <w:pStyle w:val="Kopfzeile"/>
      <w:jc w:val="right"/>
    </w:pPr>
    <w:r>
      <w:rPr>
        <w:noProof/>
        <w:lang w:eastAsia="de-DE"/>
      </w:rPr>
      <w:drawing>
        <wp:inline distT="0" distB="0" distL="0" distR="0" wp14:anchorId="76FA7691" wp14:editId="01A39104">
          <wp:extent cx="1170718" cy="586391"/>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klein_KSA.png"/>
                  <pic:cNvPicPr/>
                </pic:nvPicPr>
                <pic:blipFill>
                  <a:blip r:embed="rId1">
                    <a:extLst>
                      <a:ext uri="{28A0092B-C50C-407E-A947-70E740481C1C}">
                        <a14:useLocalDpi xmlns:a14="http://schemas.microsoft.com/office/drawing/2010/main" val="0"/>
                      </a:ext>
                    </a:extLst>
                  </a:blip>
                  <a:stretch>
                    <a:fillRect/>
                  </a:stretch>
                </pic:blipFill>
                <pic:spPr>
                  <a:xfrm>
                    <a:off x="0" y="0"/>
                    <a:ext cx="1211077" cy="60660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2D52E8"/>
    <w:multiLevelType w:val="hybridMultilevel"/>
    <w:tmpl w:val="C29682F8"/>
    <w:lvl w:ilvl="0" w:tplc="CAAE233A">
      <w:start w:val="1"/>
      <w:numFmt w:val="decimal"/>
      <w:lvlText w:val="%1."/>
      <w:lvlJc w:val="left"/>
      <w:pPr>
        <w:ind w:left="720" w:hanging="360"/>
      </w:pPr>
      <w:rPr>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5DA7"/>
    <w:rsid w:val="00153F88"/>
    <w:rsid w:val="001A5CAC"/>
    <w:rsid w:val="001D7434"/>
    <w:rsid w:val="002D5F3F"/>
    <w:rsid w:val="00312E2B"/>
    <w:rsid w:val="0034154F"/>
    <w:rsid w:val="0038380A"/>
    <w:rsid w:val="003E7AA0"/>
    <w:rsid w:val="00455662"/>
    <w:rsid w:val="0050043E"/>
    <w:rsid w:val="005072F6"/>
    <w:rsid w:val="00515DA7"/>
    <w:rsid w:val="005D0CB0"/>
    <w:rsid w:val="00635C94"/>
    <w:rsid w:val="006B5F35"/>
    <w:rsid w:val="006D2514"/>
    <w:rsid w:val="00733755"/>
    <w:rsid w:val="007340E7"/>
    <w:rsid w:val="0073525E"/>
    <w:rsid w:val="007843C8"/>
    <w:rsid w:val="007A1280"/>
    <w:rsid w:val="007C6968"/>
    <w:rsid w:val="0081499B"/>
    <w:rsid w:val="008C5AB9"/>
    <w:rsid w:val="00990A87"/>
    <w:rsid w:val="009C48CE"/>
    <w:rsid w:val="00A71CDE"/>
    <w:rsid w:val="00B316D8"/>
    <w:rsid w:val="00BA6123"/>
    <w:rsid w:val="00BB5080"/>
    <w:rsid w:val="00BF3268"/>
    <w:rsid w:val="00C16E22"/>
    <w:rsid w:val="00CD54D2"/>
    <w:rsid w:val="00D530F6"/>
    <w:rsid w:val="00DD0B6A"/>
    <w:rsid w:val="00DD63F9"/>
    <w:rsid w:val="00DE1B80"/>
    <w:rsid w:val="00E70EEA"/>
    <w:rsid w:val="00E827FB"/>
    <w:rsid w:val="00EB54A1"/>
    <w:rsid w:val="00F07071"/>
    <w:rsid w:val="00F80068"/>
    <w:rsid w:val="00FA2388"/>
    <w:rsid w:val="00FC05A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903C2"/>
  <w15:chartTrackingRefBased/>
  <w15:docId w15:val="{7CC341CF-9AF4-4A10-8087-046F8A54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4154F"/>
    <w:pPr>
      <w:spacing w:after="0" w:line="280" w:lineRule="exact"/>
    </w:pPr>
    <w:rPr>
      <w:rFonts w:ascii="Arial" w:eastAsia="Times New Roman" w:hAnsi="Arial" w:cs="Times New Roman"/>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15DA7"/>
    <w:pPr>
      <w:tabs>
        <w:tab w:val="center" w:pos="4536"/>
        <w:tab w:val="right" w:pos="9072"/>
      </w:tabs>
      <w:spacing w:line="240" w:lineRule="auto"/>
    </w:pPr>
    <w:rPr>
      <w:rFonts w:asciiTheme="minorHAnsi" w:eastAsiaTheme="minorHAnsi" w:hAnsiTheme="minorHAnsi" w:cstheme="minorBidi"/>
      <w:szCs w:val="22"/>
      <w:lang w:eastAsia="en-US"/>
    </w:rPr>
  </w:style>
  <w:style w:type="character" w:customStyle="1" w:styleId="KopfzeileZchn">
    <w:name w:val="Kopfzeile Zchn"/>
    <w:basedOn w:val="Absatz-Standardschriftart"/>
    <w:link w:val="Kopfzeile"/>
    <w:uiPriority w:val="99"/>
    <w:rsid w:val="00515DA7"/>
  </w:style>
  <w:style w:type="paragraph" w:styleId="Fuzeile">
    <w:name w:val="footer"/>
    <w:basedOn w:val="Standard"/>
    <w:link w:val="FuzeileZchn"/>
    <w:uiPriority w:val="99"/>
    <w:unhideWhenUsed/>
    <w:rsid w:val="00515DA7"/>
    <w:pPr>
      <w:tabs>
        <w:tab w:val="center" w:pos="4536"/>
        <w:tab w:val="right" w:pos="9072"/>
      </w:tabs>
      <w:spacing w:line="240" w:lineRule="auto"/>
    </w:pPr>
    <w:rPr>
      <w:rFonts w:asciiTheme="minorHAnsi" w:eastAsiaTheme="minorHAnsi" w:hAnsiTheme="minorHAnsi" w:cstheme="minorBidi"/>
      <w:szCs w:val="22"/>
      <w:lang w:eastAsia="en-US"/>
    </w:rPr>
  </w:style>
  <w:style w:type="character" w:customStyle="1" w:styleId="FuzeileZchn">
    <w:name w:val="Fußzeile Zchn"/>
    <w:basedOn w:val="Absatz-Standardschriftart"/>
    <w:link w:val="Fuzeile"/>
    <w:uiPriority w:val="99"/>
    <w:rsid w:val="00515DA7"/>
  </w:style>
  <w:style w:type="paragraph" w:styleId="StandardWeb">
    <w:name w:val="Normal (Web)"/>
    <w:basedOn w:val="Standard"/>
    <w:uiPriority w:val="99"/>
    <w:unhideWhenUsed/>
    <w:rsid w:val="00515DA7"/>
    <w:pPr>
      <w:spacing w:before="100" w:beforeAutospacing="1" w:after="100" w:afterAutospacing="1" w:line="240" w:lineRule="auto"/>
    </w:pPr>
    <w:rPr>
      <w:rFonts w:ascii="Times New Roman" w:hAnsi="Times New Roman"/>
      <w:sz w:val="24"/>
      <w:szCs w:val="24"/>
    </w:rPr>
  </w:style>
  <w:style w:type="paragraph" w:styleId="Sprechblasentext">
    <w:name w:val="Balloon Text"/>
    <w:basedOn w:val="Standard"/>
    <w:link w:val="SprechblasentextZchn"/>
    <w:uiPriority w:val="99"/>
    <w:semiHidden/>
    <w:unhideWhenUsed/>
    <w:rsid w:val="0050043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0043E"/>
    <w:rPr>
      <w:rFonts w:ascii="Segoe UI" w:hAnsi="Segoe UI" w:cs="Segoe UI"/>
      <w:sz w:val="18"/>
      <w:szCs w:val="18"/>
    </w:rPr>
  </w:style>
  <w:style w:type="paragraph" w:customStyle="1" w:styleId="TextNormal">
    <w:name w:val="Text Normal"/>
    <w:basedOn w:val="Standard"/>
    <w:uiPriority w:val="99"/>
    <w:rsid w:val="005072F6"/>
    <w:pPr>
      <w:suppressAutoHyphens/>
      <w:spacing w:after="200"/>
    </w:pPr>
    <w:rPr>
      <w:rFonts w:cs="Calibri"/>
      <w:color w:val="000000"/>
      <w:lang w:eastAsia="ar-SA"/>
    </w:rPr>
  </w:style>
  <w:style w:type="character" w:customStyle="1" w:styleId="hgkelc">
    <w:name w:val="hgkelc"/>
    <w:basedOn w:val="Absatz-Standardschriftart"/>
    <w:rsid w:val="00507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2845</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Ulrike Hipp</dc:creator>
  <cp:keywords/>
  <dc:description/>
  <cp:lastModifiedBy>Ulrike Hipp</cp:lastModifiedBy>
  <cp:revision>8</cp:revision>
  <cp:lastPrinted>2020-11-12T12:41:00Z</cp:lastPrinted>
  <dcterms:created xsi:type="dcterms:W3CDTF">2020-11-12T11:02:00Z</dcterms:created>
  <dcterms:modified xsi:type="dcterms:W3CDTF">2020-11-12T14:27:00Z</dcterms:modified>
</cp:coreProperties>
</file>