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338" w:rsidRPr="00095742" w:rsidRDefault="00F9228F" w:rsidP="00183569">
      <w:pPr>
        <w:pStyle w:val="Tittel"/>
        <w:rPr>
          <w:sz w:val="56"/>
          <w:szCs w:val="62"/>
        </w:rPr>
      </w:pPr>
      <w:r>
        <w:rPr>
          <w:sz w:val="56"/>
          <w:szCs w:val="62"/>
        </w:rPr>
        <w:t>FULL STORM PÅ MARKNADEN</w:t>
      </w:r>
    </w:p>
    <w:p w:rsidR="00F6239D" w:rsidRPr="00095742" w:rsidRDefault="007D6C87" w:rsidP="007D6C87">
      <w:pPr>
        <w:tabs>
          <w:tab w:val="left" w:pos="2948"/>
        </w:tabs>
        <w:spacing w:after="0"/>
      </w:pPr>
      <w:r>
        <w:tab/>
      </w:r>
    </w:p>
    <w:p w:rsidR="00DF77D6" w:rsidRPr="00095742" w:rsidRDefault="008E2516" w:rsidP="00914A1D">
      <w:pPr>
        <w:spacing w:after="0"/>
        <w:rPr>
          <w:sz w:val="32"/>
          <w:szCs w:val="24"/>
        </w:rPr>
      </w:pPr>
      <w:r>
        <w:t xml:space="preserve">(Kristiansand, 1 september 2018) </w:t>
      </w:r>
    </w:p>
    <w:p w:rsidR="00DF77D6" w:rsidRPr="00095742" w:rsidRDefault="00DF77D6" w:rsidP="00914A1D">
      <w:pPr>
        <w:spacing w:after="0"/>
      </w:pPr>
    </w:p>
    <w:p w:rsidR="00965C6D" w:rsidRPr="00F81D67" w:rsidRDefault="002442A0" w:rsidP="00914A1D">
      <w:pPr>
        <w:spacing w:after="0"/>
        <w:rPr>
          <w:b/>
          <w:sz w:val="32"/>
        </w:rPr>
      </w:pPr>
      <w:r>
        <w:rPr>
          <w:b/>
          <w:sz w:val="32"/>
        </w:rPr>
        <w:t>Det mesta som kan påverka elpriset pekar uppåt. Elpriset för augusti blev det högsta på tio år.</w:t>
      </w:r>
    </w:p>
    <w:p w:rsidR="00B77254" w:rsidRDefault="00B77254" w:rsidP="00914A1D">
      <w:pPr>
        <w:spacing w:after="0"/>
      </w:pPr>
    </w:p>
    <w:p w:rsidR="00B77254" w:rsidRDefault="00B77254" w:rsidP="00C2591C">
      <w:pPr>
        <w:spacing w:after="0"/>
      </w:pPr>
      <w:r>
        <w:t>Systempriset för augusti blev i snitt 51,73 EUR/MWh. Detta är det högsta priset för augusti sedan 2008. Priset för juli och augusti är de högsta vi har haft, oberoende av årstid, sedan vintern 2011.</w:t>
      </w:r>
    </w:p>
    <w:p w:rsidR="00B77254" w:rsidRDefault="00B77254" w:rsidP="00C2591C">
      <w:pPr>
        <w:spacing w:after="0"/>
      </w:pPr>
    </w:p>
    <w:p w:rsidR="001216A6" w:rsidRPr="001216A6" w:rsidRDefault="00BD40EA" w:rsidP="001216A6">
      <w:pPr>
        <w:spacing w:after="0"/>
        <w:rPr>
          <w:b/>
        </w:rPr>
      </w:pPr>
      <w:r>
        <w:rPr>
          <w:b/>
        </w:rPr>
        <w:t>Högre priser i Europa</w:t>
      </w:r>
    </w:p>
    <w:p w:rsidR="009762CB" w:rsidRDefault="0041433C" w:rsidP="00C2591C">
      <w:pPr>
        <w:spacing w:after="0"/>
      </w:pPr>
      <w:r>
        <w:t>Ända sedan tidigt i våras har det varit historiskt torrt och varmt. Vädret är en av de faktorer som påverkar elpriset och det gäller inte bara här i Norden. Även i Europa har vädret gett problem med utebliven vindkraft och ökad efterfrågan på el för kylning. Torkan och värmen har sänkt vattennivåerna i de europeiska floderna som används för koltransporterna till kolkraftverken. Detta gör att kolet istället måste transporteras med tåg vilket är betydligt dyrare. Detta höjer kostnadspriset för kolkraftproducenterna och därmed även de europeiska elpriserna. Varmt vatten i de europeiska floderna har även gett problem för kärnkraftverken som har varit tvungna att stänga ner driften på grund av brist på kylvatten.</w:t>
      </w:r>
    </w:p>
    <w:p w:rsidR="001216A6" w:rsidRDefault="001216A6" w:rsidP="00C2591C">
      <w:pPr>
        <w:spacing w:after="0"/>
      </w:pPr>
    </w:p>
    <w:p w:rsidR="001216A6" w:rsidRDefault="001216A6" w:rsidP="00C2591C">
      <w:pPr>
        <w:spacing w:after="0"/>
      </w:pPr>
      <w:r>
        <w:t>Även om det har varit semestertider på kontinenten har efterfrågan på el varit hög och kraftproducenterna har börjat titta på gaskraft för att täcka upp för dyrare kol och kärnkraft</w:t>
      </w:r>
      <w:r w:rsidR="00E46EC4">
        <w:t>bortfall</w:t>
      </w:r>
      <w:r>
        <w:t xml:space="preserve">. Samtidigt som Asien dammsuger den globala marknaden på flytande gas har en ökad efterfrågan i Europa lett till att även gaspriset stiger. Kolpriset stiger också mot bakgrund av en global tillväxt i efterfrågan. Dessutom, och detta är kanske den faktor som trissar upp elpriserna mest, har den europiska utsläppsmarknaden gjort att det </w:t>
      </w:r>
      <w:r w:rsidR="00E46EC4">
        <w:t xml:space="preserve">har </w:t>
      </w:r>
      <w:r>
        <w:t>blivit fyra gånger så dyrt att släppa ut koldioxid.</w:t>
      </w:r>
    </w:p>
    <w:p w:rsidR="000C7279" w:rsidRDefault="000C7279" w:rsidP="00C2591C">
      <w:pPr>
        <w:spacing w:after="0"/>
      </w:pPr>
    </w:p>
    <w:p w:rsidR="000C7279" w:rsidRDefault="000C7279" w:rsidP="00C2591C">
      <w:pPr>
        <w:spacing w:after="0"/>
      </w:pPr>
      <w:r>
        <w:t>Det är svårt att få syn på några faktorer som stimulerar till lägre elpriser i Europa.</w:t>
      </w:r>
    </w:p>
    <w:p w:rsidR="000C7279" w:rsidRDefault="000C7279" w:rsidP="00C2591C">
      <w:pPr>
        <w:spacing w:after="0"/>
      </w:pPr>
    </w:p>
    <w:p w:rsidR="000C7279" w:rsidRPr="008E3C36" w:rsidRDefault="008E3C36" w:rsidP="00C2591C">
      <w:pPr>
        <w:spacing w:after="0"/>
        <w:rPr>
          <w:b/>
        </w:rPr>
      </w:pPr>
      <w:r>
        <w:rPr>
          <w:b/>
        </w:rPr>
        <w:t>Torkan jämnar ut priserna</w:t>
      </w:r>
    </w:p>
    <w:p w:rsidR="008E3C36" w:rsidRDefault="008E3C36" w:rsidP="00C2591C">
      <w:pPr>
        <w:spacing w:after="0"/>
      </w:pPr>
      <w:r>
        <w:t xml:space="preserve">Med en försvagad resurssituation i Norden efter den torra sommaren blir vi mer beroende av import från Europa, och därmed planar priserna mellan Norden och Europa ut och blir mer lika. Genomsnittspriset i Norden har </w:t>
      </w:r>
      <w:r w:rsidR="00E46EC4">
        <w:t>hittills</w:t>
      </w:r>
      <w:r>
        <w:t xml:space="preserve"> i år legat något högre än i Tyskland, men framtidspriserna har ännu inte stigit upp till de tyska nivåerna – något som väderutvecklingen under vintern kommer att kunna påverka i hög utsträckning.</w:t>
      </w:r>
    </w:p>
    <w:p w:rsidR="00DA031E" w:rsidRDefault="00DA031E" w:rsidP="00C2591C">
      <w:pPr>
        <w:spacing w:after="0"/>
      </w:pPr>
    </w:p>
    <w:p w:rsidR="00C2329F" w:rsidRDefault="00C2329F" w:rsidP="00914A1D">
      <w:pPr>
        <w:spacing w:after="0"/>
      </w:pPr>
    </w:p>
    <w:p w:rsidR="00CC17AE" w:rsidRPr="00CC17AE" w:rsidRDefault="007E7001" w:rsidP="00CC17AE">
      <w:pPr>
        <w:rPr>
          <w:rFonts w:ascii="Calibri" w:eastAsia="Times New Roman" w:hAnsi="Calibri" w:cs="Times New Roman"/>
          <w:color w:val="000000"/>
          <w:szCs w:val="24"/>
        </w:rPr>
      </w:pPr>
      <w:r>
        <w:rPr>
          <w:b/>
        </w:rPr>
        <w:t>Om LOS Energy:</w:t>
      </w:r>
      <w:r w:rsidR="00274E60">
        <w:rPr>
          <w:b/>
        </w:rPr>
        <w:t xml:space="preserve"> </w:t>
      </w:r>
    </w:p>
    <w:p w:rsidR="00CC17AE" w:rsidRPr="00CC17AE"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szCs w:val="24"/>
        </w:rPr>
      </w:pPr>
      <w:r>
        <w:rPr>
          <w:rFonts w:ascii="Calibri" w:hAnsi="Calibri"/>
          <w:color w:val="000000"/>
          <w:szCs w:val="24"/>
        </w:rPr>
        <w:t>LOS Energy har ansvar för en kundportfölj på över 20 TWh (årsförbrukning för ca 1,3 miljoner hushåll).</w:t>
      </w:r>
      <w:r>
        <w:rPr>
          <w:rFonts w:ascii="Calibri" w:hAnsi="Calibri"/>
          <w:color w:val="000000"/>
          <w:szCs w:val="24"/>
        </w:rPr>
        <w:br/>
      </w:r>
    </w:p>
    <w:p w:rsidR="00CC17AE" w:rsidRPr="00CC17AE"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szCs w:val="24"/>
        </w:rPr>
      </w:pPr>
      <w:r>
        <w:rPr>
          <w:rFonts w:ascii="Calibri" w:hAnsi="Calibri"/>
          <w:color w:val="000000"/>
          <w:szCs w:val="24"/>
        </w:rPr>
        <w:t>Detta gör LOS Energy till den största energileverantören på den norska företagsmarknaden och en av de ledande aktörerna i Norden. </w:t>
      </w:r>
      <w:r>
        <w:rPr>
          <w:rFonts w:ascii="Calibri" w:hAnsi="Calibri"/>
          <w:color w:val="000000"/>
          <w:szCs w:val="24"/>
        </w:rPr>
        <w:br/>
      </w:r>
    </w:p>
    <w:p w:rsidR="00CC17AE" w:rsidRPr="00CC17AE" w:rsidRDefault="00CC17AE" w:rsidP="00CC17AE">
      <w:pPr>
        <w:numPr>
          <w:ilvl w:val="0"/>
          <w:numId w:val="10"/>
        </w:numPr>
        <w:shd w:val="clear" w:color="auto" w:fill="FFFFFF"/>
        <w:spacing w:before="100" w:beforeAutospacing="1" w:after="100" w:afterAutospacing="1" w:line="300" w:lineRule="atLeast"/>
        <w:ind w:left="375"/>
        <w:contextualSpacing w:val="0"/>
        <w:rPr>
          <w:rFonts w:ascii="Calibri" w:eastAsia="Times New Roman" w:hAnsi="Calibri" w:cs="Times New Roman"/>
          <w:color w:val="000000"/>
          <w:szCs w:val="24"/>
        </w:rPr>
      </w:pPr>
      <w:r>
        <w:rPr>
          <w:rFonts w:ascii="Calibri" w:hAnsi="Calibri"/>
          <w:color w:val="000000"/>
          <w:szCs w:val="24"/>
        </w:rPr>
        <w:t>Kärnverksamheten går ut på att sänka energikostnaderna genom att sälja, förvalta och identifiera energilösningar anpassade efter kundens behov.</w:t>
      </w:r>
    </w:p>
    <w:p w:rsidR="00CC17AE" w:rsidRDefault="00CC17AE" w:rsidP="00CC17AE">
      <w:pPr>
        <w:numPr>
          <w:ilvl w:val="0"/>
          <w:numId w:val="11"/>
        </w:numPr>
        <w:shd w:val="clear" w:color="auto" w:fill="FFFFFF"/>
        <w:spacing w:after="150" w:line="300" w:lineRule="atLeast"/>
        <w:ind w:left="375"/>
        <w:contextualSpacing w:val="0"/>
        <w:rPr>
          <w:rFonts w:ascii="Calibri" w:eastAsia="Times New Roman" w:hAnsi="Calibri" w:cs="Times New Roman"/>
          <w:color w:val="000000"/>
          <w:szCs w:val="24"/>
        </w:rPr>
      </w:pPr>
      <w:r>
        <w:rPr>
          <w:rFonts w:ascii="Calibri" w:hAnsi="Calibri"/>
          <w:color w:val="000000"/>
          <w:szCs w:val="24"/>
        </w:rPr>
        <w:t>LOS Energy toppade </w:t>
      </w:r>
      <w:hyperlink r:id="rId8" w:tgtFrame="_blank" w:history="1">
        <w:r>
          <w:rPr>
            <w:rFonts w:ascii="Calibri" w:hAnsi="Calibri"/>
            <w:color w:val="0073AB"/>
            <w:szCs w:val="24"/>
          </w:rPr>
          <w:t>EPSI Rating Norges</w:t>
        </w:r>
      </w:hyperlink>
      <w:r>
        <w:rPr>
          <w:rFonts w:ascii="Calibri" w:hAnsi="Calibri"/>
          <w:color w:val="000000"/>
          <w:szCs w:val="24"/>
        </w:rPr>
        <w:t> oberoende kundtillfredsställelseanalys både 2015 och 2016. </w:t>
      </w:r>
    </w:p>
    <w:p w:rsidR="007E7001" w:rsidRPr="00566338" w:rsidRDefault="00CC17AE" w:rsidP="00ED1502">
      <w:pPr>
        <w:numPr>
          <w:ilvl w:val="0"/>
          <w:numId w:val="11"/>
        </w:numPr>
        <w:shd w:val="clear" w:color="auto" w:fill="FFFFFF"/>
        <w:spacing w:after="150" w:line="300" w:lineRule="atLeast"/>
        <w:ind w:left="375"/>
        <w:contextualSpacing w:val="0"/>
      </w:pPr>
      <w:r>
        <w:rPr>
          <w:rFonts w:ascii="Calibri" w:hAnsi="Calibri"/>
          <w:color w:val="000000"/>
          <w:szCs w:val="24"/>
        </w:rPr>
        <w:t>LOS AS äger och driver varumärket LOS Energy. Bolaget är </w:t>
      </w:r>
      <w:hyperlink r:id="rId9" w:tgtFrame="_blank" w:history="1">
        <w:r>
          <w:rPr>
            <w:rFonts w:ascii="Calibri" w:hAnsi="Calibri"/>
            <w:color w:val="0073AB"/>
            <w:szCs w:val="24"/>
          </w:rPr>
          <w:t>Miljøfyrtårnsertifisert</w:t>
        </w:r>
      </w:hyperlink>
      <w:r>
        <w:rPr>
          <w:rFonts w:ascii="Calibri" w:hAnsi="Calibri"/>
          <w:color w:val="000000"/>
          <w:szCs w:val="24"/>
        </w:rPr>
        <w:t>, medlem i </w:t>
      </w:r>
      <w:hyperlink r:id="rId10" w:tgtFrame="_blank" w:history="1">
        <w:r>
          <w:rPr>
            <w:rFonts w:ascii="Calibri" w:hAnsi="Calibri"/>
            <w:color w:val="0073AB"/>
            <w:szCs w:val="24"/>
          </w:rPr>
          <w:t>Klimapartnere</w:t>
        </w:r>
      </w:hyperlink>
      <w:r>
        <w:rPr>
          <w:rFonts w:ascii="Calibri" w:hAnsi="Calibri"/>
          <w:color w:val="000000"/>
          <w:szCs w:val="24"/>
        </w:rPr>
        <w:t> och erbjuder alla uppdragsgivare en 100 % förnybar energi-garanti. LOS</w:t>
      </w:r>
      <w:r w:rsidR="00A43385">
        <w:rPr>
          <w:rFonts w:ascii="Calibri" w:hAnsi="Calibri"/>
          <w:color w:val="000000"/>
          <w:szCs w:val="24"/>
        </w:rPr>
        <w:t xml:space="preserve"> Energy</w:t>
      </w:r>
      <w:r>
        <w:rPr>
          <w:rFonts w:ascii="Calibri" w:hAnsi="Calibri"/>
          <w:color w:val="000000"/>
          <w:szCs w:val="24"/>
        </w:rPr>
        <w:t xml:space="preserve"> är ett helägt dotterbolag till </w:t>
      </w:r>
      <w:hyperlink r:id="rId11" w:tgtFrame="_blank" w:history="1">
        <w:r>
          <w:rPr>
            <w:rFonts w:ascii="Calibri" w:hAnsi="Calibri"/>
            <w:color w:val="0073AB"/>
            <w:szCs w:val="24"/>
          </w:rPr>
          <w:t>Agder Energi AS</w:t>
        </w:r>
      </w:hyperlink>
      <w:r>
        <w:rPr>
          <w:rFonts w:ascii="Calibri" w:hAnsi="Calibri"/>
          <w:color w:val="000000"/>
          <w:szCs w:val="24"/>
        </w:rPr>
        <w:t> med kontor i Kristiansand, Oslo, Stockholm, Göteborg och Ar</w:t>
      </w:r>
      <w:bookmarkStart w:id="0" w:name="_GoBack"/>
      <w:bookmarkEnd w:id="0"/>
      <w:r>
        <w:rPr>
          <w:rFonts w:ascii="Calibri" w:hAnsi="Calibri"/>
          <w:color w:val="000000"/>
          <w:szCs w:val="24"/>
        </w:rPr>
        <w:t>endal.</w:t>
      </w:r>
    </w:p>
    <w:sectPr w:rsidR="007E7001" w:rsidRPr="00566338" w:rsidSect="00A30E73">
      <w:headerReference w:type="default" r:id="rId12"/>
      <w:footerReference w:type="default" r:id="rId13"/>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01" w:rsidRDefault="00857301" w:rsidP="0002014D">
      <w:pPr>
        <w:spacing w:after="0" w:line="240" w:lineRule="auto"/>
      </w:pPr>
      <w:r>
        <w:separator/>
      </w:r>
    </w:p>
  </w:endnote>
  <w:endnote w:type="continuationSeparator" w:id="0">
    <w:p w:rsidR="00857301" w:rsidRDefault="00857301"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EA" w:rsidRDefault="007E7E87">
    <w:pPr>
      <w:pStyle w:val="Bunntekst"/>
    </w:pPr>
    <w:r>
      <w:rPr>
        <w:noProof/>
        <w:lang w:val="nb-NO" w:eastAsia="nb-NO"/>
      </w:rPr>
      <mc:AlternateContent>
        <mc:Choice Requires="wps">
          <w:drawing>
            <wp:anchor distT="45720" distB="45720" distL="114300" distR="114300" simplePos="0" relativeHeight="251658240" behindDoc="1" locked="0" layoutInCell="1" allowOverlap="1">
              <wp:simplePos x="0" y="0"/>
              <wp:positionH relativeFrom="page">
                <wp:posOffset>824230</wp:posOffset>
              </wp:positionH>
              <wp:positionV relativeFrom="page">
                <wp:posOffset>9901555</wp:posOffset>
              </wp:positionV>
              <wp:extent cx="5907405" cy="179705"/>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79705"/>
                      </a:xfrm>
                      <a:prstGeom prst="rect">
                        <a:avLst/>
                      </a:prstGeom>
                      <a:solidFill>
                        <a:srgbClr val="62C0BE"/>
                      </a:solidFill>
                      <a:ln w="9525">
                        <a:noFill/>
                        <a:miter lim="800000"/>
                        <a:headEnd/>
                        <a:tailEnd/>
                      </a:ln>
                    </wps:spPr>
                    <wps:txbx>
                      <w:txbxContent>
                        <w:p w:rsidR="00C90EEA" w:rsidRPr="0002014D" w:rsidRDefault="00C90EEA" w:rsidP="0002014D">
                          <w:pPr>
                            <w:pStyle w:val="Bunntekst"/>
                          </w:pPr>
                          <w:r>
                            <w:t xml:space="preserve">Sida </w:t>
                          </w:r>
                          <w:r w:rsidR="00A07B0B">
                            <w:fldChar w:fldCharType="begin"/>
                          </w:r>
                          <w:r w:rsidR="00A07B0B">
                            <w:instrText xml:space="preserve"> PAGE  \* Arabic  \* MERGEFORMAT </w:instrText>
                          </w:r>
                          <w:r w:rsidR="00A07B0B">
                            <w:fldChar w:fldCharType="separate"/>
                          </w:r>
                          <w:r w:rsidR="00A43385">
                            <w:rPr>
                              <w:noProof/>
                            </w:rPr>
                            <w:t>2</w:t>
                          </w:r>
                          <w:r w:rsidR="00A07B0B">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" fillcolor="#62c0be" stroked="f">
              <v:textbox inset="0,0,1.5mm,0">
                <w:txbxContent>
                  <w:p w:rsidR="00C90EEA" w:rsidRPr="0002014D" w:rsidRDefault="00C90EEA" w:rsidP="0002014D">
                    <w:pPr>
                      <w:pStyle w:val="Bunntekst"/>
                    </w:pPr>
                    <w:r>
                      <w:t xml:space="preserve">Sida </w:t>
                    </w:r>
                    <w:r w:rsidR="00A07B0B">
                      <w:fldChar w:fldCharType="begin"/>
                    </w:r>
                    <w:r w:rsidR="00A07B0B">
                      <w:instrText xml:space="preserve"> PAGE  \* Arabic  \* MERGEFORMAT </w:instrText>
                    </w:r>
                    <w:r w:rsidR="00A07B0B">
                      <w:fldChar w:fldCharType="separate"/>
                    </w:r>
                    <w:r w:rsidR="00A43385">
                      <w:rPr>
                        <w:noProof/>
                      </w:rPr>
                      <w:t>2</w:t>
                    </w:r>
                    <w:r w:rsidR="00A07B0B">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01" w:rsidRDefault="00857301" w:rsidP="0002014D">
      <w:pPr>
        <w:spacing w:after="0" w:line="240" w:lineRule="auto"/>
      </w:pPr>
      <w:r>
        <w:separator/>
      </w:r>
    </w:p>
  </w:footnote>
  <w:footnote w:type="continuationSeparator" w:id="0">
    <w:p w:rsidR="00857301" w:rsidRDefault="00857301"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EA" w:rsidRDefault="00C90EEA">
    <w:pPr>
      <w:pStyle w:val="Topptekst"/>
    </w:pPr>
    <w:r>
      <w:rPr>
        <w:noProof/>
        <w:lang w:val="nb-NO" w:eastAsia="nb-NO"/>
      </w:rPr>
      <w:drawing>
        <wp:anchor distT="0" distB="0" distL="114300" distR="114300" simplePos="0" relativeHeight="251657216"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t>PRISKOMMENTAR AUGUSTI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0"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2"/>
  </w:num>
  <w:num w:numId="6">
    <w:abstractNumId w:val="3"/>
  </w:num>
  <w:num w:numId="7">
    <w:abstractNumId w:val="9"/>
  </w:num>
  <w:num w:numId="8">
    <w:abstractNumId w:val="4"/>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605E"/>
    <w:rsid w:val="00010282"/>
    <w:rsid w:val="00011392"/>
    <w:rsid w:val="0001650C"/>
    <w:rsid w:val="00016E48"/>
    <w:rsid w:val="0002014D"/>
    <w:rsid w:val="0002044E"/>
    <w:rsid w:val="00020974"/>
    <w:rsid w:val="00024EF6"/>
    <w:rsid w:val="00026137"/>
    <w:rsid w:val="0002679D"/>
    <w:rsid w:val="00027F81"/>
    <w:rsid w:val="0004569D"/>
    <w:rsid w:val="00047195"/>
    <w:rsid w:val="00051333"/>
    <w:rsid w:val="00052955"/>
    <w:rsid w:val="00052D82"/>
    <w:rsid w:val="000662F4"/>
    <w:rsid w:val="000733F9"/>
    <w:rsid w:val="00074DFD"/>
    <w:rsid w:val="000843AC"/>
    <w:rsid w:val="00085037"/>
    <w:rsid w:val="000907F6"/>
    <w:rsid w:val="00095742"/>
    <w:rsid w:val="00096305"/>
    <w:rsid w:val="000A3CF3"/>
    <w:rsid w:val="000B454E"/>
    <w:rsid w:val="000B7BA3"/>
    <w:rsid w:val="000C15E6"/>
    <w:rsid w:val="000C3835"/>
    <w:rsid w:val="000C48EF"/>
    <w:rsid w:val="000C7279"/>
    <w:rsid w:val="000D0547"/>
    <w:rsid w:val="000D38AD"/>
    <w:rsid w:val="000D42DB"/>
    <w:rsid w:val="000D6808"/>
    <w:rsid w:val="000D7820"/>
    <w:rsid w:val="000E314C"/>
    <w:rsid w:val="000E5E93"/>
    <w:rsid w:val="000F264F"/>
    <w:rsid w:val="000F2DB5"/>
    <w:rsid w:val="000F33CA"/>
    <w:rsid w:val="000F494D"/>
    <w:rsid w:val="00102878"/>
    <w:rsid w:val="001056D3"/>
    <w:rsid w:val="00112E13"/>
    <w:rsid w:val="00116733"/>
    <w:rsid w:val="001216A6"/>
    <w:rsid w:val="00124821"/>
    <w:rsid w:val="00130926"/>
    <w:rsid w:val="00130E3F"/>
    <w:rsid w:val="00131866"/>
    <w:rsid w:val="0013194B"/>
    <w:rsid w:val="00132A49"/>
    <w:rsid w:val="00133026"/>
    <w:rsid w:val="001467C7"/>
    <w:rsid w:val="00146AFA"/>
    <w:rsid w:val="00146B07"/>
    <w:rsid w:val="0015232E"/>
    <w:rsid w:val="00153C47"/>
    <w:rsid w:val="0015529D"/>
    <w:rsid w:val="00162C3F"/>
    <w:rsid w:val="0016513F"/>
    <w:rsid w:val="00165995"/>
    <w:rsid w:val="00170994"/>
    <w:rsid w:val="00172FE2"/>
    <w:rsid w:val="00177F33"/>
    <w:rsid w:val="00180AED"/>
    <w:rsid w:val="00183569"/>
    <w:rsid w:val="0018381A"/>
    <w:rsid w:val="00186F6F"/>
    <w:rsid w:val="00190FB8"/>
    <w:rsid w:val="00194BB6"/>
    <w:rsid w:val="00194DB6"/>
    <w:rsid w:val="00197236"/>
    <w:rsid w:val="001A0C23"/>
    <w:rsid w:val="001A7050"/>
    <w:rsid w:val="001A72F9"/>
    <w:rsid w:val="001B05B8"/>
    <w:rsid w:val="001B177A"/>
    <w:rsid w:val="001B3476"/>
    <w:rsid w:val="001B5BBC"/>
    <w:rsid w:val="001C4BBE"/>
    <w:rsid w:val="001D0400"/>
    <w:rsid w:val="001D1168"/>
    <w:rsid w:val="001D1849"/>
    <w:rsid w:val="001D3C45"/>
    <w:rsid w:val="001D58D9"/>
    <w:rsid w:val="001E0227"/>
    <w:rsid w:val="001E2EFB"/>
    <w:rsid w:val="001E3C13"/>
    <w:rsid w:val="001E4237"/>
    <w:rsid w:val="001E6683"/>
    <w:rsid w:val="00202D09"/>
    <w:rsid w:val="00202EDB"/>
    <w:rsid w:val="00203E0A"/>
    <w:rsid w:val="002058FC"/>
    <w:rsid w:val="002152A1"/>
    <w:rsid w:val="002204E4"/>
    <w:rsid w:val="00221AE8"/>
    <w:rsid w:val="002233D1"/>
    <w:rsid w:val="0023013C"/>
    <w:rsid w:val="0024107D"/>
    <w:rsid w:val="00241765"/>
    <w:rsid w:val="002417AD"/>
    <w:rsid w:val="002442A0"/>
    <w:rsid w:val="0024584A"/>
    <w:rsid w:val="00253FAE"/>
    <w:rsid w:val="002573F6"/>
    <w:rsid w:val="00261983"/>
    <w:rsid w:val="002632C7"/>
    <w:rsid w:val="00264BC2"/>
    <w:rsid w:val="00272962"/>
    <w:rsid w:val="00272AE4"/>
    <w:rsid w:val="00274E60"/>
    <w:rsid w:val="00285E48"/>
    <w:rsid w:val="00291930"/>
    <w:rsid w:val="00291F80"/>
    <w:rsid w:val="002929AA"/>
    <w:rsid w:val="0029616C"/>
    <w:rsid w:val="002A028D"/>
    <w:rsid w:val="002A04DF"/>
    <w:rsid w:val="002A2B7B"/>
    <w:rsid w:val="002A3915"/>
    <w:rsid w:val="002A7463"/>
    <w:rsid w:val="002B00D7"/>
    <w:rsid w:val="002B24F5"/>
    <w:rsid w:val="002C2471"/>
    <w:rsid w:val="002C32F0"/>
    <w:rsid w:val="002C4C96"/>
    <w:rsid w:val="002C79DC"/>
    <w:rsid w:val="002D12E5"/>
    <w:rsid w:val="002D3404"/>
    <w:rsid w:val="002D481D"/>
    <w:rsid w:val="002D5D1B"/>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20DF1"/>
    <w:rsid w:val="00324F89"/>
    <w:rsid w:val="003263E8"/>
    <w:rsid w:val="00327BB0"/>
    <w:rsid w:val="00330ACC"/>
    <w:rsid w:val="003401C8"/>
    <w:rsid w:val="003452EC"/>
    <w:rsid w:val="00353101"/>
    <w:rsid w:val="00354B4D"/>
    <w:rsid w:val="0035551C"/>
    <w:rsid w:val="00355FB6"/>
    <w:rsid w:val="0035656C"/>
    <w:rsid w:val="00357A97"/>
    <w:rsid w:val="0036140E"/>
    <w:rsid w:val="00363E3A"/>
    <w:rsid w:val="00366D60"/>
    <w:rsid w:val="00371EA7"/>
    <w:rsid w:val="0038279D"/>
    <w:rsid w:val="003A79E7"/>
    <w:rsid w:val="003B0188"/>
    <w:rsid w:val="003B2651"/>
    <w:rsid w:val="003B5CF3"/>
    <w:rsid w:val="003C23DB"/>
    <w:rsid w:val="003D5C04"/>
    <w:rsid w:val="003E0B64"/>
    <w:rsid w:val="003E6269"/>
    <w:rsid w:val="003F4E98"/>
    <w:rsid w:val="003F5566"/>
    <w:rsid w:val="004050C9"/>
    <w:rsid w:val="0040742B"/>
    <w:rsid w:val="004119FA"/>
    <w:rsid w:val="004121D2"/>
    <w:rsid w:val="00414136"/>
    <w:rsid w:val="0041433C"/>
    <w:rsid w:val="00425F8C"/>
    <w:rsid w:val="00431119"/>
    <w:rsid w:val="004351AC"/>
    <w:rsid w:val="0043531E"/>
    <w:rsid w:val="00436C0E"/>
    <w:rsid w:val="00440EF8"/>
    <w:rsid w:val="00443E80"/>
    <w:rsid w:val="00451D15"/>
    <w:rsid w:val="0045489A"/>
    <w:rsid w:val="00454CE0"/>
    <w:rsid w:val="00455E83"/>
    <w:rsid w:val="004576F6"/>
    <w:rsid w:val="0046383D"/>
    <w:rsid w:val="00466446"/>
    <w:rsid w:val="00470CC2"/>
    <w:rsid w:val="00472EB2"/>
    <w:rsid w:val="004918B1"/>
    <w:rsid w:val="00493428"/>
    <w:rsid w:val="004976D8"/>
    <w:rsid w:val="004A446B"/>
    <w:rsid w:val="004B101C"/>
    <w:rsid w:val="004B445B"/>
    <w:rsid w:val="004B66B4"/>
    <w:rsid w:val="004B70E1"/>
    <w:rsid w:val="004B75D3"/>
    <w:rsid w:val="004C3477"/>
    <w:rsid w:val="004C5C05"/>
    <w:rsid w:val="004D770D"/>
    <w:rsid w:val="004E12B6"/>
    <w:rsid w:val="004E33D1"/>
    <w:rsid w:val="004E4829"/>
    <w:rsid w:val="004E766A"/>
    <w:rsid w:val="004E7FB0"/>
    <w:rsid w:val="004F2100"/>
    <w:rsid w:val="004F2612"/>
    <w:rsid w:val="004F661D"/>
    <w:rsid w:val="0050059C"/>
    <w:rsid w:val="005047DA"/>
    <w:rsid w:val="005053CA"/>
    <w:rsid w:val="0050573F"/>
    <w:rsid w:val="005063C2"/>
    <w:rsid w:val="00513584"/>
    <w:rsid w:val="0051605D"/>
    <w:rsid w:val="00516224"/>
    <w:rsid w:val="005169FB"/>
    <w:rsid w:val="00516E22"/>
    <w:rsid w:val="00525694"/>
    <w:rsid w:val="005335C5"/>
    <w:rsid w:val="00536655"/>
    <w:rsid w:val="00540C5D"/>
    <w:rsid w:val="00551CA7"/>
    <w:rsid w:val="00553035"/>
    <w:rsid w:val="00555CC1"/>
    <w:rsid w:val="005657C2"/>
    <w:rsid w:val="00566338"/>
    <w:rsid w:val="005669A7"/>
    <w:rsid w:val="00567806"/>
    <w:rsid w:val="0057482D"/>
    <w:rsid w:val="00575902"/>
    <w:rsid w:val="00583FD7"/>
    <w:rsid w:val="005875EA"/>
    <w:rsid w:val="00593040"/>
    <w:rsid w:val="00593A08"/>
    <w:rsid w:val="00594757"/>
    <w:rsid w:val="00595B39"/>
    <w:rsid w:val="005A0C1E"/>
    <w:rsid w:val="005A398A"/>
    <w:rsid w:val="005A6D1F"/>
    <w:rsid w:val="005A7E88"/>
    <w:rsid w:val="005B13BD"/>
    <w:rsid w:val="005B60AC"/>
    <w:rsid w:val="005B7687"/>
    <w:rsid w:val="005C08F0"/>
    <w:rsid w:val="005C43AD"/>
    <w:rsid w:val="005C694F"/>
    <w:rsid w:val="005D1658"/>
    <w:rsid w:val="005D3722"/>
    <w:rsid w:val="005D59FC"/>
    <w:rsid w:val="005D7912"/>
    <w:rsid w:val="005E1083"/>
    <w:rsid w:val="005E25B4"/>
    <w:rsid w:val="005E3871"/>
    <w:rsid w:val="005E6FCE"/>
    <w:rsid w:val="005F5C29"/>
    <w:rsid w:val="005F6FF9"/>
    <w:rsid w:val="00600D03"/>
    <w:rsid w:val="00602BAB"/>
    <w:rsid w:val="00602F5C"/>
    <w:rsid w:val="006064F8"/>
    <w:rsid w:val="006064FF"/>
    <w:rsid w:val="006169F3"/>
    <w:rsid w:val="00637ABB"/>
    <w:rsid w:val="00641E09"/>
    <w:rsid w:val="0064547B"/>
    <w:rsid w:val="006471AE"/>
    <w:rsid w:val="00652FEE"/>
    <w:rsid w:val="006631F1"/>
    <w:rsid w:val="00664BBA"/>
    <w:rsid w:val="00667340"/>
    <w:rsid w:val="00667473"/>
    <w:rsid w:val="00667AF3"/>
    <w:rsid w:val="00672CF7"/>
    <w:rsid w:val="00673D53"/>
    <w:rsid w:val="0067746D"/>
    <w:rsid w:val="00684644"/>
    <w:rsid w:val="0069231B"/>
    <w:rsid w:val="006929A9"/>
    <w:rsid w:val="0069406A"/>
    <w:rsid w:val="006964C3"/>
    <w:rsid w:val="006A7587"/>
    <w:rsid w:val="006B3434"/>
    <w:rsid w:val="006B4638"/>
    <w:rsid w:val="006C1751"/>
    <w:rsid w:val="006C1BAE"/>
    <w:rsid w:val="006C1D62"/>
    <w:rsid w:val="006C3201"/>
    <w:rsid w:val="006C583E"/>
    <w:rsid w:val="006D170E"/>
    <w:rsid w:val="006D5B00"/>
    <w:rsid w:val="006E4ACA"/>
    <w:rsid w:val="006E6D29"/>
    <w:rsid w:val="006F465A"/>
    <w:rsid w:val="006F7195"/>
    <w:rsid w:val="0070123A"/>
    <w:rsid w:val="00702D32"/>
    <w:rsid w:val="00710631"/>
    <w:rsid w:val="00716716"/>
    <w:rsid w:val="0072166F"/>
    <w:rsid w:val="00722176"/>
    <w:rsid w:val="007244B6"/>
    <w:rsid w:val="007267FB"/>
    <w:rsid w:val="00731CB9"/>
    <w:rsid w:val="00734F00"/>
    <w:rsid w:val="00741BE6"/>
    <w:rsid w:val="00744153"/>
    <w:rsid w:val="00746F8D"/>
    <w:rsid w:val="00751B7B"/>
    <w:rsid w:val="007522F3"/>
    <w:rsid w:val="007533A3"/>
    <w:rsid w:val="007535DC"/>
    <w:rsid w:val="007625E5"/>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A209A"/>
    <w:rsid w:val="007A44C9"/>
    <w:rsid w:val="007A6788"/>
    <w:rsid w:val="007B0394"/>
    <w:rsid w:val="007B0577"/>
    <w:rsid w:val="007B2488"/>
    <w:rsid w:val="007B3E81"/>
    <w:rsid w:val="007B6E51"/>
    <w:rsid w:val="007C05FB"/>
    <w:rsid w:val="007C0628"/>
    <w:rsid w:val="007C11EE"/>
    <w:rsid w:val="007C3EA3"/>
    <w:rsid w:val="007C5EB0"/>
    <w:rsid w:val="007D3BDA"/>
    <w:rsid w:val="007D4365"/>
    <w:rsid w:val="007D6C87"/>
    <w:rsid w:val="007E4F24"/>
    <w:rsid w:val="007E4F7E"/>
    <w:rsid w:val="007E5AC5"/>
    <w:rsid w:val="007E6292"/>
    <w:rsid w:val="007E7001"/>
    <w:rsid w:val="007E7B99"/>
    <w:rsid w:val="007E7E87"/>
    <w:rsid w:val="007F0684"/>
    <w:rsid w:val="007F2984"/>
    <w:rsid w:val="007F76D5"/>
    <w:rsid w:val="00800C66"/>
    <w:rsid w:val="008017CB"/>
    <w:rsid w:val="00806A08"/>
    <w:rsid w:val="00810839"/>
    <w:rsid w:val="008231B5"/>
    <w:rsid w:val="008307DC"/>
    <w:rsid w:val="0083179F"/>
    <w:rsid w:val="00833AD6"/>
    <w:rsid w:val="00840E05"/>
    <w:rsid w:val="00845F86"/>
    <w:rsid w:val="008507C3"/>
    <w:rsid w:val="00857301"/>
    <w:rsid w:val="00864C79"/>
    <w:rsid w:val="00873F8D"/>
    <w:rsid w:val="00874DB2"/>
    <w:rsid w:val="00876FFA"/>
    <w:rsid w:val="00880F21"/>
    <w:rsid w:val="00883BC9"/>
    <w:rsid w:val="00890DD5"/>
    <w:rsid w:val="0089306A"/>
    <w:rsid w:val="008A035C"/>
    <w:rsid w:val="008A7647"/>
    <w:rsid w:val="008A7BA0"/>
    <w:rsid w:val="008B37BA"/>
    <w:rsid w:val="008B3926"/>
    <w:rsid w:val="008B5151"/>
    <w:rsid w:val="008B6D43"/>
    <w:rsid w:val="008C1BE9"/>
    <w:rsid w:val="008C2413"/>
    <w:rsid w:val="008D60F3"/>
    <w:rsid w:val="008D7CE4"/>
    <w:rsid w:val="008E0C1D"/>
    <w:rsid w:val="008E2516"/>
    <w:rsid w:val="008E273E"/>
    <w:rsid w:val="008E3C36"/>
    <w:rsid w:val="008F1C5F"/>
    <w:rsid w:val="008F38EE"/>
    <w:rsid w:val="008F42D1"/>
    <w:rsid w:val="008F49D1"/>
    <w:rsid w:val="008F5B22"/>
    <w:rsid w:val="009075EA"/>
    <w:rsid w:val="009113C4"/>
    <w:rsid w:val="00914277"/>
    <w:rsid w:val="0091472C"/>
    <w:rsid w:val="00914A1D"/>
    <w:rsid w:val="009167FC"/>
    <w:rsid w:val="009219DA"/>
    <w:rsid w:val="00923BBB"/>
    <w:rsid w:val="0093252D"/>
    <w:rsid w:val="00934C5D"/>
    <w:rsid w:val="00937D6D"/>
    <w:rsid w:val="009405E9"/>
    <w:rsid w:val="009427B8"/>
    <w:rsid w:val="009439D8"/>
    <w:rsid w:val="00950C04"/>
    <w:rsid w:val="00953586"/>
    <w:rsid w:val="00957DA6"/>
    <w:rsid w:val="009628C3"/>
    <w:rsid w:val="00962DF1"/>
    <w:rsid w:val="00965664"/>
    <w:rsid w:val="00965C6D"/>
    <w:rsid w:val="00970586"/>
    <w:rsid w:val="00973FD6"/>
    <w:rsid w:val="009742F0"/>
    <w:rsid w:val="00974B71"/>
    <w:rsid w:val="009762CB"/>
    <w:rsid w:val="009908C3"/>
    <w:rsid w:val="00996D26"/>
    <w:rsid w:val="00996D33"/>
    <w:rsid w:val="009A03C5"/>
    <w:rsid w:val="009A38B3"/>
    <w:rsid w:val="009A716D"/>
    <w:rsid w:val="009B2D13"/>
    <w:rsid w:val="009B5564"/>
    <w:rsid w:val="009B6A73"/>
    <w:rsid w:val="009C1ED3"/>
    <w:rsid w:val="009C274B"/>
    <w:rsid w:val="009C7961"/>
    <w:rsid w:val="009E177B"/>
    <w:rsid w:val="009E4B66"/>
    <w:rsid w:val="009E59D4"/>
    <w:rsid w:val="009F1EC2"/>
    <w:rsid w:val="00A01046"/>
    <w:rsid w:val="00A07B0B"/>
    <w:rsid w:val="00A11413"/>
    <w:rsid w:val="00A1149A"/>
    <w:rsid w:val="00A136E8"/>
    <w:rsid w:val="00A16C4E"/>
    <w:rsid w:val="00A205D7"/>
    <w:rsid w:val="00A20F0A"/>
    <w:rsid w:val="00A22897"/>
    <w:rsid w:val="00A247FB"/>
    <w:rsid w:val="00A25B14"/>
    <w:rsid w:val="00A26B35"/>
    <w:rsid w:val="00A27028"/>
    <w:rsid w:val="00A30E73"/>
    <w:rsid w:val="00A32E3E"/>
    <w:rsid w:val="00A341AC"/>
    <w:rsid w:val="00A35EEC"/>
    <w:rsid w:val="00A372A8"/>
    <w:rsid w:val="00A375F3"/>
    <w:rsid w:val="00A43385"/>
    <w:rsid w:val="00A434E7"/>
    <w:rsid w:val="00A439E4"/>
    <w:rsid w:val="00A43EF1"/>
    <w:rsid w:val="00A45617"/>
    <w:rsid w:val="00A46195"/>
    <w:rsid w:val="00A52498"/>
    <w:rsid w:val="00A52D4D"/>
    <w:rsid w:val="00A61EF9"/>
    <w:rsid w:val="00A6327D"/>
    <w:rsid w:val="00A670DE"/>
    <w:rsid w:val="00A73573"/>
    <w:rsid w:val="00A75F5A"/>
    <w:rsid w:val="00A7732C"/>
    <w:rsid w:val="00A867BC"/>
    <w:rsid w:val="00A979B5"/>
    <w:rsid w:val="00AB0D0D"/>
    <w:rsid w:val="00AB3E3A"/>
    <w:rsid w:val="00AB722A"/>
    <w:rsid w:val="00AD10E4"/>
    <w:rsid w:val="00AD4825"/>
    <w:rsid w:val="00AD4884"/>
    <w:rsid w:val="00AD52EB"/>
    <w:rsid w:val="00AE315A"/>
    <w:rsid w:val="00AE32CE"/>
    <w:rsid w:val="00AE6B27"/>
    <w:rsid w:val="00AE6F95"/>
    <w:rsid w:val="00AE7F29"/>
    <w:rsid w:val="00AF2857"/>
    <w:rsid w:val="00AF53F7"/>
    <w:rsid w:val="00AF57A4"/>
    <w:rsid w:val="00AF7FD8"/>
    <w:rsid w:val="00B0099E"/>
    <w:rsid w:val="00B05ADD"/>
    <w:rsid w:val="00B067DA"/>
    <w:rsid w:val="00B12D3A"/>
    <w:rsid w:val="00B16C73"/>
    <w:rsid w:val="00B205ED"/>
    <w:rsid w:val="00B23980"/>
    <w:rsid w:val="00B26429"/>
    <w:rsid w:val="00B3718F"/>
    <w:rsid w:val="00B37903"/>
    <w:rsid w:val="00B379BA"/>
    <w:rsid w:val="00B427F1"/>
    <w:rsid w:val="00B50F8F"/>
    <w:rsid w:val="00B542C6"/>
    <w:rsid w:val="00B56993"/>
    <w:rsid w:val="00B62346"/>
    <w:rsid w:val="00B6602B"/>
    <w:rsid w:val="00B71166"/>
    <w:rsid w:val="00B71EA9"/>
    <w:rsid w:val="00B745F9"/>
    <w:rsid w:val="00B7461E"/>
    <w:rsid w:val="00B77254"/>
    <w:rsid w:val="00B83035"/>
    <w:rsid w:val="00B84EBC"/>
    <w:rsid w:val="00B85AFF"/>
    <w:rsid w:val="00B87E46"/>
    <w:rsid w:val="00BA12C4"/>
    <w:rsid w:val="00BA5936"/>
    <w:rsid w:val="00BB005A"/>
    <w:rsid w:val="00BB3047"/>
    <w:rsid w:val="00BB3D4D"/>
    <w:rsid w:val="00BC18B5"/>
    <w:rsid w:val="00BC39E7"/>
    <w:rsid w:val="00BC7CBC"/>
    <w:rsid w:val="00BD40EA"/>
    <w:rsid w:val="00BD522A"/>
    <w:rsid w:val="00BD6BA5"/>
    <w:rsid w:val="00BE1E38"/>
    <w:rsid w:val="00BF3E5E"/>
    <w:rsid w:val="00C00C5D"/>
    <w:rsid w:val="00C020E6"/>
    <w:rsid w:val="00C030E3"/>
    <w:rsid w:val="00C11636"/>
    <w:rsid w:val="00C2329F"/>
    <w:rsid w:val="00C25687"/>
    <w:rsid w:val="00C2591C"/>
    <w:rsid w:val="00C279BB"/>
    <w:rsid w:val="00C27CB4"/>
    <w:rsid w:val="00C27D1F"/>
    <w:rsid w:val="00C27E2A"/>
    <w:rsid w:val="00C3161E"/>
    <w:rsid w:val="00C35654"/>
    <w:rsid w:val="00C362EB"/>
    <w:rsid w:val="00C3745F"/>
    <w:rsid w:val="00C40062"/>
    <w:rsid w:val="00C44511"/>
    <w:rsid w:val="00C464CF"/>
    <w:rsid w:val="00C526C2"/>
    <w:rsid w:val="00C615EC"/>
    <w:rsid w:val="00C61842"/>
    <w:rsid w:val="00C62A75"/>
    <w:rsid w:val="00C63B04"/>
    <w:rsid w:val="00C670BE"/>
    <w:rsid w:val="00C73DC6"/>
    <w:rsid w:val="00C7471E"/>
    <w:rsid w:val="00C76490"/>
    <w:rsid w:val="00C816C7"/>
    <w:rsid w:val="00C82AD4"/>
    <w:rsid w:val="00C90EEA"/>
    <w:rsid w:val="00C95160"/>
    <w:rsid w:val="00C954FB"/>
    <w:rsid w:val="00CA2635"/>
    <w:rsid w:val="00CA7309"/>
    <w:rsid w:val="00CB1F7E"/>
    <w:rsid w:val="00CB7927"/>
    <w:rsid w:val="00CC17AE"/>
    <w:rsid w:val="00CD0AB3"/>
    <w:rsid w:val="00CD28FE"/>
    <w:rsid w:val="00CD47F2"/>
    <w:rsid w:val="00CD5711"/>
    <w:rsid w:val="00CE00E9"/>
    <w:rsid w:val="00CE33F1"/>
    <w:rsid w:val="00CE791A"/>
    <w:rsid w:val="00CF4473"/>
    <w:rsid w:val="00CF67F5"/>
    <w:rsid w:val="00D008E9"/>
    <w:rsid w:val="00D107EB"/>
    <w:rsid w:val="00D12DD0"/>
    <w:rsid w:val="00D15D37"/>
    <w:rsid w:val="00D212B4"/>
    <w:rsid w:val="00D2660E"/>
    <w:rsid w:val="00D307BB"/>
    <w:rsid w:val="00D32046"/>
    <w:rsid w:val="00D36294"/>
    <w:rsid w:val="00D53816"/>
    <w:rsid w:val="00D662F9"/>
    <w:rsid w:val="00D676CA"/>
    <w:rsid w:val="00D81D0B"/>
    <w:rsid w:val="00D918CD"/>
    <w:rsid w:val="00D93EF0"/>
    <w:rsid w:val="00D96C41"/>
    <w:rsid w:val="00D970D7"/>
    <w:rsid w:val="00DA031E"/>
    <w:rsid w:val="00DA0FD1"/>
    <w:rsid w:val="00DA2B52"/>
    <w:rsid w:val="00DA4CC6"/>
    <w:rsid w:val="00DB339B"/>
    <w:rsid w:val="00DB4DE1"/>
    <w:rsid w:val="00DB7542"/>
    <w:rsid w:val="00DC06A1"/>
    <w:rsid w:val="00DC61DA"/>
    <w:rsid w:val="00DD0CA1"/>
    <w:rsid w:val="00DD5DF0"/>
    <w:rsid w:val="00DE27ED"/>
    <w:rsid w:val="00DE438E"/>
    <w:rsid w:val="00DE6DD7"/>
    <w:rsid w:val="00DF77D6"/>
    <w:rsid w:val="00E02F1F"/>
    <w:rsid w:val="00E032EA"/>
    <w:rsid w:val="00E03698"/>
    <w:rsid w:val="00E06108"/>
    <w:rsid w:val="00E075B2"/>
    <w:rsid w:val="00E12B3E"/>
    <w:rsid w:val="00E146D3"/>
    <w:rsid w:val="00E15C2D"/>
    <w:rsid w:val="00E176A2"/>
    <w:rsid w:val="00E2086F"/>
    <w:rsid w:val="00E249AE"/>
    <w:rsid w:val="00E27C53"/>
    <w:rsid w:val="00E318BA"/>
    <w:rsid w:val="00E35FF0"/>
    <w:rsid w:val="00E438D7"/>
    <w:rsid w:val="00E44721"/>
    <w:rsid w:val="00E45B1B"/>
    <w:rsid w:val="00E46EC4"/>
    <w:rsid w:val="00E53214"/>
    <w:rsid w:val="00E54417"/>
    <w:rsid w:val="00E565AA"/>
    <w:rsid w:val="00E56859"/>
    <w:rsid w:val="00E570B8"/>
    <w:rsid w:val="00E62562"/>
    <w:rsid w:val="00E65296"/>
    <w:rsid w:val="00E66A57"/>
    <w:rsid w:val="00E70517"/>
    <w:rsid w:val="00E72E41"/>
    <w:rsid w:val="00E73546"/>
    <w:rsid w:val="00E7697C"/>
    <w:rsid w:val="00E77A2F"/>
    <w:rsid w:val="00E80C51"/>
    <w:rsid w:val="00E9011C"/>
    <w:rsid w:val="00E90C0A"/>
    <w:rsid w:val="00E90DAD"/>
    <w:rsid w:val="00E927B9"/>
    <w:rsid w:val="00E93950"/>
    <w:rsid w:val="00E93DAD"/>
    <w:rsid w:val="00E95866"/>
    <w:rsid w:val="00E960D3"/>
    <w:rsid w:val="00E968E4"/>
    <w:rsid w:val="00EA1E90"/>
    <w:rsid w:val="00EA6402"/>
    <w:rsid w:val="00EB3A82"/>
    <w:rsid w:val="00EC1E27"/>
    <w:rsid w:val="00ED1502"/>
    <w:rsid w:val="00ED5DDF"/>
    <w:rsid w:val="00ED64C2"/>
    <w:rsid w:val="00ED72D2"/>
    <w:rsid w:val="00EE2123"/>
    <w:rsid w:val="00EE263A"/>
    <w:rsid w:val="00EF3BBE"/>
    <w:rsid w:val="00EF45CA"/>
    <w:rsid w:val="00EF7A55"/>
    <w:rsid w:val="00F12E31"/>
    <w:rsid w:val="00F134BD"/>
    <w:rsid w:val="00F168AA"/>
    <w:rsid w:val="00F21541"/>
    <w:rsid w:val="00F21EB0"/>
    <w:rsid w:val="00F22356"/>
    <w:rsid w:val="00F22F52"/>
    <w:rsid w:val="00F242A2"/>
    <w:rsid w:val="00F31754"/>
    <w:rsid w:val="00F32162"/>
    <w:rsid w:val="00F42CEE"/>
    <w:rsid w:val="00F44406"/>
    <w:rsid w:val="00F44B86"/>
    <w:rsid w:val="00F52F45"/>
    <w:rsid w:val="00F54D37"/>
    <w:rsid w:val="00F556DD"/>
    <w:rsid w:val="00F563FF"/>
    <w:rsid w:val="00F56D62"/>
    <w:rsid w:val="00F611ED"/>
    <w:rsid w:val="00F6239D"/>
    <w:rsid w:val="00F644AB"/>
    <w:rsid w:val="00F6631F"/>
    <w:rsid w:val="00F768FF"/>
    <w:rsid w:val="00F77AFE"/>
    <w:rsid w:val="00F77E4B"/>
    <w:rsid w:val="00F81D67"/>
    <w:rsid w:val="00F822C2"/>
    <w:rsid w:val="00F82BA3"/>
    <w:rsid w:val="00F83BC0"/>
    <w:rsid w:val="00F85153"/>
    <w:rsid w:val="00F86756"/>
    <w:rsid w:val="00F908BF"/>
    <w:rsid w:val="00F91BA2"/>
    <w:rsid w:val="00F9228F"/>
    <w:rsid w:val="00F95FB9"/>
    <w:rsid w:val="00F96BE1"/>
    <w:rsid w:val="00FA5294"/>
    <w:rsid w:val="00FB597D"/>
    <w:rsid w:val="00FB5C42"/>
    <w:rsid w:val="00FC2ED1"/>
    <w:rsid w:val="00FC41AD"/>
    <w:rsid w:val="00FC6368"/>
    <w:rsid w:val="00FD13F7"/>
    <w:rsid w:val="00FD2D64"/>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5F7EE"/>
  <w15:docId w15:val="{F65A112A-E208-40B8-973F-C442AF9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i-norway.org/report/stromhandel-20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limapartnere.no/agder/" TargetMode="External"/><Relationship Id="rId4" Type="http://schemas.openxmlformats.org/officeDocument/2006/relationships/settings" Target="settings.xml"/><Relationship Id="rId9" Type="http://schemas.openxmlformats.org/officeDocument/2006/relationships/hyperlink" Target="http://www.miljofyrtarn.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TotalTime>
  <Pages>2</Pages>
  <Words>516</Words>
  <Characters>2739</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Sørlie, Sara Samina</cp:lastModifiedBy>
  <cp:revision>3</cp:revision>
  <cp:lastPrinted>2016-06-29T18:53:00Z</cp:lastPrinted>
  <dcterms:created xsi:type="dcterms:W3CDTF">2018-09-05T11:06:00Z</dcterms:created>
  <dcterms:modified xsi:type="dcterms:W3CDTF">2018-09-05T11:07:00Z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ies>
</file>